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9A53C1" w14:textId="6B41727C" w:rsidR="00CF09B9" w:rsidRDefault="00CF09B9">
      <w:pPr>
        <w:rPr>
          <w:b/>
          <w:bCs/>
          <w:sz w:val="28"/>
          <w:szCs w:val="28"/>
        </w:rPr>
      </w:pPr>
    </w:p>
    <w:p w14:paraId="4F4B8153" w14:textId="5ECDE1E5" w:rsidR="006E6B8F" w:rsidRDefault="006E6B8F" w:rsidP="00104D31">
      <w:pPr>
        <w:spacing w:line="360" w:lineRule="auto"/>
        <w:jc w:val="center"/>
        <w:rPr>
          <w:b/>
          <w:bCs/>
        </w:rPr>
      </w:pPr>
      <w:r>
        <w:rPr>
          <w:b/>
          <w:bCs/>
          <w:noProof/>
        </w:rPr>
        <w:drawing>
          <wp:inline distT="0" distB="0" distL="0" distR="0" wp14:anchorId="39BA257D" wp14:editId="13D01037">
            <wp:extent cx="1774363" cy="1786270"/>
            <wp:effectExtent l="0" t="0" r="3810" b="4445"/>
            <wp:docPr id="13" name="Picture 1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sig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33039" cy="1845339"/>
                    </a:xfrm>
                    <a:prstGeom prst="rect">
                      <a:avLst/>
                    </a:prstGeom>
                  </pic:spPr>
                </pic:pic>
              </a:graphicData>
            </a:graphic>
          </wp:inline>
        </w:drawing>
      </w:r>
    </w:p>
    <w:p w14:paraId="1B5FEE5D" w14:textId="77777777" w:rsidR="00104D31" w:rsidRDefault="00104D31" w:rsidP="00104D31">
      <w:pPr>
        <w:spacing w:line="360" w:lineRule="auto"/>
        <w:jc w:val="center"/>
        <w:rPr>
          <w:b/>
          <w:bCs/>
        </w:rPr>
      </w:pPr>
    </w:p>
    <w:p w14:paraId="12753509" w14:textId="7608EBD0" w:rsidR="006E6B8F" w:rsidRPr="006E6B8F" w:rsidRDefault="006E6B8F" w:rsidP="006E6B8F">
      <w:pPr>
        <w:spacing w:line="360" w:lineRule="auto"/>
        <w:jc w:val="center"/>
        <w:rPr>
          <w:b/>
          <w:bCs/>
          <w:sz w:val="32"/>
          <w:szCs w:val="32"/>
        </w:rPr>
      </w:pPr>
      <w:r w:rsidRPr="006E6B8F">
        <w:rPr>
          <w:b/>
          <w:bCs/>
          <w:sz w:val="32"/>
          <w:szCs w:val="32"/>
        </w:rPr>
        <w:t xml:space="preserve">‘A Microcosm </w:t>
      </w:r>
      <w:proofErr w:type="gramStart"/>
      <w:r w:rsidRPr="006E6B8F">
        <w:rPr>
          <w:b/>
          <w:bCs/>
          <w:sz w:val="32"/>
          <w:szCs w:val="32"/>
        </w:rPr>
        <w:t>Of</w:t>
      </w:r>
      <w:proofErr w:type="gramEnd"/>
      <w:r w:rsidRPr="006E6B8F">
        <w:rPr>
          <w:b/>
          <w:bCs/>
          <w:sz w:val="32"/>
          <w:szCs w:val="32"/>
        </w:rPr>
        <w:t xml:space="preserve"> The Whole World’</w:t>
      </w:r>
      <w:r w:rsidRPr="006E6B8F">
        <w:rPr>
          <w:sz w:val="32"/>
          <w:szCs w:val="32"/>
        </w:rPr>
        <w:t>:</w:t>
      </w:r>
    </w:p>
    <w:p w14:paraId="4EA426FB" w14:textId="436CE3CF" w:rsidR="00104D31" w:rsidRDefault="006E6B8F" w:rsidP="00104D31">
      <w:pPr>
        <w:spacing w:line="360" w:lineRule="auto"/>
        <w:jc w:val="center"/>
        <w:rPr>
          <w:sz w:val="32"/>
          <w:szCs w:val="32"/>
        </w:rPr>
      </w:pPr>
      <w:r>
        <w:rPr>
          <w:sz w:val="32"/>
          <w:szCs w:val="32"/>
        </w:rPr>
        <w:t>An examination into the</w:t>
      </w:r>
      <w:r w:rsidRPr="006E6B8F">
        <w:rPr>
          <w:sz w:val="32"/>
          <w:szCs w:val="32"/>
        </w:rPr>
        <w:t xml:space="preserve"> effectiveness of UN COP summits in amplifying Global South voices, with a focus on Malawi.</w:t>
      </w:r>
    </w:p>
    <w:p w14:paraId="78576E2B" w14:textId="1F9F9535" w:rsidR="00610041" w:rsidRDefault="00104D31">
      <w:pPr>
        <w:rPr>
          <w:b/>
          <w:bCs/>
          <w:sz w:val="28"/>
          <w:szCs w:val="28"/>
        </w:rPr>
      </w:pPr>
      <w:r>
        <w:rPr>
          <w:b/>
          <w:bCs/>
          <w:noProof/>
          <w:sz w:val="28"/>
          <w:szCs w:val="28"/>
        </w:rPr>
        <mc:AlternateContent>
          <mc:Choice Requires="wps">
            <w:drawing>
              <wp:inline distT="0" distB="0" distL="0" distR="0" wp14:anchorId="2E799530" wp14:editId="6DE1C1D0">
                <wp:extent cx="6254885" cy="5321030"/>
                <wp:effectExtent l="0" t="0" r="6350" b="635"/>
                <wp:docPr id="25" name="Text Box 25"/>
                <wp:cNvGraphicFramePr/>
                <a:graphic xmlns:a="http://schemas.openxmlformats.org/drawingml/2006/main">
                  <a:graphicData uri="http://schemas.microsoft.com/office/word/2010/wordprocessingShape">
                    <wps:wsp>
                      <wps:cNvSpPr txBox="1"/>
                      <wps:spPr>
                        <a:xfrm>
                          <a:off x="0" y="0"/>
                          <a:ext cx="6254885" cy="5321030"/>
                        </a:xfrm>
                        <a:prstGeom prst="rect">
                          <a:avLst/>
                        </a:prstGeom>
                        <a:solidFill>
                          <a:schemeClr val="lt1"/>
                        </a:solidFill>
                        <a:ln w="6350">
                          <a:noFill/>
                        </a:ln>
                      </wps:spPr>
                      <wps:txbx>
                        <w:txbxContent>
                          <w:p w14:paraId="514E34D4" w14:textId="559449BF" w:rsidR="00DF67F3" w:rsidRPr="007E433F" w:rsidRDefault="00DF67F3" w:rsidP="00104D31">
                            <w:pPr>
                              <w:rPr>
                                <w:sz w:val="20"/>
                                <w:szCs w:val="20"/>
                              </w:rPr>
                            </w:pPr>
                          </w:p>
                          <w:p w14:paraId="723F0287" w14:textId="2306A755" w:rsidR="00DF67F3" w:rsidRPr="007E433F" w:rsidRDefault="00DF67F3" w:rsidP="009B4136">
                            <w:pPr>
                              <w:rPr>
                                <w:b/>
                                <w:bCs/>
                                <w:sz w:val="20"/>
                                <w:szCs w:val="20"/>
                              </w:rPr>
                            </w:pPr>
                            <w:r w:rsidRPr="007E433F">
                              <w:rPr>
                                <w:b/>
                                <w:bCs/>
                                <w:noProof/>
                                <w:sz w:val="20"/>
                                <w:szCs w:val="20"/>
                              </w:rPr>
                              <w:drawing>
                                <wp:inline distT="0" distB="0" distL="0" distR="0" wp14:anchorId="1CD1407D" wp14:editId="11CEF383">
                                  <wp:extent cx="2453320" cy="2025038"/>
                                  <wp:effectExtent l="0" t="0" r="0" b="0"/>
                                  <wp:docPr id="41" name="Picture 41"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at a table&#10;&#10;Description automatically generated"/>
                                          <pic:cNvPicPr/>
                                        </pic:nvPicPr>
                                        <pic:blipFill rotWithShape="1">
                                          <a:blip r:embed="rId9">
                                            <a:extLst>
                                              <a:ext uri="{28A0092B-C50C-407E-A947-70E740481C1C}">
                                                <a14:useLocalDpi xmlns:a14="http://schemas.microsoft.com/office/drawing/2010/main" val="0"/>
                                              </a:ext>
                                            </a:extLst>
                                          </a:blip>
                                          <a:srcRect t="5116" b="12341"/>
                                          <a:stretch/>
                                        </pic:blipFill>
                                        <pic:spPr bwMode="auto">
                                          <a:xfrm>
                                            <a:off x="0" y="0"/>
                                            <a:ext cx="2515089" cy="2076024"/>
                                          </a:xfrm>
                                          <a:prstGeom prst="rect">
                                            <a:avLst/>
                                          </a:prstGeom>
                                          <a:ln>
                                            <a:noFill/>
                                          </a:ln>
                                          <a:extLst>
                                            <a:ext uri="{53640926-AAD7-44D8-BBD7-CCE9431645EC}">
                                              <a14:shadowObscured xmlns:a14="http://schemas.microsoft.com/office/drawing/2010/main"/>
                                            </a:ext>
                                          </a:extLst>
                                        </pic:spPr>
                                      </pic:pic>
                                    </a:graphicData>
                                  </a:graphic>
                                </wp:inline>
                              </w:drawing>
                            </w:r>
                            <w:r w:rsidRPr="007E433F">
                              <w:rPr>
                                <w:b/>
                                <w:bCs/>
                                <w:sz w:val="20"/>
                                <w:szCs w:val="20"/>
                              </w:rPr>
                              <w:tab/>
                            </w:r>
                            <w:r w:rsidRPr="007E433F">
                              <w:rPr>
                                <w:noProof/>
                                <w:sz w:val="20"/>
                                <w:szCs w:val="20"/>
                              </w:rPr>
                              <w:drawing>
                                <wp:inline distT="0" distB="0" distL="0" distR="0" wp14:anchorId="2D669060" wp14:editId="2CB6DFCE">
                                  <wp:extent cx="3271937" cy="2033081"/>
                                  <wp:effectExtent l="0" t="0" r="5080" b="0"/>
                                  <wp:docPr id="42" name="Picture 42"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rotWithShape="1">
                                          <a:blip r:embed="rId10">
                                            <a:extLst>
                                              <a:ext uri="{28A0092B-C50C-407E-A947-70E740481C1C}">
                                                <a14:useLocalDpi xmlns:a14="http://schemas.microsoft.com/office/drawing/2010/main" val="0"/>
                                              </a:ext>
                                            </a:extLst>
                                          </a:blip>
                                          <a:srcRect l="5400" t="2030"/>
                                          <a:stretch/>
                                        </pic:blipFill>
                                        <pic:spPr bwMode="auto">
                                          <a:xfrm>
                                            <a:off x="0" y="0"/>
                                            <a:ext cx="3346167" cy="2079205"/>
                                          </a:xfrm>
                                          <a:prstGeom prst="rect">
                                            <a:avLst/>
                                          </a:prstGeom>
                                          <a:ln>
                                            <a:noFill/>
                                          </a:ln>
                                          <a:extLst>
                                            <a:ext uri="{53640926-AAD7-44D8-BBD7-CCE9431645EC}">
                                              <a14:shadowObscured xmlns:a14="http://schemas.microsoft.com/office/drawing/2010/main"/>
                                            </a:ext>
                                          </a:extLst>
                                        </pic:spPr>
                                      </pic:pic>
                                    </a:graphicData>
                                  </a:graphic>
                                </wp:inline>
                              </w:drawing>
                            </w:r>
                          </w:p>
                          <w:p w14:paraId="56D6CCC0" w14:textId="77777777" w:rsidR="00DF67F3" w:rsidRDefault="00DF67F3" w:rsidP="00104D31">
                            <w:pPr>
                              <w:rPr>
                                <w:sz w:val="20"/>
                                <w:szCs w:val="20"/>
                              </w:rPr>
                            </w:pPr>
                          </w:p>
                          <w:p w14:paraId="7650E489" w14:textId="15856837" w:rsidR="00DF67F3" w:rsidRPr="007E433F" w:rsidRDefault="00DF67F3" w:rsidP="00104D31">
                            <w:pPr>
                              <w:rPr>
                                <w:sz w:val="20"/>
                                <w:szCs w:val="20"/>
                              </w:rPr>
                            </w:pPr>
                            <w:r w:rsidRPr="007E433F">
                              <w:rPr>
                                <w:sz w:val="20"/>
                                <w:szCs w:val="20"/>
                              </w:rPr>
                              <w:t xml:space="preserve">Evans </w:t>
                            </w:r>
                            <w:proofErr w:type="spellStart"/>
                            <w:r w:rsidRPr="007E433F">
                              <w:rPr>
                                <w:sz w:val="20"/>
                                <w:szCs w:val="20"/>
                              </w:rPr>
                              <w:t>Njewa</w:t>
                            </w:r>
                            <w:proofErr w:type="spellEnd"/>
                            <w:r>
                              <w:rPr>
                                <w:sz w:val="20"/>
                                <w:szCs w:val="20"/>
                              </w:rPr>
                              <w:t xml:space="preserve"> at COP21</w:t>
                            </w:r>
                            <w:r w:rsidRPr="007E433F">
                              <w:rPr>
                                <w:sz w:val="20"/>
                                <w:szCs w:val="20"/>
                              </w:rPr>
                              <w:t>: Malawian negotiator and interviewee (IISD, 2015</w:t>
                            </w:r>
                            <w:r w:rsidRPr="007E433F">
                              <w:rPr>
                                <w:i/>
                                <w:iCs/>
                                <w:sz w:val="20"/>
                                <w:szCs w:val="20"/>
                              </w:rPr>
                              <w:t>c</w:t>
                            </w:r>
                            <w:r w:rsidRPr="007E433F">
                              <w:rPr>
                                <w:sz w:val="20"/>
                                <w:szCs w:val="20"/>
                              </w:rPr>
                              <w:t>).</w:t>
                            </w:r>
                            <w:r w:rsidRPr="007E433F">
                              <w:rPr>
                                <w:sz w:val="20"/>
                                <w:szCs w:val="20"/>
                              </w:rPr>
                              <w:tab/>
                              <w:t xml:space="preserve">   Farmers in Malawi (</w:t>
                            </w:r>
                            <w:proofErr w:type="spellStart"/>
                            <w:r w:rsidRPr="007E433F">
                              <w:rPr>
                                <w:sz w:val="20"/>
                                <w:szCs w:val="20"/>
                              </w:rPr>
                              <w:t>Boseley</w:t>
                            </w:r>
                            <w:proofErr w:type="spellEnd"/>
                            <w:r w:rsidRPr="007E433F">
                              <w:rPr>
                                <w:sz w:val="20"/>
                                <w:szCs w:val="20"/>
                              </w:rPr>
                              <w:t>, 2019).</w:t>
                            </w:r>
                          </w:p>
                          <w:p w14:paraId="6AB3364A" w14:textId="77777777" w:rsidR="00DF67F3" w:rsidRPr="007E433F" w:rsidRDefault="00DF67F3" w:rsidP="00104D31">
                            <w:pPr>
                              <w:rPr>
                                <w:sz w:val="20"/>
                                <w:szCs w:val="20"/>
                              </w:rPr>
                            </w:pPr>
                          </w:p>
                          <w:p w14:paraId="1CD8C387" w14:textId="42D1D7A7" w:rsidR="00DF67F3" w:rsidRPr="007E433F" w:rsidRDefault="00DF67F3" w:rsidP="00104D31">
                            <w:pPr>
                              <w:rPr>
                                <w:sz w:val="20"/>
                                <w:szCs w:val="20"/>
                              </w:rPr>
                            </w:pPr>
                          </w:p>
                          <w:p w14:paraId="6126ECD7" w14:textId="77777777" w:rsidR="00DF67F3" w:rsidRPr="007E433F" w:rsidRDefault="00DF67F3" w:rsidP="009B4136">
                            <w:pPr>
                              <w:rPr>
                                <w:sz w:val="20"/>
                                <w:szCs w:val="20"/>
                              </w:rPr>
                            </w:pPr>
                            <w:r w:rsidRPr="007E433F">
                              <w:rPr>
                                <w:sz w:val="20"/>
                                <w:szCs w:val="20"/>
                              </w:rPr>
                              <w:fldChar w:fldCharType="begin"/>
                            </w:r>
                            <w:r w:rsidRPr="007E433F">
                              <w:rPr>
                                <w:sz w:val="20"/>
                                <w:szCs w:val="20"/>
                              </w:rPr>
                              <w:instrText xml:space="preserve"> INCLUDEPICTURE "https://enb.iisd.org/climate/cop25/enb/images/12dec/ENB_COP25_12Dec19_KiaraWorth-45.jpg" \* MERGEFORMATINET </w:instrText>
                            </w:r>
                            <w:r w:rsidRPr="007E433F">
                              <w:rPr>
                                <w:sz w:val="20"/>
                                <w:szCs w:val="20"/>
                              </w:rPr>
                              <w:fldChar w:fldCharType="separate"/>
                            </w:r>
                            <w:r w:rsidRPr="007E433F">
                              <w:rPr>
                                <w:noProof/>
                                <w:sz w:val="20"/>
                                <w:szCs w:val="20"/>
                              </w:rPr>
                              <w:drawing>
                                <wp:inline distT="0" distB="0" distL="0" distR="0" wp14:anchorId="433AAA94" wp14:editId="2F4CFA5A">
                                  <wp:extent cx="6014720" cy="2151469"/>
                                  <wp:effectExtent l="0" t="0" r="5080" b="0"/>
                                  <wp:docPr id="43" name="Picture 4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7000" contrast="-29000"/>
                                                    </a14:imgEffect>
                                                  </a14:imgLayer>
                                                </a14:imgProps>
                                              </a:ext>
                                              <a:ext uri="{28A0092B-C50C-407E-A947-70E740481C1C}">
                                                <a14:useLocalDpi xmlns:a14="http://schemas.microsoft.com/office/drawing/2010/main" val="0"/>
                                              </a:ext>
                                            </a:extLst>
                                          </a:blip>
                                          <a:srcRect t="46352" b="-1"/>
                                          <a:stretch/>
                                        </pic:blipFill>
                                        <pic:spPr bwMode="auto">
                                          <a:xfrm>
                                            <a:off x="0" y="0"/>
                                            <a:ext cx="6031436" cy="2157448"/>
                                          </a:xfrm>
                                          <a:prstGeom prst="rect">
                                            <a:avLst/>
                                          </a:prstGeom>
                                          <a:noFill/>
                                          <a:ln>
                                            <a:noFill/>
                                          </a:ln>
                                          <a:extLst>
                                            <a:ext uri="{53640926-AAD7-44D8-BBD7-CCE9431645EC}">
                                              <a14:shadowObscured xmlns:a14="http://schemas.microsoft.com/office/drawing/2010/main"/>
                                            </a:ext>
                                          </a:extLst>
                                        </pic:spPr>
                                      </pic:pic>
                                    </a:graphicData>
                                  </a:graphic>
                                </wp:inline>
                              </w:drawing>
                            </w:r>
                            <w:r w:rsidRPr="007E433F">
                              <w:rPr>
                                <w:sz w:val="20"/>
                                <w:szCs w:val="20"/>
                              </w:rPr>
                              <w:fldChar w:fldCharType="end"/>
                            </w:r>
                          </w:p>
                          <w:p w14:paraId="2D58D045" w14:textId="77777777" w:rsidR="00DF67F3" w:rsidRPr="007E433F" w:rsidRDefault="00DF67F3" w:rsidP="00850439">
                            <w:pPr>
                              <w:jc w:val="right"/>
                              <w:rPr>
                                <w:i/>
                                <w:iCs/>
                                <w:sz w:val="20"/>
                                <w:szCs w:val="20"/>
                              </w:rPr>
                            </w:pPr>
                            <w:r w:rsidRPr="007E433F">
                              <w:rPr>
                                <w:sz w:val="20"/>
                                <w:szCs w:val="20"/>
                              </w:rPr>
                              <w:t>COP25 plenary (IISD, 2019</w:t>
                            </w:r>
                            <w:r w:rsidRPr="007E433F">
                              <w:rPr>
                                <w:i/>
                                <w:iCs/>
                                <w:sz w:val="20"/>
                                <w:szCs w:val="20"/>
                              </w:rPr>
                              <w:t>a</w:t>
                            </w:r>
                            <w:r w:rsidRPr="007E433F">
                              <w:rPr>
                                <w:sz w:val="20"/>
                                <w:szCs w:val="20"/>
                              </w:rPr>
                              <w:t>).</w:t>
                            </w:r>
                          </w:p>
                          <w:p w14:paraId="074AF1B2" w14:textId="77777777" w:rsidR="00DF67F3" w:rsidRPr="007E433F" w:rsidRDefault="00DF67F3" w:rsidP="00104D31">
                            <w:pPr>
                              <w:rPr>
                                <w:sz w:val="20"/>
                                <w:szCs w:val="20"/>
                              </w:rPr>
                            </w:pPr>
                          </w:p>
                          <w:p w14:paraId="185C4067" w14:textId="77777777" w:rsidR="00DF67F3" w:rsidRPr="007E433F" w:rsidRDefault="00DF67F3" w:rsidP="00104D31">
                            <w:pPr>
                              <w:rPr>
                                <w:b/>
                                <w:bCs/>
                                <w:sz w:val="20"/>
                                <w:szCs w:val="20"/>
                              </w:rPr>
                            </w:pPr>
                          </w:p>
                          <w:p w14:paraId="261F60CC" w14:textId="362C2C07" w:rsidR="00DF67F3" w:rsidRPr="007E433F" w:rsidRDefault="00DF67F3" w:rsidP="00104D31">
                            <w:pPr>
                              <w:rPr>
                                <w:b/>
                                <w:bCs/>
                                <w:sz w:val="20"/>
                                <w:szCs w:val="20"/>
                              </w:rPr>
                            </w:pPr>
                          </w:p>
                          <w:p w14:paraId="463E91BE" w14:textId="5AC02B24" w:rsidR="00DF67F3" w:rsidRPr="007E433F" w:rsidRDefault="00DF67F3" w:rsidP="00104D31">
                            <w:pPr>
                              <w:jc w:val="right"/>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E799530" id="_x0000_t202" coordsize="21600,21600" o:spt="202" path="m,l,21600r21600,l21600,xe">
                <v:stroke joinstyle="miter"/>
                <v:path gradientshapeok="t" o:connecttype="rect"/>
              </v:shapetype>
              <v:shape id="Text Box 25" o:spid="_x0000_s1026" type="#_x0000_t202" style="width:492.5pt;height: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" fillcolor="white [3201]" stroked="f" strokeweight=".5pt">
                <v:textbox>
                  <w:txbxContent>
                    <w:p w14:paraId="514E34D4" w14:textId="559449BF" w:rsidR="00DF67F3" w:rsidRPr="007E433F" w:rsidRDefault="00DF67F3" w:rsidP="00104D31">
                      <w:pPr>
                        <w:rPr>
                          <w:sz w:val="20"/>
                          <w:szCs w:val="20"/>
                        </w:rPr>
                      </w:pPr>
                    </w:p>
                    <w:p w14:paraId="723F0287" w14:textId="2306A755" w:rsidR="00DF67F3" w:rsidRPr="007E433F" w:rsidRDefault="00DF67F3" w:rsidP="009B4136">
                      <w:pPr>
                        <w:rPr>
                          <w:b/>
                          <w:bCs/>
                          <w:sz w:val="20"/>
                          <w:szCs w:val="20"/>
                        </w:rPr>
                      </w:pPr>
                      <w:r w:rsidRPr="007E433F">
                        <w:rPr>
                          <w:b/>
                          <w:bCs/>
                          <w:noProof/>
                          <w:sz w:val="20"/>
                          <w:szCs w:val="20"/>
                        </w:rPr>
                        <w:drawing>
                          <wp:inline distT="0" distB="0" distL="0" distR="0" wp14:anchorId="1CD1407D" wp14:editId="11CEF383">
                            <wp:extent cx="2453320" cy="2025038"/>
                            <wp:effectExtent l="0" t="0" r="0" b="0"/>
                            <wp:docPr id="41" name="Picture 41"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itting at a table&#10;&#10;Description automatically generated"/>
                                    <pic:cNvPicPr/>
                                  </pic:nvPicPr>
                                  <pic:blipFill rotWithShape="1">
                                    <a:blip r:embed="rId13">
                                      <a:extLst>
                                        <a:ext uri="{28A0092B-C50C-407E-A947-70E740481C1C}">
                                          <a14:useLocalDpi xmlns:a14="http://schemas.microsoft.com/office/drawing/2010/main" val="0"/>
                                        </a:ext>
                                      </a:extLst>
                                    </a:blip>
                                    <a:srcRect t="5116" b="12341"/>
                                    <a:stretch/>
                                  </pic:blipFill>
                                  <pic:spPr bwMode="auto">
                                    <a:xfrm>
                                      <a:off x="0" y="0"/>
                                      <a:ext cx="2515089" cy="2076024"/>
                                    </a:xfrm>
                                    <a:prstGeom prst="rect">
                                      <a:avLst/>
                                    </a:prstGeom>
                                    <a:ln>
                                      <a:noFill/>
                                    </a:ln>
                                    <a:extLst>
                                      <a:ext uri="{53640926-AAD7-44D8-BBD7-CCE9431645EC}">
                                        <a14:shadowObscured xmlns:a14="http://schemas.microsoft.com/office/drawing/2010/main"/>
                                      </a:ext>
                                    </a:extLst>
                                  </pic:spPr>
                                </pic:pic>
                              </a:graphicData>
                            </a:graphic>
                          </wp:inline>
                        </w:drawing>
                      </w:r>
                      <w:r w:rsidRPr="007E433F">
                        <w:rPr>
                          <w:b/>
                          <w:bCs/>
                          <w:sz w:val="20"/>
                          <w:szCs w:val="20"/>
                        </w:rPr>
                        <w:tab/>
                      </w:r>
                      <w:r w:rsidRPr="007E433F">
                        <w:rPr>
                          <w:noProof/>
                          <w:sz w:val="20"/>
                          <w:szCs w:val="20"/>
                        </w:rPr>
                        <w:drawing>
                          <wp:inline distT="0" distB="0" distL="0" distR="0" wp14:anchorId="2D669060" wp14:editId="2CB6DFCE">
                            <wp:extent cx="3271937" cy="2033081"/>
                            <wp:effectExtent l="0" t="0" r="5080" b="0"/>
                            <wp:docPr id="42" name="Picture 42"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rotWithShape="1">
                                    <a:blip r:embed="rId14">
                                      <a:extLst>
                                        <a:ext uri="{28A0092B-C50C-407E-A947-70E740481C1C}">
                                          <a14:useLocalDpi xmlns:a14="http://schemas.microsoft.com/office/drawing/2010/main" val="0"/>
                                        </a:ext>
                                      </a:extLst>
                                    </a:blip>
                                    <a:srcRect l="5400" t="2030"/>
                                    <a:stretch/>
                                  </pic:blipFill>
                                  <pic:spPr bwMode="auto">
                                    <a:xfrm>
                                      <a:off x="0" y="0"/>
                                      <a:ext cx="3346167" cy="2079205"/>
                                    </a:xfrm>
                                    <a:prstGeom prst="rect">
                                      <a:avLst/>
                                    </a:prstGeom>
                                    <a:ln>
                                      <a:noFill/>
                                    </a:ln>
                                    <a:extLst>
                                      <a:ext uri="{53640926-AAD7-44D8-BBD7-CCE9431645EC}">
                                        <a14:shadowObscured xmlns:a14="http://schemas.microsoft.com/office/drawing/2010/main"/>
                                      </a:ext>
                                    </a:extLst>
                                  </pic:spPr>
                                </pic:pic>
                              </a:graphicData>
                            </a:graphic>
                          </wp:inline>
                        </w:drawing>
                      </w:r>
                    </w:p>
                    <w:p w14:paraId="56D6CCC0" w14:textId="77777777" w:rsidR="00DF67F3" w:rsidRDefault="00DF67F3" w:rsidP="00104D31">
                      <w:pPr>
                        <w:rPr>
                          <w:sz w:val="20"/>
                          <w:szCs w:val="20"/>
                        </w:rPr>
                      </w:pPr>
                    </w:p>
                    <w:p w14:paraId="7650E489" w14:textId="15856837" w:rsidR="00DF67F3" w:rsidRPr="007E433F" w:rsidRDefault="00DF67F3" w:rsidP="00104D31">
                      <w:pPr>
                        <w:rPr>
                          <w:sz w:val="20"/>
                          <w:szCs w:val="20"/>
                        </w:rPr>
                      </w:pPr>
                      <w:r w:rsidRPr="007E433F">
                        <w:rPr>
                          <w:sz w:val="20"/>
                          <w:szCs w:val="20"/>
                        </w:rPr>
                        <w:t xml:space="preserve">Evans </w:t>
                      </w:r>
                      <w:proofErr w:type="spellStart"/>
                      <w:r w:rsidRPr="007E433F">
                        <w:rPr>
                          <w:sz w:val="20"/>
                          <w:szCs w:val="20"/>
                        </w:rPr>
                        <w:t>Njewa</w:t>
                      </w:r>
                      <w:proofErr w:type="spellEnd"/>
                      <w:r>
                        <w:rPr>
                          <w:sz w:val="20"/>
                          <w:szCs w:val="20"/>
                        </w:rPr>
                        <w:t xml:space="preserve"> at COP21</w:t>
                      </w:r>
                      <w:r w:rsidRPr="007E433F">
                        <w:rPr>
                          <w:sz w:val="20"/>
                          <w:szCs w:val="20"/>
                        </w:rPr>
                        <w:t>: Malawian negotiator and interviewee (IISD, 2015</w:t>
                      </w:r>
                      <w:r w:rsidRPr="007E433F">
                        <w:rPr>
                          <w:i/>
                          <w:iCs/>
                          <w:sz w:val="20"/>
                          <w:szCs w:val="20"/>
                        </w:rPr>
                        <w:t>c</w:t>
                      </w:r>
                      <w:r w:rsidRPr="007E433F">
                        <w:rPr>
                          <w:sz w:val="20"/>
                          <w:szCs w:val="20"/>
                        </w:rPr>
                        <w:t>).</w:t>
                      </w:r>
                      <w:r w:rsidRPr="007E433F">
                        <w:rPr>
                          <w:sz w:val="20"/>
                          <w:szCs w:val="20"/>
                        </w:rPr>
                        <w:tab/>
                        <w:t xml:space="preserve">   Farmers in Malawi (</w:t>
                      </w:r>
                      <w:proofErr w:type="spellStart"/>
                      <w:r w:rsidRPr="007E433F">
                        <w:rPr>
                          <w:sz w:val="20"/>
                          <w:szCs w:val="20"/>
                        </w:rPr>
                        <w:t>Boseley</w:t>
                      </w:r>
                      <w:proofErr w:type="spellEnd"/>
                      <w:r w:rsidRPr="007E433F">
                        <w:rPr>
                          <w:sz w:val="20"/>
                          <w:szCs w:val="20"/>
                        </w:rPr>
                        <w:t>, 2019).</w:t>
                      </w:r>
                    </w:p>
                    <w:p w14:paraId="6AB3364A" w14:textId="77777777" w:rsidR="00DF67F3" w:rsidRPr="007E433F" w:rsidRDefault="00DF67F3" w:rsidP="00104D31">
                      <w:pPr>
                        <w:rPr>
                          <w:sz w:val="20"/>
                          <w:szCs w:val="20"/>
                        </w:rPr>
                      </w:pPr>
                    </w:p>
                    <w:p w14:paraId="1CD8C387" w14:textId="42D1D7A7" w:rsidR="00DF67F3" w:rsidRPr="007E433F" w:rsidRDefault="00DF67F3" w:rsidP="00104D31">
                      <w:pPr>
                        <w:rPr>
                          <w:sz w:val="20"/>
                          <w:szCs w:val="20"/>
                        </w:rPr>
                      </w:pPr>
                    </w:p>
                    <w:p w14:paraId="6126ECD7" w14:textId="77777777" w:rsidR="00DF67F3" w:rsidRPr="007E433F" w:rsidRDefault="00DF67F3" w:rsidP="009B4136">
                      <w:pPr>
                        <w:rPr>
                          <w:sz w:val="20"/>
                          <w:szCs w:val="20"/>
                        </w:rPr>
                      </w:pPr>
                      <w:r w:rsidRPr="007E433F">
                        <w:rPr>
                          <w:sz w:val="20"/>
                          <w:szCs w:val="20"/>
                        </w:rPr>
                        <w:fldChar w:fldCharType="begin"/>
                      </w:r>
                      <w:r w:rsidRPr="007E433F">
                        <w:rPr>
                          <w:sz w:val="20"/>
                          <w:szCs w:val="20"/>
                        </w:rPr>
                        <w:instrText xml:space="preserve"> INCLUDEPICTURE "https://enb.iisd.org/climate/cop25/enb/images/12dec/ENB_COP25_12Dec19_KiaraWorth-45.jpg" \* MERGEFORMATINET </w:instrText>
                      </w:r>
                      <w:r w:rsidRPr="007E433F">
                        <w:rPr>
                          <w:sz w:val="20"/>
                          <w:szCs w:val="20"/>
                        </w:rPr>
                        <w:fldChar w:fldCharType="separate"/>
                      </w:r>
                      <w:r w:rsidRPr="007E433F">
                        <w:rPr>
                          <w:noProof/>
                          <w:sz w:val="20"/>
                          <w:szCs w:val="20"/>
                        </w:rPr>
                        <w:drawing>
                          <wp:inline distT="0" distB="0" distL="0" distR="0" wp14:anchorId="433AAA94" wp14:editId="2F4CFA5A">
                            <wp:extent cx="6014720" cy="2151469"/>
                            <wp:effectExtent l="0" t="0" r="5080" b="0"/>
                            <wp:docPr id="43" name="Picture 4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7000" contrast="-29000"/>
                                              </a14:imgEffect>
                                            </a14:imgLayer>
                                          </a14:imgProps>
                                        </a:ext>
                                        <a:ext uri="{28A0092B-C50C-407E-A947-70E740481C1C}">
                                          <a14:useLocalDpi xmlns:a14="http://schemas.microsoft.com/office/drawing/2010/main" val="0"/>
                                        </a:ext>
                                      </a:extLst>
                                    </a:blip>
                                    <a:srcRect t="46352" b="-1"/>
                                    <a:stretch/>
                                  </pic:blipFill>
                                  <pic:spPr bwMode="auto">
                                    <a:xfrm>
                                      <a:off x="0" y="0"/>
                                      <a:ext cx="6031436" cy="2157448"/>
                                    </a:xfrm>
                                    <a:prstGeom prst="rect">
                                      <a:avLst/>
                                    </a:prstGeom>
                                    <a:noFill/>
                                    <a:ln>
                                      <a:noFill/>
                                    </a:ln>
                                    <a:extLst>
                                      <a:ext uri="{53640926-AAD7-44D8-BBD7-CCE9431645EC}">
                                        <a14:shadowObscured xmlns:a14="http://schemas.microsoft.com/office/drawing/2010/main"/>
                                      </a:ext>
                                    </a:extLst>
                                  </pic:spPr>
                                </pic:pic>
                              </a:graphicData>
                            </a:graphic>
                          </wp:inline>
                        </w:drawing>
                      </w:r>
                      <w:r w:rsidRPr="007E433F">
                        <w:rPr>
                          <w:sz w:val="20"/>
                          <w:szCs w:val="20"/>
                        </w:rPr>
                        <w:fldChar w:fldCharType="end"/>
                      </w:r>
                    </w:p>
                    <w:p w14:paraId="2D58D045" w14:textId="77777777" w:rsidR="00DF67F3" w:rsidRPr="007E433F" w:rsidRDefault="00DF67F3" w:rsidP="00850439">
                      <w:pPr>
                        <w:jc w:val="right"/>
                        <w:rPr>
                          <w:i/>
                          <w:iCs/>
                          <w:sz w:val="20"/>
                          <w:szCs w:val="20"/>
                        </w:rPr>
                      </w:pPr>
                      <w:r w:rsidRPr="007E433F">
                        <w:rPr>
                          <w:sz w:val="20"/>
                          <w:szCs w:val="20"/>
                        </w:rPr>
                        <w:t>COP25 plenary (IISD, 2019</w:t>
                      </w:r>
                      <w:r w:rsidRPr="007E433F">
                        <w:rPr>
                          <w:i/>
                          <w:iCs/>
                          <w:sz w:val="20"/>
                          <w:szCs w:val="20"/>
                        </w:rPr>
                        <w:t>a</w:t>
                      </w:r>
                      <w:r w:rsidRPr="007E433F">
                        <w:rPr>
                          <w:sz w:val="20"/>
                          <w:szCs w:val="20"/>
                        </w:rPr>
                        <w:t>).</w:t>
                      </w:r>
                    </w:p>
                    <w:p w14:paraId="074AF1B2" w14:textId="77777777" w:rsidR="00DF67F3" w:rsidRPr="007E433F" w:rsidRDefault="00DF67F3" w:rsidP="00104D31">
                      <w:pPr>
                        <w:rPr>
                          <w:sz w:val="20"/>
                          <w:szCs w:val="20"/>
                        </w:rPr>
                      </w:pPr>
                    </w:p>
                    <w:p w14:paraId="185C4067" w14:textId="77777777" w:rsidR="00DF67F3" w:rsidRPr="007E433F" w:rsidRDefault="00DF67F3" w:rsidP="00104D31">
                      <w:pPr>
                        <w:rPr>
                          <w:b/>
                          <w:bCs/>
                          <w:sz w:val="20"/>
                          <w:szCs w:val="20"/>
                        </w:rPr>
                      </w:pPr>
                    </w:p>
                    <w:p w14:paraId="261F60CC" w14:textId="362C2C07" w:rsidR="00DF67F3" w:rsidRPr="007E433F" w:rsidRDefault="00DF67F3" w:rsidP="00104D31">
                      <w:pPr>
                        <w:rPr>
                          <w:b/>
                          <w:bCs/>
                          <w:sz w:val="20"/>
                          <w:szCs w:val="20"/>
                        </w:rPr>
                      </w:pPr>
                    </w:p>
                    <w:p w14:paraId="463E91BE" w14:textId="5AC02B24" w:rsidR="00DF67F3" w:rsidRPr="007E433F" w:rsidRDefault="00DF67F3" w:rsidP="00104D31">
                      <w:pPr>
                        <w:jc w:val="right"/>
                        <w:rPr>
                          <w:i/>
                          <w:iCs/>
                          <w:sz w:val="20"/>
                          <w:szCs w:val="20"/>
                        </w:rPr>
                      </w:pPr>
                    </w:p>
                  </w:txbxContent>
                </v:textbox>
                <w10:anchorlock/>
              </v:shape>
            </w:pict>
          </mc:Fallback>
        </mc:AlternateContent>
      </w:r>
      <w:r w:rsidR="006E6B8F">
        <w:rPr>
          <w:b/>
          <w:bCs/>
          <w:sz w:val="28"/>
          <w:szCs w:val="28"/>
        </w:rPr>
        <w:br w:type="page"/>
      </w:r>
    </w:p>
    <w:p w14:paraId="1774C87B" w14:textId="77777777" w:rsidR="00E42BC4" w:rsidRPr="003942BD" w:rsidRDefault="00E42BC4" w:rsidP="00E42BC4">
      <w:pPr>
        <w:spacing w:line="360" w:lineRule="auto"/>
        <w:jc w:val="center"/>
        <w:rPr>
          <w:b/>
          <w:bCs/>
        </w:rPr>
      </w:pPr>
      <w:r w:rsidRPr="003942BD">
        <w:rPr>
          <w:b/>
          <w:bCs/>
        </w:rPr>
        <w:lastRenderedPageBreak/>
        <w:t xml:space="preserve">‘A Microcosm </w:t>
      </w:r>
      <w:proofErr w:type="gramStart"/>
      <w:r w:rsidRPr="003942BD">
        <w:rPr>
          <w:b/>
          <w:bCs/>
        </w:rPr>
        <w:t>Of</w:t>
      </w:r>
      <w:proofErr w:type="gramEnd"/>
      <w:r w:rsidRPr="003942BD">
        <w:rPr>
          <w:b/>
          <w:bCs/>
        </w:rPr>
        <w:t xml:space="preserve"> The Whole World’</w:t>
      </w:r>
      <w:r w:rsidRPr="003942BD">
        <w:t>:</w:t>
      </w:r>
    </w:p>
    <w:p w14:paraId="763BC1EA" w14:textId="77777777" w:rsidR="00E42BC4" w:rsidRPr="006E6B8F" w:rsidRDefault="00E42BC4" w:rsidP="00E42BC4">
      <w:pPr>
        <w:spacing w:line="360" w:lineRule="auto"/>
        <w:jc w:val="center"/>
      </w:pPr>
      <w:r w:rsidRPr="006E6B8F">
        <w:t>An examination into the effectiveness of UN COP summits in amplifying Global South voices, with a focus on Malawi.</w:t>
      </w:r>
    </w:p>
    <w:p w14:paraId="6D8B26CA" w14:textId="77777777" w:rsidR="00E42BC4" w:rsidRDefault="00E42BC4" w:rsidP="00E42BC4">
      <w:pPr>
        <w:spacing w:line="360" w:lineRule="auto"/>
        <w:rPr>
          <w:b/>
          <w:bCs/>
        </w:rPr>
      </w:pPr>
    </w:p>
    <w:p w14:paraId="0E5C0C18" w14:textId="77777777" w:rsidR="00E42BC4" w:rsidRPr="002666FB" w:rsidRDefault="00E42BC4" w:rsidP="00E42BC4">
      <w:pPr>
        <w:spacing w:line="360" w:lineRule="auto"/>
        <w:rPr>
          <w:b/>
          <w:bCs/>
        </w:rPr>
      </w:pPr>
      <w:r w:rsidRPr="00D17EB1">
        <w:rPr>
          <w:b/>
          <w:bCs/>
        </w:rPr>
        <w:t>Abstract</w:t>
      </w:r>
    </w:p>
    <w:p w14:paraId="7C48C02B" w14:textId="77777777" w:rsidR="00E42BC4" w:rsidRDefault="00E42BC4" w:rsidP="00E42BC4">
      <w:pPr>
        <w:spacing w:line="360" w:lineRule="auto"/>
        <w:jc w:val="both"/>
      </w:pPr>
      <w:r>
        <w:t xml:space="preserve">This paper examines the effectiveness of the United Nation’s Conference of the Parties (COPs) in amplifying Global South voices. </w:t>
      </w:r>
      <w:r w:rsidRPr="00EA2752">
        <w:t xml:space="preserve">‘Amplification’ does not refer to the temporary attention </w:t>
      </w:r>
      <w:r>
        <w:t>on</w:t>
      </w:r>
      <w:r w:rsidRPr="00EA2752">
        <w:t xml:space="preserve"> </w:t>
      </w:r>
      <w:r>
        <w:t>nations</w:t>
      </w:r>
      <w:r w:rsidRPr="00EA2752">
        <w:t xml:space="preserve"> during the</w:t>
      </w:r>
      <w:r>
        <w:t>se international climate governance</w:t>
      </w:r>
      <w:r w:rsidRPr="00EA2752">
        <w:t xml:space="preserve"> </w:t>
      </w:r>
      <w:r>
        <w:t>summits,</w:t>
      </w:r>
      <w:r w:rsidRPr="00EA2752">
        <w:t xml:space="preserve"> but to the process by which </w:t>
      </w:r>
      <w:r>
        <w:t>Global South</w:t>
      </w:r>
      <w:r w:rsidRPr="00EA2752">
        <w:t xml:space="preserve"> </w:t>
      </w:r>
      <w:r>
        <w:t>demands</w:t>
      </w:r>
      <w:r w:rsidRPr="00EA2752">
        <w:t xml:space="preserve"> are </w:t>
      </w:r>
      <w:r>
        <w:t>recognised and acted upon</w:t>
      </w:r>
      <w:r w:rsidRPr="00EA2752">
        <w:t>.</w:t>
      </w:r>
      <w:r>
        <w:t xml:space="preserve"> As</w:t>
      </w:r>
      <w:r w:rsidRPr="00EA2752">
        <w:t xml:space="preserve"> there is no homogenous </w:t>
      </w:r>
      <w:r>
        <w:t>‘G</w:t>
      </w:r>
      <w:r w:rsidRPr="00EA2752">
        <w:t xml:space="preserve">lobal </w:t>
      </w:r>
      <w:r>
        <w:t>S</w:t>
      </w:r>
      <w:r w:rsidRPr="00EA2752">
        <w:t>outh voice</w:t>
      </w:r>
      <w:r>
        <w:t>’</w:t>
      </w:r>
      <w:r w:rsidRPr="00EA2752">
        <w:t>, this dissertation focus</w:t>
      </w:r>
      <w:r>
        <w:t>es</w:t>
      </w:r>
      <w:r w:rsidRPr="00EA2752">
        <w:t xml:space="preserve"> on Malawi </w:t>
      </w:r>
      <w:r>
        <w:t>for examples</w:t>
      </w:r>
      <w:r w:rsidRPr="00EA2752">
        <w:t xml:space="preserve">. </w:t>
      </w:r>
      <w:r>
        <w:t>Malawi is particularly vulnerable to climate change and requires extensive assistance from COPs, in the form of easy-to-access financial and capacity-building support. At COPs, Malawi joins a chorus of Global South voices calling for climate justice (rooted in concepts of equity and ‘common but differentiated responsibilities and respective capabilities’). Drawing from interviews with Malawian civil society and government representatives, COP technical advisors, and UK civil society representatives and climate governance scholars, this dissertation analyses five COP summits to identify the factors shaping amplification. It concludes that COP is a microcosm of the world – the geopolitics of our global systems are magnified within the COP venue, leading to the disproportionate amplification of Global North voices over Global South demands for climate justice.</w:t>
      </w:r>
    </w:p>
    <w:p w14:paraId="0E012E74" w14:textId="77777777" w:rsidR="00E42BC4" w:rsidRDefault="00E42BC4" w:rsidP="00E42BC4">
      <w:pPr>
        <w:spacing w:line="360" w:lineRule="auto"/>
        <w:jc w:val="both"/>
      </w:pPr>
    </w:p>
    <w:p w14:paraId="5E5FE34B" w14:textId="77777777" w:rsidR="00E42BC4" w:rsidRDefault="00E42BC4" w:rsidP="00E42BC4">
      <w:pPr>
        <w:spacing w:line="360" w:lineRule="auto"/>
      </w:pPr>
      <w:r w:rsidRPr="001A51CA">
        <w:rPr>
          <w:b/>
          <w:bCs/>
        </w:rPr>
        <w:t>Key words</w:t>
      </w:r>
      <w:r>
        <w:t xml:space="preserve">: climate justice, geopolitics, </w:t>
      </w:r>
      <w:r w:rsidRPr="000569CA">
        <w:t>Malawi</w:t>
      </w:r>
      <w:r>
        <w:t>, climate governance</w:t>
      </w:r>
    </w:p>
    <w:p w14:paraId="528CA5C2" w14:textId="6F32D947" w:rsidR="00E42BC4" w:rsidRDefault="00E42BC4">
      <w:pPr>
        <w:rPr>
          <w:b/>
          <w:bCs/>
          <w:sz w:val="28"/>
          <w:szCs w:val="28"/>
        </w:rPr>
      </w:pPr>
      <w:r>
        <w:rPr>
          <w:b/>
          <w:bCs/>
          <w:sz w:val="28"/>
          <w:szCs w:val="28"/>
        </w:rPr>
        <w:br w:type="page"/>
      </w:r>
    </w:p>
    <w:sdt>
      <w:sdtPr>
        <w:rPr>
          <w:rFonts w:ascii="Times New Roman" w:eastAsia="Times New Roman" w:hAnsi="Times New Roman" w:cs="Times New Roman"/>
          <w:b w:val="0"/>
          <w:bCs w:val="0"/>
          <w:color w:val="auto"/>
          <w:sz w:val="24"/>
          <w:szCs w:val="24"/>
          <w:lang w:val="en-GB" w:eastAsia="en-GB"/>
        </w:rPr>
        <w:id w:val="-1554461613"/>
        <w:docPartObj>
          <w:docPartGallery w:val="Table of Contents"/>
          <w:docPartUnique/>
        </w:docPartObj>
      </w:sdtPr>
      <w:sdtEndPr>
        <w:rPr>
          <w:noProof/>
        </w:rPr>
      </w:sdtEndPr>
      <w:sdtContent>
        <w:p w14:paraId="10E29EAA" w14:textId="77777777" w:rsidR="00DE7C01" w:rsidRPr="00843E7C" w:rsidRDefault="00DE7C01" w:rsidP="00617B70">
          <w:pPr>
            <w:pStyle w:val="TOCHeading"/>
            <w:spacing w:line="336" w:lineRule="auto"/>
            <w:rPr>
              <w:rFonts w:ascii="Times New Roman" w:hAnsi="Times New Roman" w:cs="Times New Roman"/>
              <w:sz w:val="24"/>
              <w:szCs w:val="24"/>
            </w:rPr>
          </w:pPr>
          <w:r w:rsidRPr="00843E7C">
            <w:rPr>
              <w:rFonts w:ascii="Times New Roman" w:hAnsi="Times New Roman" w:cs="Times New Roman"/>
              <w:sz w:val="24"/>
              <w:szCs w:val="24"/>
            </w:rPr>
            <w:t>Table of Contents</w:t>
          </w:r>
        </w:p>
        <w:p w14:paraId="25EB6E66" w14:textId="571295B0" w:rsidR="00617B70" w:rsidRPr="00843E7C" w:rsidRDefault="00DE7C01"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r w:rsidRPr="00843E7C">
            <w:rPr>
              <w:rFonts w:ascii="Times New Roman" w:hAnsi="Times New Roman" w:cs="Times New Roman"/>
              <w:b w:val="0"/>
              <w:bCs w:val="0"/>
              <w:i w:val="0"/>
              <w:iCs w:val="0"/>
            </w:rPr>
            <w:fldChar w:fldCharType="begin"/>
          </w:r>
          <w:r w:rsidRPr="00843E7C">
            <w:rPr>
              <w:rFonts w:ascii="Times New Roman" w:hAnsi="Times New Roman" w:cs="Times New Roman"/>
              <w:i w:val="0"/>
              <w:iCs w:val="0"/>
            </w:rPr>
            <w:instrText xml:space="preserve"> TOC \o "1-3" \h \z \u </w:instrText>
          </w:r>
          <w:r w:rsidRPr="00843E7C">
            <w:rPr>
              <w:rFonts w:ascii="Times New Roman" w:hAnsi="Times New Roman" w:cs="Times New Roman"/>
              <w:b w:val="0"/>
              <w:bCs w:val="0"/>
              <w:i w:val="0"/>
              <w:iCs w:val="0"/>
            </w:rPr>
            <w:fldChar w:fldCharType="separate"/>
          </w:r>
          <w:hyperlink w:anchor="_Toc52813379" w:history="1">
            <w:r w:rsidR="00617B70" w:rsidRPr="00843E7C">
              <w:rPr>
                <w:rStyle w:val="Hyperlink"/>
                <w:rFonts w:ascii="Times New Roman" w:hAnsi="Times New Roman" w:cs="Times New Roman"/>
                <w:noProof/>
              </w:rPr>
              <w:t>Introduction</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_Toc52813379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5</w:t>
            </w:r>
            <w:r w:rsidR="00617B70" w:rsidRPr="00843E7C">
              <w:rPr>
                <w:rFonts w:ascii="Times New Roman" w:hAnsi="Times New Roman" w:cs="Times New Roman"/>
                <w:noProof/>
                <w:webHidden/>
              </w:rPr>
              <w:fldChar w:fldCharType="end"/>
            </w:r>
          </w:hyperlink>
        </w:p>
        <w:p w14:paraId="53F7093C" w14:textId="591190CD"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0" w:history="1">
            <w:r w:rsidR="00617B70" w:rsidRPr="00843E7C">
              <w:rPr>
                <w:rStyle w:val="Hyperlink"/>
                <w:rFonts w:ascii="Times New Roman" w:hAnsi="Times New Roman" w:cs="Times New Roman"/>
                <w:noProof/>
                <w:kern w:val="36"/>
                <w:sz w:val="24"/>
                <w:szCs w:val="24"/>
              </w:rPr>
              <w:t>Methodology</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_Toc52813380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10</w:t>
            </w:r>
            <w:r w:rsidR="00617B70" w:rsidRPr="00843E7C">
              <w:rPr>
                <w:rFonts w:ascii="Times New Roman" w:hAnsi="Times New Roman" w:cs="Times New Roman"/>
                <w:noProof/>
                <w:webHidden/>
                <w:sz w:val="24"/>
                <w:szCs w:val="24"/>
              </w:rPr>
              <w:fldChar w:fldCharType="end"/>
            </w:r>
          </w:hyperlink>
        </w:p>
        <w:p w14:paraId="472A15E4" w14:textId="6F271A1E"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1" w:history="1">
            <w:r w:rsidR="00617B70" w:rsidRPr="00843E7C">
              <w:rPr>
                <w:rStyle w:val="Hyperlink"/>
                <w:rFonts w:ascii="Times New Roman" w:hAnsi="Times New Roman" w:cs="Times New Roman"/>
                <w:noProof/>
                <w:kern w:val="36"/>
                <w:sz w:val="24"/>
                <w:szCs w:val="24"/>
              </w:rPr>
              <w:t>Conference Of The Parties (COPs)</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_Toc52813381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12</w:t>
            </w:r>
            <w:r w:rsidR="00617B70" w:rsidRPr="00843E7C">
              <w:rPr>
                <w:rFonts w:ascii="Times New Roman" w:hAnsi="Times New Roman" w:cs="Times New Roman"/>
                <w:noProof/>
                <w:webHidden/>
                <w:sz w:val="24"/>
                <w:szCs w:val="24"/>
              </w:rPr>
              <w:fldChar w:fldCharType="end"/>
            </w:r>
          </w:hyperlink>
        </w:p>
        <w:p w14:paraId="3496B687" w14:textId="01A73FA4" w:rsidR="00617B70" w:rsidRPr="00843E7C" w:rsidRDefault="00233C6B" w:rsidP="00617B70">
          <w:pPr>
            <w:pStyle w:val="TOC3"/>
            <w:tabs>
              <w:tab w:val="right" w:leader="dot" w:pos="9010"/>
            </w:tabs>
            <w:spacing w:line="336" w:lineRule="auto"/>
            <w:rPr>
              <w:rFonts w:ascii="Times New Roman" w:eastAsiaTheme="minorEastAsia" w:hAnsi="Times New Roman" w:cs="Times New Roman"/>
              <w:noProof/>
              <w:sz w:val="24"/>
              <w:szCs w:val="24"/>
            </w:rPr>
          </w:pPr>
          <w:hyperlink w:anchor="_Toc52813382" w:history="1">
            <w:r w:rsidR="00617B70" w:rsidRPr="00843E7C">
              <w:rPr>
                <w:rStyle w:val="Hyperlink"/>
                <w:rFonts w:ascii="Times New Roman" w:hAnsi="Times New Roman" w:cs="Times New Roman"/>
                <w:b/>
                <w:bCs/>
                <w:noProof/>
                <w:sz w:val="24"/>
                <w:szCs w:val="24"/>
              </w:rPr>
              <w:t>History</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_Toc52813382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12</w:t>
            </w:r>
            <w:r w:rsidR="00617B70" w:rsidRPr="00843E7C">
              <w:rPr>
                <w:rFonts w:ascii="Times New Roman" w:hAnsi="Times New Roman" w:cs="Times New Roman"/>
                <w:noProof/>
                <w:webHidden/>
                <w:sz w:val="24"/>
                <w:szCs w:val="24"/>
              </w:rPr>
              <w:fldChar w:fldCharType="end"/>
            </w:r>
          </w:hyperlink>
        </w:p>
        <w:p w14:paraId="14E525B3" w14:textId="5C014539" w:rsidR="00617B70" w:rsidRPr="00843E7C" w:rsidRDefault="00233C6B" w:rsidP="00617B70">
          <w:pPr>
            <w:pStyle w:val="TOC3"/>
            <w:tabs>
              <w:tab w:val="right" w:leader="dot" w:pos="9010"/>
            </w:tabs>
            <w:spacing w:line="336" w:lineRule="auto"/>
            <w:rPr>
              <w:rFonts w:ascii="Times New Roman" w:eastAsiaTheme="minorEastAsia" w:hAnsi="Times New Roman" w:cs="Times New Roman"/>
              <w:noProof/>
              <w:sz w:val="24"/>
              <w:szCs w:val="24"/>
            </w:rPr>
          </w:pPr>
          <w:hyperlink w:anchor="_Toc52813383" w:history="1">
            <w:r w:rsidR="00617B70" w:rsidRPr="00843E7C">
              <w:rPr>
                <w:rStyle w:val="Hyperlink"/>
                <w:rFonts w:ascii="Times New Roman" w:hAnsi="Times New Roman" w:cs="Times New Roman"/>
                <w:b/>
                <w:bCs/>
                <w:noProof/>
                <w:sz w:val="24"/>
                <w:szCs w:val="24"/>
              </w:rPr>
              <w:t>Process</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_Toc52813383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12</w:t>
            </w:r>
            <w:r w:rsidR="00617B70" w:rsidRPr="00843E7C">
              <w:rPr>
                <w:rFonts w:ascii="Times New Roman" w:hAnsi="Times New Roman" w:cs="Times New Roman"/>
                <w:noProof/>
                <w:webHidden/>
                <w:sz w:val="24"/>
                <w:szCs w:val="24"/>
              </w:rPr>
              <w:fldChar w:fldCharType="end"/>
            </w:r>
          </w:hyperlink>
        </w:p>
        <w:p w14:paraId="35E3F089" w14:textId="5CD055EF" w:rsidR="00617B70" w:rsidRPr="00843E7C" w:rsidRDefault="00233C6B"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hyperlink w:anchor="_Toc52813384" w:history="1">
            <w:r w:rsidR="00617B70" w:rsidRPr="00843E7C">
              <w:rPr>
                <w:rStyle w:val="Hyperlink"/>
                <w:rFonts w:ascii="Times New Roman" w:hAnsi="Times New Roman" w:cs="Times New Roman"/>
                <w:noProof/>
              </w:rPr>
              <w:t>Chapter One: The Climate Emergency In Malawi</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_Toc52813384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16</w:t>
            </w:r>
            <w:r w:rsidR="00617B70" w:rsidRPr="00843E7C">
              <w:rPr>
                <w:rFonts w:ascii="Times New Roman" w:hAnsi="Times New Roman" w:cs="Times New Roman"/>
                <w:noProof/>
                <w:webHidden/>
              </w:rPr>
              <w:fldChar w:fldCharType="end"/>
            </w:r>
          </w:hyperlink>
        </w:p>
        <w:p w14:paraId="048F8D91" w14:textId="42703B3B"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5" w:history="1">
            <w:r w:rsidR="00617B70" w:rsidRPr="00843E7C">
              <w:rPr>
                <w:rStyle w:val="Hyperlink"/>
                <w:rFonts w:ascii="Times New Roman" w:hAnsi="Times New Roman" w:cs="Times New Roman"/>
                <w:noProof/>
                <w:sz w:val="24"/>
                <w:szCs w:val="24"/>
              </w:rPr>
              <w:t>1.1 Need for Mitigation</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_Toc52813385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17</w:t>
            </w:r>
            <w:r w:rsidR="00617B70" w:rsidRPr="00843E7C">
              <w:rPr>
                <w:rFonts w:ascii="Times New Roman" w:hAnsi="Times New Roman" w:cs="Times New Roman"/>
                <w:noProof/>
                <w:webHidden/>
                <w:sz w:val="24"/>
                <w:szCs w:val="24"/>
              </w:rPr>
              <w:fldChar w:fldCharType="end"/>
            </w:r>
          </w:hyperlink>
        </w:p>
        <w:p w14:paraId="1236A655" w14:textId="624B0B6B"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6" w:history="1">
            <w:r w:rsidR="00617B70" w:rsidRPr="00843E7C">
              <w:rPr>
                <w:rStyle w:val="Hyperlink"/>
                <w:rFonts w:ascii="Times New Roman" w:hAnsi="Times New Roman" w:cs="Times New Roman"/>
                <w:noProof/>
                <w:sz w:val="24"/>
                <w:szCs w:val="24"/>
              </w:rPr>
              <w:t>1.2 Need for Adaptation</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_Toc52813386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18</w:t>
            </w:r>
            <w:r w:rsidR="00617B70" w:rsidRPr="00843E7C">
              <w:rPr>
                <w:rFonts w:ascii="Times New Roman" w:hAnsi="Times New Roman" w:cs="Times New Roman"/>
                <w:noProof/>
                <w:webHidden/>
                <w:sz w:val="24"/>
                <w:szCs w:val="24"/>
              </w:rPr>
              <w:fldChar w:fldCharType="end"/>
            </w:r>
          </w:hyperlink>
        </w:p>
        <w:p w14:paraId="5597B643" w14:textId="44C36E0D"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7" w:history="1">
            <w:r w:rsidR="00617B70" w:rsidRPr="00843E7C">
              <w:rPr>
                <w:rStyle w:val="Hyperlink"/>
                <w:rFonts w:ascii="Times New Roman" w:hAnsi="Times New Roman" w:cs="Times New Roman"/>
                <w:noProof/>
                <w:sz w:val="24"/>
                <w:szCs w:val="24"/>
              </w:rPr>
              <w:t>1.3 Current Policy Landscape</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_Toc52813387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20</w:t>
            </w:r>
            <w:r w:rsidR="00617B70" w:rsidRPr="00843E7C">
              <w:rPr>
                <w:rFonts w:ascii="Times New Roman" w:hAnsi="Times New Roman" w:cs="Times New Roman"/>
                <w:noProof/>
                <w:webHidden/>
                <w:sz w:val="24"/>
                <w:szCs w:val="24"/>
              </w:rPr>
              <w:fldChar w:fldCharType="end"/>
            </w:r>
          </w:hyperlink>
        </w:p>
        <w:p w14:paraId="383808B3" w14:textId="2BBAEF2C"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8" w:history="1">
            <w:r w:rsidR="00617B70" w:rsidRPr="00843E7C">
              <w:rPr>
                <w:rStyle w:val="Hyperlink"/>
                <w:rFonts w:ascii="Times New Roman" w:hAnsi="Times New Roman" w:cs="Times New Roman"/>
                <w:noProof/>
                <w:sz w:val="24"/>
                <w:szCs w:val="24"/>
              </w:rPr>
              <w:t>1.4 Implementation</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_Toc52813388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21</w:t>
            </w:r>
            <w:r w:rsidR="00617B70" w:rsidRPr="00843E7C">
              <w:rPr>
                <w:rFonts w:ascii="Times New Roman" w:hAnsi="Times New Roman" w:cs="Times New Roman"/>
                <w:noProof/>
                <w:webHidden/>
                <w:sz w:val="24"/>
                <w:szCs w:val="24"/>
              </w:rPr>
              <w:fldChar w:fldCharType="end"/>
            </w:r>
          </w:hyperlink>
        </w:p>
        <w:p w14:paraId="58B28521" w14:textId="174FC0BA"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89" w:history="1">
            <w:r w:rsidR="00617B70" w:rsidRPr="00843E7C">
              <w:rPr>
                <w:rStyle w:val="Hyperlink"/>
                <w:rFonts w:ascii="Times New Roman" w:hAnsi="Times New Roman" w:cs="Times New Roman"/>
                <w:noProof/>
                <w:sz w:val="24"/>
                <w:szCs w:val="24"/>
              </w:rPr>
              <w:t>Summary</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_Toc52813389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23</w:t>
            </w:r>
            <w:r w:rsidR="00617B70" w:rsidRPr="00843E7C">
              <w:rPr>
                <w:rFonts w:ascii="Times New Roman" w:hAnsi="Times New Roman" w:cs="Times New Roman"/>
                <w:noProof/>
                <w:webHidden/>
                <w:sz w:val="24"/>
                <w:szCs w:val="24"/>
              </w:rPr>
              <w:fldChar w:fldCharType="end"/>
            </w:r>
          </w:hyperlink>
        </w:p>
        <w:p w14:paraId="53AA357A" w14:textId="11E2FD78" w:rsidR="00617B70" w:rsidRPr="00843E7C" w:rsidRDefault="00233C6B"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hyperlink w:anchor="_Toc52813390" w:history="1">
            <w:r w:rsidR="00617B70" w:rsidRPr="00843E7C">
              <w:rPr>
                <w:rStyle w:val="Hyperlink"/>
                <w:rFonts w:ascii="Times New Roman" w:hAnsi="Times New Roman" w:cs="Times New Roman"/>
                <w:noProof/>
              </w:rPr>
              <w:t>Chapter Two: Malawi at COPs – The Kyoto Protocol And Beyond.</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_Toc52813390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25</w:t>
            </w:r>
            <w:r w:rsidR="00617B70" w:rsidRPr="00843E7C">
              <w:rPr>
                <w:rFonts w:ascii="Times New Roman" w:hAnsi="Times New Roman" w:cs="Times New Roman"/>
                <w:noProof/>
                <w:webHidden/>
              </w:rPr>
              <w:fldChar w:fldCharType="end"/>
            </w:r>
          </w:hyperlink>
        </w:p>
        <w:p w14:paraId="43D27824" w14:textId="322BB3E3"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91" w:history="1">
            <w:r w:rsidR="00617B70" w:rsidRPr="00843E7C">
              <w:rPr>
                <w:rStyle w:val="Hyperlink"/>
                <w:rFonts w:ascii="Times New Roman" w:hAnsi="Times New Roman" w:cs="Times New Roman"/>
                <w:noProof/>
                <w:sz w:val="24"/>
                <w:szCs w:val="24"/>
              </w:rPr>
              <w:t>2.1 COP3: 1</w:t>
            </w:r>
            <w:r w:rsidR="00617B70" w:rsidRPr="00843E7C">
              <w:rPr>
                <w:rStyle w:val="Hyperlink"/>
                <w:rFonts w:ascii="Times New Roman" w:hAnsi="Times New Roman" w:cs="Times New Roman"/>
                <w:noProof/>
                <w:sz w:val="24"/>
                <w:szCs w:val="24"/>
                <w:vertAlign w:val="superscript"/>
              </w:rPr>
              <w:t>st</w:t>
            </w:r>
            <w:r w:rsidR="00617B70" w:rsidRPr="00843E7C">
              <w:rPr>
                <w:rStyle w:val="Hyperlink"/>
                <w:rFonts w:ascii="Times New Roman" w:hAnsi="Times New Roman" w:cs="Times New Roman"/>
                <w:noProof/>
                <w:sz w:val="24"/>
                <w:szCs w:val="24"/>
              </w:rPr>
              <w:t>-11</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December 1997 In Kyoto, Japan</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_Toc52813391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25</w:t>
            </w:r>
            <w:r w:rsidR="00617B70" w:rsidRPr="00843E7C">
              <w:rPr>
                <w:rFonts w:ascii="Times New Roman" w:hAnsi="Times New Roman" w:cs="Times New Roman"/>
                <w:noProof/>
                <w:webHidden/>
                <w:sz w:val="24"/>
                <w:szCs w:val="24"/>
              </w:rPr>
              <w:fldChar w:fldCharType="end"/>
            </w:r>
          </w:hyperlink>
        </w:p>
        <w:p w14:paraId="7C57C95A" w14:textId="23C1E95E"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92" w:history="1">
            <w:r w:rsidR="00617B70" w:rsidRPr="00843E7C">
              <w:rPr>
                <w:rStyle w:val="Hyperlink"/>
                <w:rFonts w:ascii="Times New Roman" w:hAnsi="Times New Roman" w:cs="Times New Roman"/>
                <w:noProof/>
                <w:sz w:val="24"/>
                <w:szCs w:val="24"/>
              </w:rPr>
              <w:t>2.2 COP15: 7</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-19</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December 2009 In Copenhagen, Denmark</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_Toc52813392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34</w:t>
            </w:r>
            <w:r w:rsidR="00617B70" w:rsidRPr="00843E7C">
              <w:rPr>
                <w:rFonts w:ascii="Times New Roman" w:hAnsi="Times New Roman" w:cs="Times New Roman"/>
                <w:noProof/>
                <w:webHidden/>
                <w:sz w:val="24"/>
                <w:szCs w:val="24"/>
              </w:rPr>
              <w:fldChar w:fldCharType="end"/>
            </w:r>
          </w:hyperlink>
        </w:p>
        <w:p w14:paraId="4ED47E73" w14:textId="1B5E6EBB"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93" w:history="1">
            <w:r w:rsidR="00617B70" w:rsidRPr="00843E7C">
              <w:rPr>
                <w:rStyle w:val="Hyperlink"/>
                <w:rFonts w:ascii="Times New Roman" w:hAnsi="Times New Roman" w:cs="Times New Roman"/>
                <w:noProof/>
                <w:sz w:val="24"/>
                <w:szCs w:val="24"/>
              </w:rPr>
              <w:t>2.3 COP17: 28</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November-11</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December 2011 In Durban, South Africa</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_Toc52813393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41</w:t>
            </w:r>
            <w:r w:rsidR="00617B70" w:rsidRPr="00843E7C">
              <w:rPr>
                <w:rFonts w:ascii="Times New Roman" w:hAnsi="Times New Roman" w:cs="Times New Roman"/>
                <w:noProof/>
                <w:webHidden/>
                <w:sz w:val="24"/>
                <w:szCs w:val="24"/>
              </w:rPr>
              <w:fldChar w:fldCharType="end"/>
            </w:r>
          </w:hyperlink>
        </w:p>
        <w:p w14:paraId="4903EC40" w14:textId="6966662D" w:rsidR="00617B70" w:rsidRPr="00843E7C" w:rsidRDefault="00233C6B"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hyperlink w:anchor="_Toc52813394" w:history="1">
            <w:r w:rsidR="00617B70" w:rsidRPr="00843E7C">
              <w:rPr>
                <w:rStyle w:val="Hyperlink"/>
                <w:rFonts w:ascii="Times New Roman" w:hAnsi="Times New Roman" w:cs="Times New Roman"/>
                <w:noProof/>
              </w:rPr>
              <w:t>Chapter Three: Malawi at COPs – The Paris Agreement and beyond.</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_Toc52813394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46</w:t>
            </w:r>
            <w:r w:rsidR="00617B70" w:rsidRPr="00843E7C">
              <w:rPr>
                <w:rFonts w:ascii="Times New Roman" w:hAnsi="Times New Roman" w:cs="Times New Roman"/>
                <w:noProof/>
                <w:webHidden/>
              </w:rPr>
              <w:fldChar w:fldCharType="end"/>
            </w:r>
          </w:hyperlink>
        </w:p>
        <w:p w14:paraId="368B315C" w14:textId="4284BAF3"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95" w:history="1">
            <w:r w:rsidR="00617B70" w:rsidRPr="00843E7C">
              <w:rPr>
                <w:rStyle w:val="Hyperlink"/>
                <w:rFonts w:ascii="Times New Roman" w:hAnsi="Times New Roman" w:cs="Times New Roman"/>
                <w:noProof/>
                <w:sz w:val="24"/>
                <w:szCs w:val="24"/>
              </w:rPr>
              <w:t>3.1 COP21: 29</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November-13</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December 2015 In Paris, France</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_Toc52813395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46</w:t>
            </w:r>
            <w:r w:rsidR="00617B70" w:rsidRPr="00843E7C">
              <w:rPr>
                <w:rFonts w:ascii="Times New Roman" w:hAnsi="Times New Roman" w:cs="Times New Roman"/>
                <w:noProof/>
                <w:webHidden/>
                <w:sz w:val="24"/>
                <w:szCs w:val="24"/>
              </w:rPr>
              <w:fldChar w:fldCharType="end"/>
            </w:r>
          </w:hyperlink>
        </w:p>
        <w:p w14:paraId="14F175A9" w14:textId="40BB534B"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396" w:history="1">
            <w:r w:rsidR="00617B70" w:rsidRPr="00843E7C">
              <w:rPr>
                <w:rStyle w:val="Hyperlink"/>
                <w:rFonts w:ascii="Times New Roman" w:hAnsi="Times New Roman" w:cs="Times New Roman"/>
                <w:noProof/>
                <w:sz w:val="24"/>
                <w:szCs w:val="24"/>
              </w:rPr>
              <w:t>3.2 COP25: 2</w:t>
            </w:r>
            <w:r w:rsidR="00617B70" w:rsidRPr="00843E7C">
              <w:rPr>
                <w:rStyle w:val="Hyperlink"/>
                <w:rFonts w:ascii="Times New Roman" w:hAnsi="Times New Roman" w:cs="Times New Roman"/>
                <w:noProof/>
                <w:sz w:val="24"/>
                <w:szCs w:val="24"/>
                <w:vertAlign w:val="superscript"/>
              </w:rPr>
              <w:t>nd</w:t>
            </w:r>
            <w:r w:rsidR="00617B70" w:rsidRPr="00843E7C">
              <w:rPr>
                <w:rStyle w:val="Hyperlink"/>
                <w:rFonts w:ascii="Times New Roman" w:hAnsi="Times New Roman" w:cs="Times New Roman"/>
                <w:noProof/>
                <w:sz w:val="24"/>
                <w:szCs w:val="24"/>
              </w:rPr>
              <w:t>-15</w:t>
            </w:r>
            <w:r w:rsidR="00617B70" w:rsidRPr="00843E7C">
              <w:rPr>
                <w:rStyle w:val="Hyperlink"/>
                <w:rFonts w:ascii="Times New Roman" w:hAnsi="Times New Roman" w:cs="Times New Roman"/>
                <w:noProof/>
                <w:sz w:val="24"/>
                <w:szCs w:val="24"/>
                <w:vertAlign w:val="superscript"/>
              </w:rPr>
              <w:t>th</w:t>
            </w:r>
            <w:r w:rsidR="00617B70" w:rsidRPr="00843E7C">
              <w:rPr>
                <w:rStyle w:val="Hyperlink"/>
                <w:rFonts w:ascii="Times New Roman" w:hAnsi="Times New Roman" w:cs="Times New Roman"/>
                <w:noProof/>
                <w:sz w:val="24"/>
                <w:szCs w:val="24"/>
              </w:rPr>
              <w:t xml:space="preserve"> December 2019 In Madrid, Spain</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_Toc52813396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51</w:t>
            </w:r>
            <w:r w:rsidR="00617B70" w:rsidRPr="00843E7C">
              <w:rPr>
                <w:rFonts w:ascii="Times New Roman" w:hAnsi="Times New Roman" w:cs="Times New Roman"/>
                <w:noProof/>
                <w:webHidden/>
                <w:sz w:val="24"/>
                <w:szCs w:val="24"/>
              </w:rPr>
              <w:fldChar w:fldCharType="end"/>
            </w:r>
          </w:hyperlink>
        </w:p>
        <w:p w14:paraId="0E3B82B4" w14:textId="7B553616" w:rsidR="00617B70" w:rsidRPr="00843E7C" w:rsidRDefault="00233C6B"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hyperlink w:anchor="_Toc52813397" w:history="1">
            <w:r w:rsidR="00617B70" w:rsidRPr="00843E7C">
              <w:rPr>
                <w:rStyle w:val="Hyperlink"/>
                <w:rFonts w:ascii="Times New Roman" w:hAnsi="Times New Roman" w:cs="Times New Roman"/>
                <w:noProof/>
              </w:rPr>
              <w:t>Chapter Four: Conclusion</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_Toc52813397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53</w:t>
            </w:r>
            <w:r w:rsidR="00617B70" w:rsidRPr="00843E7C">
              <w:rPr>
                <w:rFonts w:ascii="Times New Roman" w:hAnsi="Times New Roman" w:cs="Times New Roman"/>
                <w:noProof/>
                <w:webHidden/>
              </w:rPr>
              <w:fldChar w:fldCharType="end"/>
            </w:r>
          </w:hyperlink>
        </w:p>
        <w:p w14:paraId="1C11F09C" w14:textId="3A656D1C" w:rsidR="00617B70" w:rsidRPr="00843E7C" w:rsidRDefault="00233C6B"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hyperlink w:anchor="_Toc52813398" w:history="1">
            <w:r w:rsidR="00617B70" w:rsidRPr="00843E7C">
              <w:rPr>
                <w:rStyle w:val="Hyperlink"/>
                <w:rFonts w:ascii="Times New Roman" w:hAnsi="Times New Roman" w:cs="Times New Roman"/>
                <w:noProof/>
              </w:rPr>
              <w:t>References</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_Toc52813398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58</w:t>
            </w:r>
            <w:r w:rsidR="00617B70" w:rsidRPr="00843E7C">
              <w:rPr>
                <w:rFonts w:ascii="Times New Roman" w:hAnsi="Times New Roman" w:cs="Times New Roman"/>
                <w:noProof/>
                <w:webHidden/>
              </w:rPr>
              <w:fldChar w:fldCharType="end"/>
            </w:r>
          </w:hyperlink>
        </w:p>
        <w:p w14:paraId="77485381" w14:textId="05770E88" w:rsidR="00617B70" w:rsidRPr="00843E7C" w:rsidRDefault="00233C6B" w:rsidP="00617B70">
          <w:pPr>
            <w:pStyle w:val="TOC1"/>
            <w:tabs>
              <w:tab w:val="right" w:leader="dot" w:pos="9010"/>
            </w:tabs>
            <w:spacing w:line="336" w:lineRule="auto"/>
            <w:rPr>
              <w:rFonts w:ascii="Times New Roman" w:eastAsiaTheme="minorEastAsia" w:hAnsi="Times New Roman" w:cs="Times New Roman"/>
              <w:b w:val="0"/>
              <w:bCs w:val="0"/>
              <w:i w:val="0"/>
              <w:iCs w:val="0"/>
              <w:noProof/>
            </w:rPr>
          </w:pPr>
          <w:hyperlink w:anchor="_Toc52813399" w:history="1">
            <w:r w:rsidR="00617B70" w:rsidRPr="00843E7C">
              <w:rPr>
                <w:rStyle w:val="Hyperlink"/>
                <w:rFonts w:ascii="Times New Roman" w:hAnsi="Times New Roman" w:cs="Times New Roman"/>
                <w:noProof/>
              </w:rPr>
              <w:t>Appendices</w:t>
            </w:r>
            <w:r w:rsidR="00617B70" w:rsidRPr="00843E7C">
              <w:rPr>
                <w:rFonts w:ascii="Times New Roman" w:hAnsi="Times New Roman" w:cs="Times New Roman"/>
                <w:noProof/>
                <w:webHidden/>
              </w:rPr>
              <w:tab/>
            </w:r>
            <w:r w:rsidR="00617B70" w:rsidRPr="00843E7C">
              <w:rPr>
                <w:rFonts w:ascii="Times New Roman" w:hAnsi="Times New Roman" w:cs="Times New Roman"/>
                <w:noProof/>
                <w:webHidden/>
              </w:rPr>
              <w:fldChar w:fldCharType="begin"/>
            </w:r>
            <w:r w:rsidR="00617B70" w:rsidRPr="00843E7C">
              <w:rPr>
                <w:rFonts w:ascii="Times New Roman" w:hAnsi="Times New Roman" w:cs="Times New Roman"/>
                <w:noProof/>
                <w:webHidden/>
              </w:rPr>
              <w:instrText xml:space="preserve"> PAGEREF _Toc52813399 \h </w:instrText>
            </w:r>
            <w:r w:rsidR="00617B70" w:rsidRPr="00843E7C">
              <w:rPr>
                <w:rFonts w:ascii="Times New Roman" w:hAnsi="Times New Roman" w:cs="Times New Roman"/>
                <w:noProof/>
                <w:webHidden/>
              </w:rPr>
            </w:r>
            <w:r w:rsidR="00617B70" w:rsidRPr="00843E7C">
              <w:rPr>
                <w:rFonts w:ascii="Times New Roman" w:hAnsi="Times New Roman" w:cs="Times New Roman"/>
                <w:noProof/>
                <w:webHidden/>
              </w:rPr>
              <w:fldChar w:fldCharType="separate"/>
            </w:r>
            <w:r w:rsidR="00617B70" w:rsidRPr="00843E7C">
              <w:rPr>
                <w:rFonts w:ascii="Times New Roman" w:hAnsi="Times New Roman" w:cs="Times New Roman"/>
                <w:noProof/>
                <w:webHidden/>
              </w:rPr>
              <w:t>81</w:t>
            </w:r>
            <w:r w:rsidR="00617B70" w:rsidRPr="00843E7C">
              <w:rPr>
                <w:rFonts w:ascii="Times New Roman" w:hAnsi="Times New Roman" w:cs="Times New Roman"/>
                <w:noProof/>
                <w:webHidden/>
              </w:rPr>
              <w:fldChar w:fldCharType="end"/>
            </w:r>
          </w:hyperlink>
        </w:p>
        <w:p w14:paraId="2CB87CF7" w14:textId="7530B708"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400" w:history="1">
            <w:r w:rsidR="00617B70" w:rsidRPr="00843E7C">
              <w:rPr>
                <w:rStyle w:val="Hyperlink"/>
                <w:rFonts w:ascii="Times New Roman" w:hAnsi="Times New Roman" w:cs="Times New Roman"/>
                <w:noProof/>
                <w:sz w:val="24"/>
                <w:szCs w:val="24"/>
              </w:rPr>
              <w:t>Appendix 1: Acronyms</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_Toc52813400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81</w:t>
            </w:r>
            <w:r w:rsidR="00617B70" w:rsidRPr="00843E7C">
              <w:rPr>
                <w:rFonts w:ascii="Times New Roman" w:hAnsi="Times New Roman" w:cs="Times New Roman"/>
                <w:noProof/>
                <w:webHidden/>
                <w:sz w:val="24"/>
                <w:szCs w:val="24"/>
              </w:rPr>
              <w:fldChar w:fldCharType="end"/>
            </w:r>
          </w:hyperlink>
        </w:p>
        <w:p w14:paraId="3C9EE85F" w14:textId="73BF4CE1"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401" w:history="1">
            <w:r w:rsidR="00617B70" w:rsidRPr="00843E7C">
              <w:rPr>
                <w:rStyle w:val="Hyperlink"/>
                <w:rFonts w:ascii="Times New Roman" w:hAnsi="Times New Roman" w:cs="Times New Roman"/>
                <w:noProof/>
                <w:sz w:val="24"/>
                <w:szCs w:val="24"/>
              </w:rPr>
              <w:t>Appendix 2: Table of COP Key Outcomes</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_Toc52813401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82</w:t>
            </w:r>
            <w:r w:rsidR="00617B70" w:rsidRPr="00843E7C">
              <w:rPr>
                <w:rFonts w:ascii="Times New Roman" w:hAnsi="Times New Roman" w:cs="Times New Roman"/>
                <w:noProof/>
                <w:webHidden/>
                <w:sz w:val="24"/>
                <w:szCs w:val="24"/>
              </w:rPr>
              <w:fldChar w:fldCharType="end"/>
            </w:r>
          </w:hyperlink>
        </w:p>
        <w:p w14:paraId="374559C8" w14:textId="4E2EBD40" w:rsidR="00617B70" w:rsidRPr="00843E7C" w:rsidRDefault="00233C6B" w:rsidP="00617B70">
          <w:pPr>
            <w:pStyle w:val="TOC2"/>
            <w:tabs>
              <w:tab w:val="right" w:leader="dot" w:pos="9010"/>
            </w:tabs>
            <w:spacing w:line="336" w:lineRule="auto"/>
            <w:rPr>
              <w:rFonts w:ascii="Times New Roman" w:eastAsiaTheme="minorEastAsia" w:hAnsi="Times New Roman" w:cs="Times New Roman"/>
              <w:b w:val="0"/>
              <w:bCs w:val="0"/>
              <w:noProof/>
              <w:sz w:val="24"/>
              <w:szCs w:val="24"/>
            </w:rPr>
          </w:pPr>
          <w:hyperlink w:anchor="_Toc52813402" w:history="1">
            <w:r w:rsidR="00617B70" w:rsidRPr="00843E7C">
              <w:rPr>
                <w:rStyle w:val="Hyperlink"/>
                <w:rFonts w:ascii="Times New Roman" w:hAnsi="Times New Roman" w:cs="Times New Roman"/>
                <w:noProof/>
                <w:sz w:val="24"/>
                <w:szCs w:val="24"/>
              </w:rPr>
              <w:t>Appendix 3: Information Sheet and Consent Form</w:t>
            </w:r>
            <w:r w:rsidR="00617B70" w:rsidRPr="00843E7C">
              <w:rPr>
                <w:rFonts w:ascii="Times New Roman" w:hAnsi="Times New Roman" w:cs="Times New Roman"/>
                <w:noProof/>
                <w:webHidden/>
                <w:sz w:val="24"/>
                <w:szCs w:val="24"/>
              </w:rPr>
              <w:tab/>
            </w:r>
            <w:r w:rsidR="00617B70" w:rsidRPr="00843E7C">
              <w:rPr>
                <w:rFonts w:ascii="Times New Roman" w:hAnsi="Times New Roman" w:cs="Times New Roman"/>
                <w:noProof/>
                <w:webHidden/>
                <w:sz w:val="24"/>
                <w:szCs w:val="24"/>
              </w:rPr>
              <w:fldChar w:fldCharType="begin"/>
            </w:r>
            <w:r w:rsidR="00617B70" w:rsidRPr="00843E7C">
              <w:rPr>
                <w:rFonts w:ascii="Times New Roman" w:hAnsi="Times New Roman" w:cs="Times New Roman"/>
                <w:noProof/>
                <w:webHidden/>
                <w:sz w:val="24"/>
                <w:szCs w:val="24"/>
              </w:rPr>
              <w:instrText xml:space="preserve"> PAGEREF _Toc52813402 \h </w:instrText>
            </w:r>
            <w:r w:rsidR="00617B70" w:rsidRPr="00843E7C">
              <w:rPr>
                <w:rFonts w:ascii="Times New Roman" w:hAnsi="Times New Roman" w:cs="Times New Roman"/>
                <w:noProof/>
                <w:webHidden/>
                <w:sz w:val="24"/>
                <w:szCs w:val="24"/>
              </w:rPr>
            </w:r>
            <w:r w:rsidR="00617B70" w:rsidRPr="00843E7C">
              <w:rPr>
                <w:rFonts w:ascii="Times New Roman" w:hAnsi="Times New Roman" w:cs="Times New Roman"/>
                <w:noProof/>
                <w:webHidden/>
                <w:sz w:val="24"/>
                <w:szCs w:val="24"/>
              </w:rPr>
              <w:fldChar w:fldCharType="separate"/>
            </w:r>
            <w:r w:rsidR="00617B70" w:rsidRPr="00843E7C">
              <w:rPr>
                <w:rFonts w:ascii="Times New Roman" w:hAnsi="Times New Roman" w:cs="Times New Roman"/>
                <w:noProof/>
                <w:webHidden/>
                <w:sz w:val="24"/>
                <w:szCs w:val="24"/>
              </w:rPr>
              <w:t>86</w:t>
            </w:r>
            <w:r w:rsidR="00617B70" w:rsidRPr="00843E7C">
              <w:rPr>
                <w:rFonts w:ascii="Times New Roman" w:hAnsi="Times New Roman" w:cs="Times New Roman"/>
                <w:noProof/>
                <w:webHidden/>
                <w:sz w:val="24"/>
                <w:szCs w:val="24"/>
              </w:rPr>
              <w:fldChar w:fldCharType="end"/>
            </w:r>
          </w:hyperlink>
        </w:p>
        <w:p w14:paraId="7A31D5BD" w14:textId="7A921C41" w:rsidR="00406D54" w:rsidRPr="00843E7C" w:rsidRDefault="00DE7C01" w:rsidP="00617B70">
          <w:pPr>
            <w:spacing w:line="336" w:lineRule="auto"/>
            <w:rPr>
              <w:noProof/>
            </w:rPr>
          </w:pPr>
          <w:r w:rsidRPr="00843E7C">
            <w:rPr>
              <w:b/>
              <w:bCs/>
              <w:noProof/>
            </w:rPr>
            <w:fldChar w:fldCharType="end"/>
          </w:r>
        </w:p>
      </w:sdtContent>
    </w:sdt>
    <w:p w14:paraId="19F51259" w14:textId="77777777" w:rsidR="00406D54" w:rsidRPr="009327D7" w:rsidRDefault="00406D54" w:rsidP="00617B70">
      <w:pPr>
        <w:spacing w:line="336" w:lineRule="auto"/>
        <w:rPr>
          <w:b/>
          <w:bCs/>
        </w:rPr>
      </w:pPr>
      <w:r w:rsidRPr="009327D7">
        <w:rPr>
          <w:b/>
          <w:bCs/>
        </w:rPr>
        <w:br w:type="page"/>
      </w:r>
    </w:p>
    <w:p w14:paraId="308C5820" w14:textId="4439D1D0" w:rsidR="00EF0D59" w:rsidRDefault="00DE7C01" w:rsidP="00406D54">
      <w:pPr>
        <w:spacing w:line="360" w:lineRule="auto"/>
        <w:rPr>
          <w:noProof/>
        </w:rPr>
      </w:pPr>
      <w:r w:rsidRPr="001A51CA">
        <w:rPr>
          <w:b/>
          <w:bCs/>
        </w:rPr>
        <w:lastRenderedPageBreak/>
        <w:t>Acknowledgements</w:t>
      </w:r>
    </w:p>
    <w:p w14:paraId="7932FF23" w14:textId="77777777" w:rsidR="00406D54" w:rsidRPr="00406D54" w:rsidRDefault="00406D54" w:rsidP="00406D54">
      <w:pPr>
        <w:spacing w:line="360" w:lineRule="auto"/>
        <w:rPr>
          <w:noProof/>
        </w:rPr>
      </w:pPr>
    </w:p>
    <w:p w14:paraId="05F1F76A" w14:textId="3472D51B" w:rsidR="00E5430B" w:rsidRDefault="001A51CA" w:rsidP="00EF0D59">
      <w:pPr>
        <w:spacing w:line="360" w:lineRule="auto"/>
        <w:jc w:val="both"/>
      </w:pPr>
      <w:r>
        <w:t xml:space="preserve">I </w:t>
      </w:r>
      <w:r w:rsidR="00E5430B">
        <w:t>owe thanks to each of my interviewees who brought this research to life with their voices and found the time</w:t>
      </w:r>
      <w:r w:rsidR="00483DE0">
        <w:t>,</w:t>
      </w:r>
      <w:r w:rsidR="00E5430B">
        <w:t xml:space="preserve"> amidst a global pandemic</w:t>
      </w:r>
      <w:r w:rsidR="00483DE0">
        <w:t>,</w:t>
      </w:r>
      <w:r w:rsidR="00E5430B">
        <w:t xml:space="preserve"> to share their knowledge and experiences with me.</w:t>
      </w:r>
    </w:p>
    <w:p w14:paraId="4631C298" w14:textId="7E031FB3" w:rsidR="00E5430B" w:rsidRDefault="00E5430B" w:rsidP="00EF0D59">
      <w:pPr>
        <w:spacing w:line="360" w:lineRule="auto"/>
        <w:jc w:val="both"/>
      </w:pPr>
    </w:p>
    <w:p w14:paraId="58E4181A" w14:textId="77AB4667" w:rsidR="00E5430B" w:rsidRDefault="00E5430B" w:rsidP="00EF0D59">
      <w:pPr>
        <w:spacing w:line="360" w:lineRule="auto"/>
        <w:jc w:val="both"/>
      </w:pPr>
      <w:r>
        <w:t xml:space="preserve">Thanks to </w:t>
      </w:r>
      <w:r w:rsidR="00483DE0">
        <w:t xml:space="preserve">Dr Crawley </w:t>
      </w:r>
      <w:r>
        <w:t>for providing valuable feedback and always being available to answer my questions.</w:t>
      </w:r>
    </w:p>
    <w:p w14:paraId="3D7B11A3" w14:textId="3560715B" w:rsidR="00E5430B" w:rsidRDefault="00E5430B" w:rsidP="00EF0D59">
      <w:pPr>
        <w:spacing w:line="360" w:lineRule="auto"/>
        <w:jc w:val="both"/>
      </w:pPr>
    </w:p>
    <w:p w14:paraId="7F3C9161" w14:textId="7836AF76" w:rsidR="00E5430B" w:rsidRDefault="006626D4" w:rsidP="00EF0D59">
      <w:pPr>
        <w:spacing w:line="360" w:lineRule="auto"/>
        <w:jc w:val="both"/>
      </w:pPr>
      <w:r>
        <w:t>And</w:t>
      </w:r>
      <w:r w:rsidR="00E5430B">
        <w:t xml:space="preserve"> thank</w:t>
      </w:r>
      <w:r>
        <w:t xml:space="preserve"> you</w:t>
      </w:r>
      <w:r w:rsidR="00E5430B">
        <w:t xml:space="preserve"> to my proof-readers – Mum, Dad, Nina</w:t>
      </w:r>
      <w:r w:rsidR="007A76A5">
        <w:t xml:space="preserve">, Verity and </w:t>
      </w:r>
      <w:r w:rsidR="00E5430B">
        <w:t xml:space="preserve">Ellie – who have </w:t>
      </w:r>
      <w:r w:rsidR="00D17EB1">
        <w:t xml:space="preserve">been by my side </w:t>
      </w:r>
      <w:r w:rsidR="00483DE0">
        <w:t xml:space="preserve">for </w:t>
      </w:r>
      <w:r w:rsidR="00D17EB1">
        <w:t>two dissertations</w:t>
      </w:r>
      <w:r>
        <w:t xml:space="preserve"> and kept me calm along the way.</w:t>
      </w:r>
    </w:p>
    <w:p w14:paraId="6FE6098A" w14:textId="77777777" w:rsidR="00DE7C01" w:rsidRDefault="00DE7C01" w:rsidP="00DE7C01">
      <w:pPr>
        <w:rPr>
          <w:rStyle w:val="Heading1Char"/>
          <w:sz w:val="28"/>
          <w:szCs w:val="28"/>
        </w:rPr>
      </w:pPr>
      <w:r>
        <w:rPr>
          <w:rStyle w:val="Heading1Char"/>
          <w:sz w:val="28"/>
          <w:szCs w:val="28"/>
        </w:rPr>
        <w:br w:type="page"/>
      </w:r>
    </w:p>
    <w:p w14:paraId="6708E04D" w14:textId="77777777" w:rsidR="00DE7C01" w:rsidRPr="00E672F6" w:rsidRDefault="00DE7C01" w:rsidP="00DE7C01">
      <w:pPr>
        <w:spacing w:line="360" w:lineRule="auto"/>
        <w:jc w:val="center"/>
      </w:pPr>
      <w:bookmarkStart w:id="0" w:name="_Toc52813379"/>
      <w:r w:rsidRPr="00EA2752">
        <w:rPr>
          <w:rStyle w:val="Heading1Char"/>
          <w:sz w:val="28"/>
          <w:szCs w:val="28"/>
        </w:rPr>
        <w:lastRenderedPageBreak/>
        <w:t>Introduction</w:t>
      </w:r>
      <w:bookmarkEnd w:id="0"/>
    </w:p>
    <w:p w14:paraId="5A91DCD6" w14:textId="77777777" w:rsidR="00DE7C01" w:rsidRDefault="00DE7C01" w:rsidP="00DE7C01">
      <w:pPr>
        <w:spacing w:line="360" w:lineRule="auto"/>
        <w:jc w:val="both"/>
      </w:pPr>
      <w:r w:rsidRPr="00EA2752">
        <w:t xml:space="preserve">Our global climate emergency, primarily caused by the </w:t>
      </w:r>
      <w:r>
        <w:t xml:space="preserve">high-polluting </w:t>
      </w:r>
      <w:r w:rsidRPr="00EA2752">
        <w:t>activities of ‘developed’ countries, disproportionately disrupts the world’s Least Developed Countries (LDCs) (IPCC, 2018, p. 8). Malawi, a landlocked LDC in southern Africa, is facing increasing droughts, floods and cyclones due to climate change. These impacts are disturbing Malawi’s agriculture-based economy, destroying infrastructure and exacerbating poverty amongst the population (FAO, 2017; McSweeney et al., 2010; Republic of Malawi, 2011: USAID, 2019, 2013).</w:t>
      </w:r>
    </w:p>
    <w:p w14:paraId="28D1E90B" w14:textId="77777777" w:rsidR="00DE7C01" w:rsidRPr="00EA2752" w:rsidRDefault="00DE7C01" w:rsidP="00DE7C01">
      <w:pPr>
        <w:spacing w:line="360" w:lineRule="auto"/>
        <w:jc w:val="both"/>
      </w:pPr>
    </w:p>
    <w:p w14:paraId="17E602AC" w14:textId="2CC2E487" w:rsidR="00DE7C01" w:rsidRDefault="00DE7C01" w:rsidP="00DE7C01">
      <w:pPr>
        <w:spacing w:line="360" w:lineRule="auto"/>
        <w:jc w:val="both"/>
      </w:pPr>
      <w:r w:rsidRPr="00EA2752">
        <w:t xml:space="preserve">The uneven impacts of climate change are accompanied by uneven </w:t>
      </w:r>
      <w:r w:rsidR="00C8453E">
        <w:t>geopolitics</w:t>
      </w:r>
      <w:r>
        <w:t>;</w:t>
      </w:r>
      <w:r w:rsidRPr="00EA2752">
        <w:t xml:space="preserve"> the areas confronting the most severe</w:t>
      </w:r>
      <w:r>
        <w:t xml:space="preserve"> </w:t>
      </w:r>
      <w:r w:rsidRPr="00EA2752">
        <w:t xml:space="preserve">impacts of climate change </w:t>
      </w:r>
      <w:r>
        <w:t xml:space="preserve">are often </w:t>
      </w:r>
      <w:r w:rsidRPr="00EA2752">
        <w:t xml:space="preserve">“geopolitically </w:t>
      </w:r>
      <w:r w:rsidR="00763DA4">
        <w:t>“</w:t>
      </w:r>
      <w:r w:rsidRPr="00EA2752">
        <w:t>remote</w:t>
      </w:r>
      <w:r w:rsidR="00763DA4">
        <w:t>”</w:t>
      </w:r>
      <w:r w:rsidRPr="00EA2752">
        <w:t xml:space="preserve"> in relation to centres of power in media and politics” (</w:t>
      </w:r>
      <w:proofErr w:type="spellStart"/>
      <w:r w:rsidRPr="00EA2752">
        <w:t>Roosvall</w:t>
      </w:r>
      <w:proofErr w:type="spellEnd"/>
      <w:r w:rsidRPr="00EA2752">
        <w:t xml:space="preserve"> and </w:t>
      </w:r>
      <w:proofErr w:type="spellStart"/>
      <w:r w:rsidRPr="00EA2752">
        <w:t>Tegelberg</w:t>
      </w:r>
      <w:proofErr w:type="spellEnd"/>
      <w:r w:rsidRPr="00EA2752">
        <w:t xml:space="preserve">, 2015, p. 39). </w:t>
      </w:r>
      <w:r>
        <w:t>In other words, t</w:t>
      </w:r>
      <w:r w:rsidRPr="00EA2752">
        <w:t xml:space="preserve">hose </w:t>
      </w:r>
      <w:r>
        <w:t>on the frontlines</w:t>
      </w:r>
      <w:r w:rsidRPr="00EA2752">
        <w:t xml:space="preserve"> of climate change are </w:t>
      </w:r>
      <w:r w:rsidR="00C34FD3">
        <w:t xml:space="preserve">often </w:t>
      </w:r>
      <w:r w:rsidRPr="00EA2752">
        <w:t xml:space="preserve">on the peripheries of international climate </w:t>
      </w:r>
      <w:r w:rsidR="00C02B28">
        <w:t xml:space="preserve">governance </w:t>
      </w:r>
      <w:r>
        <w:t>negotiations</w:t>
      </w:r>
      <w:r w:rsidRPr="00EA2752">
        <w:t>, such as those taking place at the U</w:t>
      </w:r>
      <w:r>
        <w:t xml:space="preserve">nited </w:t>
      </w:r>
      <w:r w:rsidRPr="00EA2752">
        <w:t>N</w:t>
      </w:r>
      <w:r>
        <w:t>ation</w:t>
      </w:r>
      <w:r w:rsidRPr="00EA2752">
        <w:t>’s</w:t>
      </w:r>
      <w:r>
        <w:t xml:space="preserve"> (UN)</w:t>
      </w:r>
      <w:r w:rsidRPr="00EA2752">
        <w:t xml:space="preserve"> </w:t>
      </w:r>
      <w:r>
        <w:t xml:space="preserve">annual </w:t>
      </w:r>
      <w:r w:rsidRPr="00EA2752">
        <w:t xml:space="preserve">COP (Convention of the </w:t>
      </w:r>
      <w:r w:rsidR="00AE73AE">
        <w:t>Parties</w:t>
      </w:r>
      <w:r w:rsidRPr="00EA2752">
        <w:t xml:space="preserve">) summits. </w:t>
      </w:r>
    </w:p>
    <w:p w14:paraId="6E013262" w14:textId="77777777" w:rsidR="00DE7C01" w:rsidRDefault="00DE7C01" w:rsidP="00DE7C01">
      <w:pPr>
        <w:spacing w:line="360" w:lineRule="auto"/>
        <w:jc w:val="both"/>
      </w:pPr>
    </w:p>
    <w:p w14:paraId="3EF6D8C1" w14:textId="4B68C937" w:rsidR="00DE7C01" w:rsidRDefault="00DE7C01" w:rsidP="00DE7C01">
      <w:pPr>
        <w:spacing w:line="360" w:lineRule="auto"/>
        <w:jc w:val="both"/>
      </w:pPr>
      <w:r w:rsidRPr="00EA2752">
        <w:t xml:space="preserve">The meta-question of this </w:t>
      </w:r>
      <w:r w:rsidR="00C34FD3">
        <w:t>dissertation</w:t>
      </w:r>
      <w:r w:rsidRPr="00EA2752">
        <w:t xml:space="preserve"> is, “</w:t>
      </w:r>
      <w:r w:rsidRPr="00EA2752">
        <w:rPr>
          <w:i/>
          <w:iCs/>
        </w:rPr>
        <w:t xml:space="preserve">How effective are Convention of the </w:t>
      </w:r>
      <w:r w:rsidR="00AE73AE">
        <w:rPr>
          <w:i/>
          <w:iCs/>
        </w:rPr>
        <w:t>Parties</w:t>
      </w:r>
      <w:r w:rsidRPr="00EA2752">
        <w:rPr>
          <w:i/>
          <w:iCs/>
        </w:rPr>
        <w:t xml:space="preserve"> (C</w:t>
      </w:r>
      <w:r>
        <w:rPr>
          <w:i/>
          <w:iCs/>
        </w:rPr>
        <w:t>O</w:t>
      </w:r>
      <w:r w:rsidRPr="00EA2752">
        <w:rPr>
          <w:i/>
          <w:iCs/>
        </w:rPr>
        <w:t xml:space="preserve">P) summits in amplifying voices from the </w:t>
      </w:r>
      <w:r>
        <w:rPr>
          <w:i/>
          <w:iCs/>
        </w:rPr>
        <w:t>G</w:t>
      </w:r>
      <w:r w:rsidRPr="00EA2752">
        <w:rPr>
          <w:i/>
          <w:iCs/>
        </w:rPr>
        <w:t xml:space="preserve">lobal </w:t>
      </w:r>
      <w:r>
        <w:rPr>
          <w:i/>
          <w:iCs/>
        </w:rPr>
        <w:t>S</w:t>
      </w:r>
      <w:r w:rsidRPr="00EA2752">
        <w:rPr>
          <w:i/>
          <w:iCs/>
        </w:rPr>
        <w:t>outh?”.</w:t>
      </w:r>
      <w:r w:rsidRPr="00EA2752">
        <w:t xml:space="preserve"> This research examine</w:t>
      </w:r>
      <w:r w:rsidR="00074038">
        <w:t>s</w:t>
      </w:r>
      <w:r w:rsidRPr="00EA2752">
        <w:t xml:space="preserve"> climate change impacts in </w:t>
      </w:r>
      <w:r>
        <w:t>Gl</w:t>
      </w:r>
      <w:r w:rsidRPr="00EA2752">
        <w:t xml:space="preserve">obal </w:t>
      </w:r>
      <w:r>
        <w:t>S</w:t>
      </w:r>
      <w:r w:rsidRPr="00EA2752">
        <w:t>outh</w:t>
      </w:r>
      <w:r>
        <w:t xml:space="preserve"> (‘developing’) nations</w:t>
      </w:r>
      <w:r w:rsidRPr="00EA2752">
        <w:t xml:space="preserve">, </w:t>
      </w:r>
      <w:r w:rsidR="002C49CF">
        <w:t>climate governance</w:t>
      </w:r>
      <w:r>
        <w:t xml:space="preserve"> negotiations</w:t>
      </w:r>
      <w:r w:rsidR="002C49CF">
        <w:t xml:space="preserve"> at COPs</w:t>
      </w:r>
      <w:r w:rsidRPr="00EA2752">
        <w:t xml:space="preserve">, and the resulting climate action. ‘Amplification’ does not refer to the temporary attention </w:t>
      </w:r>
      <w:r w:rsidR="006C0258">
        <w:t>on</w:t>
      </w:r>
      <w:r w:rsidRPr="00EA2752">
        <w:t xml:space="preserve"> certain </w:t>
      </w:r>
      <w:r w:rsidR="00C34FD3">
        <w:t>voices</w:t>
      </w:r>
      <w:r w:rsidRPr="00EA2752">
        <w:t xml:space="preserve"> during the</w:t>
      </w:r>
      <w:r>
        <w:t>se</w:t>
      </w:r>
      <w:r w:rsidRPr="00EA2752">
        <w:t xml:space="preserve"> summits but to the process by which </w:t>
      </w:r>
      <w:r>
        <w:t>Global South</w:t>
      </w:r>
      <w:r w:rsidRPr="00EA2752">
        <w:t xml:space="preserve"> </w:t>
      </w:r>
      <w:r>
        <w:t>demands</w:t>
      </w:r>
      <w:r w:rsidRPr="00EA2752">
        <w:t xml:space="preserve"> are recognised and acted upon</w:t>
      </w:r>
      <w:r w:rsidR="00784E11">
        <w:t>.</w:t>
      </w:r>
      <w:r>
        <w:t xml:space="preserve"> </w:t>
      </w:r>
      <w:r w:rsidR="000569CA">
        <w:t>As</w:t>
      </w:r>
      <w:r w:rsidRPr="00EA2752">
        <w:t xml:space="preserve"> there is no homogenous </w:t>
      </w:r>
      <w:r>
        <w:t>G</w:t>
      </w:r>
      <w:r w:rsidRPr="00EA2752">
        <w:t xml:space="preserve">lobal </w:t>
      </w:r>
      <w:r>
        <w:t>S</w:t>
      </w:r>
      <w:r w:rsidRPr="00EA2752">
        <w:t>outh voice, this dissertation focus</w:t>
      </w:r>
      <w:r w:rsidR="00074038">
        <w:t>es</w:t>
      </w:r>
      <w:r w:rsidRPr="00EA2752">
        <w:t xml:space="preserve"> on Malawi </w:t>
      </w:r>
      <w:r>
        <w:t xml:space="preserve">for examples, </w:t>
      </w:r>
      <w:r w:rsidRPr="00EA2752">
        <w:t>as one</w:t>
      </w:r>
      <w:r>
        <w:t xml:space="preserve"> G</w:t>
      </w:r>
      <w:r w:rsidRPr="00EA2752">
        <w:t xml:space="preserve">lobal </w:t>
      </w:r>
      <w:r>
        <w:t>S</w:t>
      </w:r>
      <w:r w:rsidRPr="00EA2752">
        <w:t>outh perspective</w:t>
      </w:r>
      <w:r>
        <w:t>,</w:t>
      </w:r>
      <w:r w:rsidRPr="00EA2752">
        <w:t xml:space="preserve"> to provide a </w:t>
      </w:r>
      <w:r w:rsidR="00074038">
        <w:t>nuanced contribution</w:t>
      </w:r>
      <w:r w:rsidRPr="00EA2752">
        <w:t xml:space="preserve"> to</w:t>
      </w:r>
      <w:r w:rsidR="00074038">
        <w:t xml:space="preserve"> </w:t>
      </w:r>
      <w:r w:rsidRPr="00EA2752">
        <w:t xml:space="preserve">this </w:t>
      </w:r>
      <w:r>
        <w:t>meta-</w:t>
      </w:r>
      <w:r w:rsidRPr="00EA2752">
        <w:t xml:space="preserve">question. </w:t>
      </w:r>
      <w:r w:rsidR="002C49CF">
        <w:t>Indeed, t</w:t>
      </w:r>
      <w:r w:rsidR="007A76A5">
        <w:t xml:space="preserve">his dissertation demonstrates that </w:t>
      </w:r>
      <w:r w:rsidRPr="00EA2752">
        <w:t>Malawi’s experience</w:t>
      </w:r>
      <w:r>
        <w:t xml:space="preserve"> of climate change and climate governance</w:t>
      </w:r>
      <w:r w:rsidRPr="00EA2752">
        <w:t xml:space="preserve"> is </w:t>
      </w:r>
      <w:r>
        <w:t>shared</w:t>
      </w:r>
      <w:r w:rsidRPr="00EA2752">
        <w:t xml:space="preserve"> </w:t>
      </w:r>
      <w:r>
        <w:t>by</w:t>
      </w:r>
      <w:r w:rsidRPr="00EA2752">
        <w:t xml:space="preserve"> many Global South</w:t>
      </w:r>
      <w:r>
        <w:t xml:space="preserve"> nations.</w:t>
      </w:r>
      <w:r w:rsidRPr="00EA2752">
        <w:t xml:space="preserve"> </w:t>
      </w:r>
    </w:p>
    <w:p w14:paraId="1EE64765" w14:textId="77777777" w:rsidR="00DE7C01" w:rsidRDefault="00DE7C01" w:rsidP="00DE7C01">
      <w:pPr>
        <w:spacing w:line="360" w:lineRule="auto"/>
        <w:jc w:val="both"/>
        <w:rPr>
          <w:color w:val="000000"/>
          <w:shd w:val="clear" w:color="auto" w:fill="FFFFFF"/>
        </w:rPr>
      </w:pPr>
    </w:p>
    <w:p w14:paraId="034DBB05" w14:textId="3D80E78A" w:rsidR="00DE7C01" w:rsidRDefault="00DE7C01" w:rsidP="00DE7C01">
      <w:pPr>
        <w:spacing w:line="360" w:lineRule="auto"/>
        <w:jc w:val="both"/>
        <w:rPr>
          <w:color w:val="000000"/>
          <w:shd w:val="clear" w:color="auto" w:fill="FFFFFF"/>
        </w:rPr>
      </w:pPr>
      <w:r>
        <w:rPr>
          <w:color w:val="000000"/>
          <w:shd w:val="clear" w:color="auto" w:fill="FFFFFF"/>
        </w:rPr>
        <w:t xml:space="preserve">This dissertation </w:t>
      </w:r>
      <w:r w:rsidR="00406D54">
        <w:rPr>
          <w:color w:val="000000"/>
          <w:shd w:val="clear" w:color="auto" w:fill="FFFFFF"/>
        </w:rPr>
        <w:t>is rooted in</w:t>
      </w:r>
      <w:r>
        <w:rPr>
          <w:color w:val="000000"/>
          <w:shd w:val="clear" w:color="auto" w:fill="FFFFFF"/>
        </w:rPr>
        <w:t xml:space="preserve"> political geography and climate justice theory.  </w:t>
      </w:r>
    </w:p>
    <w:p w14:paraId="580C73AD" w14:textId="77777777" w:rsidR="00DE7C01" w:rsidRDefault="00DE7C01" w:rsidP="00DE7C01">
      <w:pPr>
        <w:spacing w:line="360" w:lineRule="auto"/>
        <w:jc w:val="both"/>
        <w:rPr>
          <w:color w:val="000000"/>
          <w:shd w:val="clear" w:color="auto" w:fill="FFFFFF"/>
        </w:rPr>
      </w:pPr>
    </w:p>
    <w:p w14:paraId="70BE8AEA" w14:textId="0FFEAD72" w:rsidR="00DE7C01" w:rsidRDefault="00DE7C01" w:rsidP="00DE7C01">
      <w:pPr>
        <w:spacing w:line="360" w:lineRule="auto"/>
        <w:jc w:val="both"/>
      </w:pPr>
      <w:r>
        <w:t xml:space="preserve">Political geography examines the spatial dimensions of politics (Murphy, 2015): how the geographical and political organisation of the world shapes politics, and how policies have uneven impacts across the world. Fundamentally, this spatial organisation is </w:t>
      </w:r>
      <w:r w:rsidR="00EF09F9">
        <w:t>shaped</w:t>
      </w:r>
      <w:r>
        <w:t xml:space="preserve"> by geopolitic</w:t>
      </w:r>
      <w:r w:rsidR="00C34FD3">
        <w:t>al power</w:t>
      </w:r>
      <w:r w:rsidR="008002C1">
        <w:t xml:space="preserve"> inequalities</w:t>
      </w:r>
      <w:r>
        <w:t xml:space="preserve">: </w:t>
      </w:r>
      <w:r w:rsidR="008002C1">
        <w:t>each</w:t>
      </w:r>
      <w:r>
        <w:t xml:space="preserve"> nation’s “populations, resources, and territorial advantage” determine its </w:t>
      </w:r>
      <w:r w:rsidR="002C1F26">
        <w:t xml:space="preserve">geopolitical </w:t>
      </w:r>
      <w:r>
        <w:t>power (</w:t>
      </w:r>
      <w:proofErr w:type="spellStart"/>
      <w:r>
        <w:t>Dodds</w:t>
      </w:r>
      <w:proofErr w:type="spellEnd"/>
      <w:r>
        <w:t xml:space="preserve"> and </w:t>
      </w:r>
      <w:r w:rsidR="002C44A9">
        <w:t xml:space="preserve">Yuan </w:t>
      </w:r>
      <w:proofErr w:type="spellStart"/>
      <w:r>
        <w:t>Woon</w:t>
      </w:r>
      <w:proofErr w:type="spellEnd"/>
      <w:r>
        <w:t>, 2015</w:t>
      </w:r>
      <w:r w:rsidR="002C44A9">
        <w:t>, p. 91</w:t>
      </w:r>
      <w:r>
        <w:t xml:space="preserve">). Classical geopolitics examined how a nation’s environment defines </w:t>
      </w:r>
      <w:r w:rsidR="00BF30EA">
        <w:t xml:space="preserve">its </w:t>
      </w:r>
      <w:r>
        <w:t xml:space="preserve">power, the strategic and political </w:t>
      </w:r>
      <w:r>
        <w:lastRenderedPageBreak/>
        <w:t>relationships between states, and the expansion of territory to gain power. Critical geopolitics emerged to critique the assumptions and power dynamics within classical geopolitics (</w:t>
      </w:r>
      <w:proofErr w:type="spellStart"/>
      <w:r>
        <w:t>Dodds</w:t>
      </w:r>
      <w:proofErr w:type="spellEnd"/>
      <w:r>
        <w:t xml:space="preserve">, </w:t>
      </w:r>
      <w:proofErr w:type="spellStart"/>
      <w:r>
        <w:t>Kuus</w:t>
      </w:r>
      <w:proofErr w:type="spellEnd"/>
      <w:r>
        <w:t xml:space="preserve"> and Sharp, 2013; </w:t>
      </w:r>
      <w:r w:rsidRPr="00625EE9">
        <w:t xml:space="preserve">Ó </w:t>
      </w:r>
      <w:proofErr w:type="spellStart"/>
      <w:r w:rsidRPr="00625EE9">
        <w:t>Tuathail</w:t>
      </w:r>
      <w:proofErr w:type="spellEnd"/>
      <w:r>
        <w:t xml:space="preserve"> and Dalby, 1998). This dissertation examines the political geography of the global climate emergency, using a critical geopolitics lens to understand how the power inequalities of the </w:t>
      </w:r>
      <w:r w:rsidR="00C8453E">
        <w:t xml:space="preserve">Global </w:t>
      </w:r>
      <w:r>
        <w:t>North-South divide (a spatial, geopolitical categorisation of the world) shape climate governance and climate action, and determine which voices are amplified.</w:t>
      </w:r>
    </w:p>
    <w:p w14:paraId="58E42665" w14:textId="77777777" w:rsidR="00DE7C01" w:rsidRDefault="00DE7C01" w:rsidP="00DE7C01">
      <w:pPr>
        <w:spacing w:line="360" w:lineRule="auto"/>
        <w:jc w:val="both"/>
        <w:rPr>
          <w:color w:val="000000"/>
          <w:shd w:val="clear" w:color="auto" w:fill="FFFFFF"/>
        </w:rPr>
      </w:pPr>
    </w:p>
    <w:p w14:paraId="43A1E667" w14:textId="1908293A" w:rsidR="00DE7C01" w:rsidRDefault="00DE7C01" w:rsidP="00DE7C01">
      <w:pPr>
        <w:spacing w:line="360" w:lineRule="auto"/>
        <w:jc w:val="both"/>
      </w:pPr>
      <w:r>
        <w:rPr>
          <w:color w:val="000000"/>
          <w:shd w:val="clear" w:color="auto" w:fill="FFFFFF"/>
        </w:rPr>
        <w:t>Pioneered by political theorist Henry Shue,</w:t>
      </w:r>
      <w:r>
        <w:t xml:space="preserve"> climate justice considers the climate emergency within frameworks of justice and fairness (Schlosberg, 2012, p. 445; Shue, 2014; Robinson and Miller, 2009, p. 2). A climate justice approach examines the political and ethical dimensions of this emergency, considering “</w:t>
      </w:r>
      <w:r w:rsidR="00763DA4">
        <w:t xml:space="preserve">global </w:t>
      </w:r>
      <w:r>
        <w:t>equality, human rights and historical responsibility” (</w:t>
      </w:r>
      <w:proofErr w:type="spellStart"/>
      <w:r>
        <w:t>Roosvall</w:t>
      </w:r>
      <w:proofErr w:type="spellEnd"/>
      <w:r>
        <w:t xml:space="preserve"> and </w:t>
      </w:r>
      <w:proofErr w:type="spellStart"/>
      <w:r>
        <w:t>Tegelberg</w:t>
      </w:r>
      <w:proofErr w:type="spellEnd"/>
      <w:r>
        <w:t>, 2015,</w:t>
      </w:r>
      <w:r w:rsidR="00763DA4">
        <w:t xml:space="preserve"> p. 39,</w:t>
      </w:r>
      <w:r>
        <w:t xml:space="preserve"> referring to </w:t>
      </w:r>
      <w:r w:rsidRPr="00076FB0">
        <w:t>de Onís</w:t>
      </w:r>
      <w:r w:rsidR="00867DF9">
        <w:t>,</w:t>
      </w:r>
      <w:r w:rsidRPr="00076FB0">
        <w:t xml:space="preserve"> 2012; Page</w:t>
      </w:r>
      <w:r w:rsidR="00867DF9">
        <w:t>,</w:t>
      </w:r>
      <w:r w:rsidRPr="00076FB0">
        <w:t xml:space="preserve"> 2006; Shepard and Corbin-Mark</w:t>
      </w:r>
      <w:r w:rsidR="00867DF9">
        <w:t>,</w:t>
      </w:r>
      <w:r w:rsidRPr="00076FB0">
        <w:t xml:space="preserve"> 2009</w:t>
      </w:r>
      <w:r>
        <w:t xml:space="preserve">). </w:t>
      </w:r>
      <w:r w:rsidR="00C8453E">
        <w:t>Indeed, c</w:t>
      </w:r>
      <w:r w:rsidR="00C02B28">
        <w:t>limate justice</w:t>
      </w:r>
      <w:r>
        <w:t xml:space="preserve"> has shaped numerous approaches to climate governance</w:t>
      </w:r>
      <w:r w:rsidR="00BF30EA">
        <w:t>,</w:t>
      </w:r>
      <w:r>
        <w:t xml:space="preserve"> including the Polluter Pays Principle – determining climate action commitments according to </w:t>
      </w:r>
      <w:r w:rsidR="00C02B28">
        <w:t>each</w:t>
      </w:r>
      <w:r>
        <w:t xml:space="preserve"> nation’s historical contribution to the climate emergency through </w:t>
      </w:r>
      <w:r w:rsidR="00BF30EA">
        <w:t xml:space="preserve">greenhouse gas (GHG) </w:t>
      </w:r>
      <w:r>
        <w:t xml:space="preserve">emissions (Schlosberg, 2012, p. 445). Climate justice materialises in COP negotiations through the applied concepts of equity and </w:t>
      </w:r>
      <w:r w:rsidR="00E814B5">
        <w:t>‘</w:t>
      </w:r>
      <w:r>
        <w:t>common but differentiated responsibilities</w:t>
      </w:r>
      <w:r w:rsidR="009668D9">
        <w:t xml:space="preserve"> and respective capabilities</w:t>
      </w:r>
      <w:r w:rsidR="00E814B5">
        <w:t>’</w:t>
      </w:r>
      <w:r>
        <w:t xml:space="preserve"> (ibid). Regarding the former, Shue (1993, p. 56) explains</w:t>
      </w:r>
      <w:r w:rsidR="00406D54">
        <w:t xml:space="preserve">, </w:t>
      </w:r>
      <w:r>
        <w:t xml:space="preserve">“it is not equitable to ask some people to surrender necessities so that other people can retain luxuries” – the Global South should not compromise their own development so the Global North can continue on a high-polluting development trajectory. Regarding the latter, climate action resulting from COP is often linked to each nation’s historical emissions, their ability to tackle climate change, and whether they can assist other nations. </w:t>
      </w:r>
      <w:r w:rsidR="00D224D5">
        <w:t>C</w:t>
      </w:r>
      <w:r w:rsidR="00FD43C2">
        <w:t>limate justice</w:t>
      </w:r>
      <w:r w:rsidR="00D224D5">
        <w:t xml:space="preserve"> approaches</w:t>
      </w:r>
      <w:r w:rsidR="00FD43C2">
        <w:t xml:space="preserve"> </w:t>
      </w:r>
      <w:r w:rsidR="007E48C9">
        <w:t xml:space="preserve">recognise the uneven nature of climate change and shape climate action commitments accordingly. </w:t>
      </w:r>
      <w:r>
        <w:t>The section below show</w:t>
      </w:r>
      <w:r w:rsidR="00074038">
        <w:t>s</w:t>
      </w:r>
      <w:r>
        <w:t xml:space="preserve"> that climate justice is a central theme within Global South demands at COPs. By analysing whether </w:t>
      </w:r>
      <w:r w:rsidR="005C1C2A">
        <w:t xml:space="preserve">COPs effectively amplify </w:t>
      </w:r>
      <w:r>
        <w:t xml:space="preserve">Global South voices, this dissertation is ultimately an examination of whether COPs </w:t>
      </w:r>
      <w:r w:rsidR="001E293F">
        <w:t>deliver</w:t>
      </w:r>
      <w:r>
        <w:t xml:space="preserve"> climate justice.</w:t>
      </w:r>
    </w:p>
    <w:p w14:paraId="3510E4F8" w14:textId="77777777" w:rsidR="00DE7C01" w:rsidRPr="00EA2752" w:rsidRDefault="00DE7C01" w:rsidP="00DE7C01">
      <w:pPr>
        <w:spacing w:line="360" w:lineRule="auto"/>
        <w:jc w:val="both"/>
      </w:pPr>
    </w:p>
    <w:p w14:paraId="642CD8FB" w14:textId="0E942386" w:rsidR="00DE7C01" w:rsidRPr="00647484" w:rsidRDefault="00DE7C01" w:rsidP="00DE7C01">
      <w:pPr>
        <w:spacing w:line="360" w:lineRule="auto"/>
        <w:jc w:val="both"/>
      </w:pPr>
      <w:r w:rsidRPr="00EA2752">
        <w:t>Climate justice has become a prominent topic within academic literature and media coverage on COP summits</w:t>
      </w:r>
      <w:r>
        <w:t xml:space="preserve"> </w:t>
      </w:r>
      <w:r w:rsidRPr="00EA2752">
        <w:t>(</w:t>
      </w:r>
      <w:proofErr w:type="spellStart"/>
      <w:r w:rsidRPr="00EA2752">
        <w:t>Ytterstad</w:t>
      </w:r>
      <w:proofErr w:type="spellEnd"/>
      <w:r w:rsidRPr="00EA2752">
        <w:t xml:space="preserve"> and Adrienne, 2012). There is </w:t>
      </w:r>
      <w:r>
        <w:t>extensive</w:t>
      </w:r>
      <w:r w:rsidRPr="00EA2752">
        <w:t xml:space="preserve"> literature examining the </w:t>
      </w:r>
      <w:r>
        <w:t>inclusion/</w:t>
      </w:r>
      <w:r w:rsidRPr="00EA2752">
        <w:t xml:space="preserve">exclusion of </w:t>
      </w:r>
      <w:r>
        <w:t>Global South</w:t>
      </w:r>
      <w:r w:rsidRPr="00EA2752">
        <w:t xml:space="preserve"> (particularly indigenous) </w:t>
      </w:r>
      <w:r>
        <w:t>perspectives</w:t>
      </w:r>
      <w:r w:rsidRPr="00EA2752">
        <w:t xml:space="preserve"> at COPs (Buxton, 2016</w:t>
      </w:r>
      <w:r>
        <w:t xml:space="preserve">; </w:t>
      </w:r>
      <w:r w:rsidRPr="00EA2752">
        <w:t xml:space="preserve">Fisher, 2010; Long et al., 2010; </w:t>
      </w:r>
      <w:proofErr w:type="spellStart"/>
      <w:r w:rsidR="00763DA4">
        <w:t>Roosvall</w:t>
      </w:r>
      <w:proofErr w:type="spellEnd"/>
      <w:r w:rsidR="00763DA4">
        <w:t xml:space="preserve"> and </w:t>
      </w:r>
      <w:proofErr w:type="spellStart"/>
      <w:r w:rsidR="00763DA4">
        <w:t>Tegelberg</w:t>
      </w:r>
      <w:proofErr w:type="spellEnd"/>
      <w:r w:rsidR="00763DA4">
        <w:t xml:space="preserve">, 2015, 2012; </w:t>
      </w:r>
      <w:r w:rsidRPr="00EA2752">
        <w:t xml:space="preserve">Schlosberg and </w:t>
      </w:r>
      <w:r w:rsidRPr="00EA2752">
        <w:lastRenderedPageBreak/>
        <w:t>Collins, 2014</w:t>
      </w:r>
      <w:r w:rsidR="00B67A4D">
        <w:t xml:space="preserve">; </w:t>
      </w:r>
      <w:r w:rsidR="00B67A4D" w:rsidRPr="00EA2752">
        <w:t>Najam, 2005, 1995</w:t>
      </w:r>
      <w:r w:rsidRPr="00EA2752">
        <w:t xml:space="preserve">). </w:t>
      </w:r>
      <w:r>
        <w:t xml:space="preserve">However, </w:t>
      </w:r>
      <w:r w:rsidR="00BF30EA">
        <w:t>scholars</w:t>
      </w:r>
      <w:r>
        <w:t xml:space="preserve"> often focus on civil society</w:t>
      </w:r>
      <w:r w:rsidR="005A10D3">
        <w:t xml:space="preserve"> experiences</w:t>
      </w:r>
      <w:r w:rsidR="00953DAA">
        <w:t xml:space="preserve"> </w:t>
      </w:r>
      <w:r>
        <w:t xml:space="preserve">rather than </w:t>
      </w:r>
      <w:r w:rsidR="00D224D5">
        <w:t>national</w:t>
      </w:r>
      <w:r>
        <w:t xml:space="preserve"> delegations, and t</w:t>
      </w:r>
      <w:r w:rsidRPr="00EA2752">
        <w:t xml:space="preserve">here is </w:t>
      </w:r>
      <w:r>
        <w:t>minimal</w:t>
      </w:r>
      <w:r w:rsidRPr="00EA2752">
        <w:t xml:space="preserve"> research on African </w:t>
      </w:r>
      <w:r>
        <w:t>voices at COPs</w:t>
      </w:r>
      <w:r w:rsidRPr="00EA2752">
        <w:t>. This dissertation contribute</w:t>
      </w:r>
      <w:r w:rsidR="00074038">
        <w:t>s</w:t>
      </w:r>
      <w:r w:rsidRPr="00EA2752">
        <w:t xml:space="preserve"> to </w:t>
      </w:r>
      <w:r w:rsidR="00D224D5">
        <w:t>these</w:t>
      </w:r>
      <w:r w:rsidRPr="00EA2752">
        <w:t xml:space="preserve"> literature gap</w:t>
      </w:r>
      <w:r w:rsidR="00D224D5">
        <w:t>s.</w:t>
      </w:r>
    </w:p>
    <w:p w14:paraId="278CFBB0" w14:textId="77777777" w:rsidR="00DE7C01" w:rsidRDefault="00DE7C01" w:rsidP="00DE7C01">
      <w:pPr>
        <w:spacing w:line="360" w:lineRule="auto"/>
        <w:jc w:val="both"/>
      </w:pPr>
    </w:p>
    <w:p w14:paraId="66A054FE" w14:textId="64237FE7" w:rsidR="00DE7C01" w:rsidRDefault="00DE7C01" w:rsidP="00DE7C01">
      <w:pPr>
        <w:spacing w:line="360" w:lineRule="auto"/>
        <w:jc w:val="both"/>
      </w:pPr>
      <w:r>
        <w:t xml:space="preserve">Throughout research, I encountered extensive barriers to locating information including a lack of up-to-date climate policies on government websites and </w:t>
      </w:r>
      <w:r w:rsidR="000204D4">
        <w:t>little</w:t>
      </w:r>
      <w:r>
        <w:t xml:space="preserve"> information on the inner workings of COP summits. This dissertation summarises the COP process and identifies the main barriers and opportunities to inform organisations attending COPs (e.g. civil society groups and delegations). </w:t>
      </w:r>
      <w:r w:rsidRPr="00EA2752">
        <w:t xml:space="preserve">This dissertation </w:t>
      </w:r>
      <w:r>
        <w:t>aims to</w:t>
      </w:r>
      <w:r w:rsidRPr="00EA2752">
        <w:t xml:space="preserve"> be “accessible and relevant” (Nagar, 2002, p. 184) to </w:t>
      </w:r>
      <w:r w:rsidR="005A10D3">
        <w:t>various</w:t>
      </w:r>
      <w:r w:rsidRPr="00EA2752">
        <w:t xml:space="preserve"> </w:t>
      </w:r>
      <w:r w:rsidR="00AE73AE">
        <w:t>parties</w:t>
      </w:r>
      <w:r w:rsidRPr="00EA2752">
        <w:t xml:space="preserve">, from </w:t>
      </w:r>
      <w:r w:rsidR="006403D4">
        <w:t>non-governmental organisations</w:t>
      </w:r>
      <w:r w:rsidRPr="00EA2752">
        <w:t xml:space="preserve"> to politicians and academics. </w:t>
      </w:r>
      <w:r w:rsidR="000204D4">
        <w:t>It</w:t>
      </w:r>
      <w:r w:rsidR="000F29E4">
        <w:t xml:space="preserve"> </w:t>
      </w:r>
      <w:r w:rsidR="0007385B">
        <w:t xml:space="preserve">is a handbook-style document which </w:t>
      </w:r>
      <w:r w:rsidR="000F29E4">
        <w:t xml:space="preserve">outlines the </w:t>
      </w:r>
      <w:r w:rsidR="001A711A">
        <w:t xml:space="preserve">inherently </w:t>
      </w:r>
      <w:r w:rsidR="0007385B">
        <w:t>complex</w:t>
      </w:r>
      <w:r w:rsidR="000F29E4">
        <w:t xml:space="preserve"> process</w:t>
      </w:r>
      <w:r w:rsidR="0007385B">
        <w:t>es</w:t>
      </w:r>
      <w:r w:rsidR="000F29E4">
        <w:t xml:space="preserve"> </w:t>
      </w:r>
      <w:r w:rsidR="00C8453E">
        <w:t>at</w:t>
      </w:r>
      <w:r w:rsidR="00406D54">
        <w:t xml:space="preserve"> </w:t>
      </w:r>
      <w:r w:rsidR="000F29E4">
        <w:t xml:space="preserve">COPs. </w:t>
      </w:r>
      <w:r w:rsidRPr="00EA2752">
        <w:t xml:space="preserve">This dissertation does not aim to analyse every technical detail at COPs but </w:t>
      </w:r>
      <w:r>
        <w:t xml:space="preserve">has selected examples for wider audiences – according to themes raised during literature research and interviews – which </w:t>
      </w:r>
      <w:r w:rsidR="001E293F">
        <w:t>highlight</w:t>
      </w:r>
      <w:r>
        <w:t xml:space="preserve"> key </w:t>
      </w:r>
      <w:r w:rsidRPr="00EA2752">
        <w:t>challenges and opportunities at these summits</w:t>
      </w:r>
      <w:r>
        <w:t>.</w:t>
      </w:r>
    </w:p>
    <w:p w14:paraId="2FE98E1C" w14:textId="77777777" w:rsidR="00DE7C01" w:rsidRDefault="00DE7C01" w:rsidP="00DE7C01">
      <w:pPr>
        <w:spacing w:line="360" w:lineRule="auto"/>
        <w:jc w:val="both"/>
      </w:pPr>
    </w:p>
    <w:p w14:paraId="2DFD88FC" w14:textId="69F71EA0" w:rsidR="00DE7C01" w:rsidRDefault="00DE7C01" w:rsidP="00DE7C01">
      <w:pPr>
        <w:spacing w:line="360" w:lineRule="auto"/>
        <w:jc w:val="both"/>
      </w:pPr>
      <w:r>
        <w:t>In 2021</w:t>
      </w:r>
      <w:r w:rsidRPr="00EA2752">
        <w:t xml:space="preserve">, Scotland is </w:t>
      </w:r>
      <w:r w:rsidR="000569CA">
        <w:t>due to host</w:t>
      </w:r>
      <w:r w:rsidRPr="00EA2752">
        <w:t xml:space="preserve"> COP26</w:t>
      </w:r>
      <w:r>
        <w:t xml:space="preserve">. </w:t>
      </w:r>
      <w:r w:rsidRPr="00EA2752">
        <w:t>Due to the</w:t>
      </w:r>
      <w:r>
        <w:t xml:space="preserve"> intergovernmental and civil society</w:t>
      </w:r>
      <w:r w:rsidRPr="00EA2752">
        <w:t xml:space="preserve"> </w:t>
      </w:r>
      <w:r>
        <w:t xml:space="preserve">relationships </w:t>
      </w:r>
      <w:r w:rsidRPr="00EA2752">
        <w:t>between Malawi and Scotland</w:t>
      </w:r>
      <w:r>
        <w:t xml:space="preserve"> (</w:t>
      </w:r>
      <w:r w:rsidR="00AB3A69">
        <w:t>Ross</w:t>
      </w:r>
      <w:r>
        <w:t>, 2014),</w:t>
      </w:r>
      <w:r w:rsidRPr="00EA2752">
        <w:t xml:space="preserve"> COP26 provides an opportunity to amplify, in particular, voices from Malawi. This dissertation </w:t>
      </w:r>
      <w:r w:rsidR="007A76A5">
        <w:t>aims to</w:t>
      </w:r>
      <w:r w:rsidRPr="00EA2752">
        <w:t xml:space="preserve"> inform this upcoming summit </w:t>
      </w:r>
      <w:r w:rsidR="00383840">
        <w:t xml:space="preserve">by </w:t>
      </w:r>
      <w:r w:rsidRPr="00EA2752">
        <w:t xml:space="preserve">highlighting the opportunities and </w:t>
      </w:r>
      <w:r>
        <w:t>challenges</w:t>
      </w:r>
      <w:r w:rsidRPr="00EA2752">
        <w:t xml:space="preserve"> faced by </w:t>
      </w:r>
      <w:r>
        <w:t>Malawian</w:t>
      </w:r>
      <w:r w:rsidR="000569CA">
        <w:t xml:space="preserve"> </w:t>
      </w:r>
      <w:r w:rsidRPr="00EA2752">
        <w:t>actors</w:t>
      </w:r>
      <w:r w:rsidR="000569CA">
        <w:t xml:space="preserve"> in</w:t>
      </w:r>
      <w:r w:rsidR="000569CA" w:rsidRPr="000569CA">
        <w:t xml:space="preserve"> </w:t>
      </w:r>
      <w:r w:rsidR="000569CA" w:rsidRPr="00EA2752">
        <w:t>particular</w:t>
      </w:r>
      <w:r w:rsidR="000569CA">
        <w:t>.</w:t>
      </w:r>
    </w:p>
    <w:p w14:paraId="727D09F4" w14:textId="77777777" w:rsidR="00DE7C01" w:rsidRPr="00EA2752" w:rsidRDefault="00DE7C01" w:rsidP="00DE7C01">
      <w:pPr>
        <w:spacing w:line="360" w:lineRule="auto"/>
        <w:jc w:val="both"/>
      </w:pPr>
    </w:p>
    <w:p w14:paraId="41F3D0BF" w14:textId="51659EF5" w:rsidR="00DE7C01" w:rsidRDefault="00DE7C01" w:rsidP="00DE7C01">
      <w:pPr>
        <w:spacing w:line="360" w:lineRule="auto"/>
        <w:jc w:val="both"/>
        <w:rPr>
          <w:b/>
          <w:bCs/>
        </w:rPr>
      </w:pPr>
      <w:r>
        <w:rPr>
          <w:b/>
          <w:bCs/>
        </w:rPr>
        <w:t xml:space="preserve">Global South </w:t>
      </w:r>
      <w:r w:rsidR="00C34DE7">
        <w:rPr>
          <w:b/>
          <w:bCs/>
        </w:rPr>
        <w:t>V</w:t>
      </w:r>
      <w:r>
        <w:rPr>
          <w:b/>
          <w:bCs/>
        </w:rPr>
        <w:t>oices</w:t>
      </w:r>
    </w:p>
    <w:p w14:paraId="419C1A03" w14:textId="3E0DC291" w:rsidR="00DE7C01" w:rsidRDefault="00DE7C01" w:rsidP="00DE7C01">
      <w:pPr>
        <w:spacing w:line="360" w:lineRule="auto"/>
        <w:jc w:val="both"/>
      </w:pPr>
      <w:r>
        <w:t>The Global North-South divide can be defined as a contemporary geopolitical understanding of the historical categorisation of countries as ‘developed’ or ‘developing’: it presents a spatial understanding of the “unbalanced structure between the developed North and the developing, or less-developed, South” (</w:t>
      </w:r>
      <w:proofErr w:type="spellStart"/>
      <w:r>
        <w:t>Kacowicz</w:t>
      </w:r>
      <w:proofErr w:type="spellEnd"/>
      <w:r>
        <w:t xml:space="preserve">, 2007, p. 571). </w:t>
      </w:r>
      <w:r w:rsidR="005A10D3">
        <w:t>This North-South division contains exceptions, such as BRICS</w:t>
      </w:r>
      <w:r w:rsidR="005A10D3">
        <w:rPr>
          <w:rStyle w:val="FootnoteReference"/>
        </w:rPr>
        <w:footnoteReference w:id="1"/>
      </w:r>
      <w:r w:rsidR="005A10D3">
        <w:t xml:space="preserve"> nations. Indeed, recognising that the reality is far more complex than this binary North-South categorisation, this dissertation invokes the term Global South to describe countries which are most vulnerable to climate change due to their socioeconomic context. Ultimately, t</w:t>
      </w:r>
      <w:r w:rsidR="000204D4">
        <w:t xml:space="preserve">his dissertation shows that </w:t>
      </w:r>
      <w:r>
        <w:t xml:space="preserve">the North-South divide is </w:t>
      </w:r>
      <w:r w:rsidR="000204D4">
        <w:t>highly-visible</w:t>
      </w:r>
      <w:r>
        <w:t xml:space="preserve"> at COPs</w:t>
      </w:r>
      <w:r w:rsidR="0031600F">
        <w:t xml:space="preserve"> – </w:t>
      </w:r>
      <w:r w:rsidR="005A10D3">
        <w:t>this</w:t>
      </w:r>
      <w:r w:rsidR="0031600F">
        <w:t xml:space="preserve"> divide shapes</w:t>
      </w:r>
      <w:r>
        <w:t xml:space="preserve"> </w:t>
      </w:r>
      <w:r w:rsidR="0031600F">
        <w:t xml:space="preserve">climate governance </w:t>
      </w:r>
      <w:r>
        <w:t xml:space="preserve">negotiations and </w:t>
      </w:r>
      <w:r w:rsidR="0031600F">
        <w:t>outcomes</w:t>
      </w:r>
      <w:r w:rsidR="000204D4">
        <w:t>, and</w:t>
      </w:r>
      <w:r>
        <w:t xml:space="preserve"> countries </w:t>
      </w:r>
      <w:r>
        <w:lastRenderedPageBreak/>
        <w:t xml:space="preserve">approach COP negotiations in groups corresponding to their geographical location and socioeconomic status. For example, Malawi participates at COPs as a member of the LDCs (Least Developed Countries), African Group, and </w:t>
      </w:r>
      <w:r w:rsidR="00817DE6">
        <w:t>G-77/China</w:t>
      </w:r>
      <w:r>
        <w:t xml:space="preserve"> (Group of 134 ‘developing’ countries and China). </w:t>
      </w:r>
    </w:p>
    <w:p w14:paraId="1C9EAAC7" w14:textId="77777777" w:rsidR="00DE7C01" w:rsidRPr="00EA2752" w:rsidRDefault="00DE7C01" w:rsidP="00DE7C01">
      <w:pPr>
        <w:spacing w:line="360" w:lineRule="auto"/>
        <w:jc w:val="both"/>
        <w:rPr>
          <w:b/>
          <w:bCs/>
        </w:rPr>
      </w:pPr>
    </w:p>
    <w:p w14:paraId="0E0A44ED" w14:textId="65E6EF97" w:rsidR="00DE7C01" w:rsidRDefault="004B56DC" w:rsidP="00DE7C01">
      <w:pPr>
        <w:spacing w:line="360" w:lineRule="auto"/>
        <w:jc w:val="both"/>
      </w:pPr>
      <w:r>
        <w:t>An</w:t>
      </w:r>
      <w:r w:rsidR="00F17ADF">
        <w:t xml:space="preserve"> anonymous interviewee</w:t>
      </w:r>
      <w:r w:rsidR="00953DAA">
        <w:t xml:space="preserve"> (</w:t>
      </w:r>
      <w:r w:rsidR="00F17ADF">
        <w:t xml:space="preserve">a </w:t>
      </w:r>
      <w:r w:rsidR="00DE7C01" w:rsidRPr="00EA2752">
        <w:t xml:space="preserve">technical advisor to the </w:t>
      </w:r>
      <w:r w:rsidR="00DE7C01">
        <w:t>LDCs</w:t>
      </w:r>
      <w:r w:rsidR="00DE7C01" w:rsidRPr="00EA2752">
        <w:t xml:space="preserve"> at COP</w:t>
      </w:r>
      <w:r w:rsidR="00DE7C01">
        <w:t>s</w:t>
      </w:r>
      <w:r w:rsidR="009F03C0">
        <w:t xml:space="preserve"> </w:t>
      </w:r>
      <w:r w:rsidR="00F17ADF">
        <w:t>who is also</w:t>
      </w:r>
      <w:r w:rsidR="009F03C0">
        <w:t xml:space="preserve"> involved in a training programme for LDCs preparing for COPs)</w:t>
      </w:r>
      <w:r w:rsidR="00DE7C01" w:rsidRPr="00EA2752">
        <w:t xml:space="preserve"> explained that it is impossible to consider </w:t>
      </w:r>
      <w:r w:rsidR="00DE7C01">
        <w:t xml:space="preserve">either </w:t>
      </w:r>
      <w:r w:rsidR="00DE7C01" w:rsidRPr="00EA2752">
        <w:t xml:space="preserve">Global North or South </w:t>
      </w:r>
      <w:r w:rsidR="00DE7C01">
        <w:t>voices</w:t>
      </w:r>
      <w:r w:rsidR="00DE7C01" w:rsidRPr="00EA2752">
        <w:t xml:space="preserve"> “as a monolith” </w:t>
      </w:r>
      <w:r w:rsidR="00DE7C01">
        <w:t xml:space="preserve">(interview) </w:t>
      </w:r>
      <w:r w:rsidR="00DE7C01" w:rsidRPr="00EA2752">
        <w:t>– the reality is far more</w:t>
      </w:r>
      <w:r w:rsidR="00DE7C01">
        <w:t xml:space="preserve"> complex</w:t>
      </w:r>
      <w:r w:rsidR="00DE7C01" w:rsidRPr="00EA2752">
        <w:t xml:space="preserve">. However, </w:t>
      </w:r>
      <w:r w:rsidR="00DE7C01">
        <w:t xml:space="preserve">in the literature and during interviews, </w:t>
      </w:r>
      <w:r w:rsidR="00DE7C01" w:rsidRPr="00EA2752">
        <w:t xml:space="preserve">there </w:t>
      </w:r>
      <w:r w:rsidR="00DE7C01">
        <w:t>was</w:t>
      </w:r>
      <w:r w:rsidR="00DE7C01" w:rsidRPr="00EA2752">
        <w:t xml:space="preserve"> evidence of a divide between North and South</w:t>
      </w:r>
      <w:r w:rsidR="00DE7C01">
        <w:t xml:space="preserve"> priorities</w:t>
      </w:r>
      <w:r w:rsidR="00DE7C01" w:rsidRPr="00EA2752">
        <w:t xml:space="preserve"> at COPs</w:t>
      </w:r>
      <w:r w:rsidR="00DE7C01">
        <w:t>.</w:t>
      </w:r>
    </w:p>
    <w:p w14:paraId="3B02E727" w14:textId="77777777" w:rsidR="00DE7C01" w:rsidRDefault="00DE7C01" w:rsidP="00DE7C01">
      <w:pPr>
        <w:spacing w:line="360" w:lineRule="auto"/>
        <w:jc w:val="both"/>
      </w:pPr>
    </w:p>
    <w:p w14:paraId="796A9FB4" w14:textId="23CA1B31" w:rsidR="00DE7C01" w:rsidRDefault="005A10D3" w:rsidP="00DE7C01">
      <w:pPr>
        <w:spacing w:line="360" w:lineRule="auto"/>
        <w:jc w:val="both"/>
      </w:pPr>
      <w:r>
        <w:t>C</w:t>
      </w:r>
      <w:r w:rsidR="00DE7C01">
        <w:t>limate justice tends to frame Global South demands</w:t>
      </w:r>
      <w:r>
        <w:t xml:space="preserve"> at COPs.</w:t>
      </w:r>
      <w:r w:rsidR="00DE7C01">
        <w:t xml:space="preserve"> Many</w:t>
      </w:r>
      <w:r w:rsidR="00DE7C01" w:rsidRPr="00EA2752">
        <w:t xml:space="preserve"> Global South </w:t>
      </w:r>
      <w:r w:rsidR="00DE7C01">
        <w:t>nations</w:t>
      </w:r>
      <w:r w:rsidR="00DE7C01" w:rsidRPr="00EA2752">
        <w:t xml:space="preserve"> prioritise equity </w:t>
      </w:r>
      <w:r w:rsidR="00DE7C01">
        <w:t>and</w:t>
      </w:r>
      <w:r w:rsidR="00DE7C01" w:rsidRPr="00EA2752">
        <w:t xml:space="preserve"> “common, but differentiated responsibilities” </w:t>
      </w:r>
      <w:r w:rsidR="00DE7C01">
        <w:t>(</w:t>
      </w:r>
      <w:proofErr w:type="spellStart"/>
      <w:r w:rsidR="00DE7C01" w:rsidRPr="00EA2752">
        <w:t>Makina</w:t>
      </w:r>
      <w:proofErr w:type="spellEnd"/>
      <w:r w:rsidR="00DE7C01">
        <w:t xml:space="preserve">, </w:t>
      </w:r>
      <w:r w:rsidR="00DE7C01" w:rsidRPr="00EA2752">
        <w:t>2013, p. 38</w:t>
      </w:r>
      <w:r w:rsidR="00DE7C01">
        <w:t>; Robinson and Miller, 2009)</w:t>
      </w:r>
      <w:r w:rsidR="00FB1EC2">
        <w:t>, and c</w:t>
      </w:r>
      <w:r w:rsidR="00DE7C01" w:rsidRPr="00EA2752">
        <w:t xml:space="preserve">ertain groups – including the Africa Group, </w:t>
      </w:r>
      <w:r w:rsidR="00817DE6">
        <w:t>G-77/China</w:t>
      </w:r>
      <w:r w:rsidR="00DE7C01" w:rsidRPr="00EA2752">
        <w:t xml:space="preserve">, and the LDCs – </w:t>
      </w:r>
      <w:r w:rsidR="00FB1EC2">
        <w:t>frequently</w:t>
      </w:r>
      <w:r w:rsidR="00DE7C01" w:rsidRPr="00EA2752">
        <w:t xml:space="preserve"> cite </w:t>
      </w:r>
      <w:r w:rsidR="00DE7C01">
        <w:t xml:space="preserve">these </w:t>
      </w:r>
      <w:r w:rsidR="00DE7C01" w:rsidRPr="00EA2752">
        <w:t xml:space="preserve">principles </w:t>
      </w:r>
      <w:r w:rsidR="00DE7C01">
        <w:t>during negotiations (</w:t>
      </w:r>
      <w:proofErr w:type="spellStart"/>
      <w:r w:rsidR="00DE7C01" w:rsidRPr="00EA2752">
        <w:t>Nhamo</w:t>
      </w:r>
      <w:proofErr w:type="spellEnd"/>
      <w:r w:rsidR="00DE7C01">
        <w:t>, 2011, p. 242)</w:t>
      </w:r>
      <w:r w:rsidR="00DE7C01" w:rsidRPr="00EA2752">
        <w:t>.</w:t>
      </w:r>
      <w:r w:rsidR="00DE7C01">
        <w:t xml:space="preserve"> Global South </w:t>
      </w:r>
      <w:r w:rsidR="002C49CF">
        <w:t>nations</w:t>
      </w:r>
      <w:r w:rsidR="00DE7C01">
        <w:t xml:space="preserve"> </w:t>
      </w:r>
      <w:r w:rsidR="00FB1EC2">
        <w:t>call for</w:t>
      </w:r>
      <w:r w:rsidR="00DE7C01">
        <w:t xml:space="preserve"> </w:t>
      </w:r>
      <w:r w:rsidR="00DE7C01" w:rsidRPr="00EA2752">
        <w:t xml:space="preserve">financial </w:t>
      </w:r>
      <w:r w:rsidR="00DE7C01">
        <w:t>assistance</w:t>
      </w:r>
      <w:r w:rsidR="00DE7C01" w:rsidRPr="00EA2752">
        <w:t xml:space="preserve"> for climate </w:t>
      </w:r>
      <w:r w:rsidR="00953DAA">
        <w:t xml:space="preserve">action </w:t>
      </w:r>
      <w:r w:rsidR="00DE7C01" w:rsidRPr="00EA2752">
        <w:t>(Gupta, 2000</w:t>
      </w:r>
      <w:r w:rsidR="00FD0FEA">
        <w:rPr>
          <w:i/>
          <w:iCs/>
        </w:rPr>
        <w:t>a</w:t>
      </w:r>
      <w:r w:rsidR="00DE7C01" w:rsidRPr="00EA2752">
        <w:t xml:space="preserve">; Newell, 2000) and solutions which do </w:t>
      </w:r>
      <w:r w:rsidR="00DE7C01">
        <w:t>“not hinder” their own development efforts</w:t>
      </w:r>
      <w:r w:rsidR="00DE7C01" w:rsidRPr="00EA2752">
        <w:t xml:space="preserve"> (</w:t>
      </w:r>
      <w:proofErr w:type="spellStart"/>
      <w:r w:rsidR="00DE7C01" w:rsidRPr="00EA2752">
        <w:t>Makina</w:t>
      </w:r>
      <w:proofErr w:type="spellEnd"/>
      <w:r w:rsidR="00DE7C01" w:rsidRPr="00EA2752">
        <w:t>, 2013, p. 38)</w:t>
      </w:r>
      <w:r w:rsidR="00DE7C01">
        <w:t>, echoing the central concepts of climate justice described above.</w:t>
      </w:r>
    </w:p>
    <w:p w14:paraId="0A7DA2BF" w14:textId="77777777" w:rsidR="00DE7C01" w:rsidRPr="00EA2752" w:rsidRDefault="00DE7C01" w:rsidP="00DE7C01">
      <w:pPr>
        <w:spacing w:line="360" w:lineRule="auto"/>
        <w:jc w:val="both"/>
      </w:pPr>
      <w:r>
        <w:t xml:space="preserve"> </w:t>
      </w:r>
    </w:p>
    <w:p w14:paraId="10D931A9" w14:textId="6A0E1AD9" w:rsidR="00DE7C01" w:rsidRDefault="00DE7C01" w:rsidP="00DE7C01">
      <w:pPr>
        <w:spacing w:line="360" w:lineRule="auto"/>
        <w:jc w:val="both"/>
      </w:pPr>
      <w:r>
        <w:t xml:space="preserve">In interviews, similar themes arose. </w:t>
      </w:r>
      <w:r w:rsidR="00F17ADF">
        <w:t>The anonymous technical advisor interviewee</w:t>
      </w:r>
      <w:r w:rsidRPr="00EA2752">
        <w:t xml:space="preserve"> </w:t>
      </w:r>
      <w:r w:rsidR="00D758CC">
        <w:t xml:space="preserve">and Dr Jennifer Allan (Cardiff University lecturer) </w:t>
      </w:r>
      <w:r w:rsidR="004B56DC">
        <w:t xml:space="preserve">both </w:t>
      </w:r>
      <w:r w:rsidRPr="00EA2752">
        <w:t>note</w:t>
      </w:r>
      <w:r>
        <w:t>d</w:t>
      </w:r>
      <w:r w:rsidRPr="00EA2752">
        <w:t xml:space="preserve"> that many Global South nations </w:t>
      </w:r>
      <w:r>
        <w:t>prioritise action on</w:t>
      </w:r>
      <w:r w:rsidRPr="00EA2752">
        <w:t xml:space="preserve"> adaptation, loss and damage, and climate finance</w:t>
      </w:r>
      <w:r>
        <w:t xml:space="preserve"> at COPs</w:t>
      </w:r>
      <w:r w:rsidRPr="00EA2752">
        <w:t xml:space="preserve">. </w:t>
      </w:r>
      <w:r>
        <w:t xml:space="preserve">Adaptation describes the actions required to adapt to the current and future impacts of climate change. ‘Loss and damage’ </w:t>
      </w:r>
      <w:proofErr w:type="gramStart"/>
      <w:r>
        <w:t>refers</w:t>
      </w:r>
      <w:proofErr w:type="gramEnd"/>
      <w:r>
        <w:t xml:space="preserve"> to approaches which address economic losses (e.g. “resources, goods and services”) and non-economic losses (e.g. health, indigenous knowledge, biodiversity) resulting from climate change (UNFCCC, 2020, p. 6). Climate finance is financial assistance for mitigation (reducing emissions) and adaptation (UNFCCC, </w:t>
      </w:r>
      <w:proofErr w:type="spellStart"/>
      <w:r>
        <w:t>n.d.</w:t>
      </w:r>
      <w:r>
        <w:rPr>
          <w:i/>
          <w:iCs/>
        </w:rPr>
        <w:t>a</w:t>
      </w:r>
      <w:proofErr w:type="spellEnd"/>
      <w:r>
        <w:t xml:space="preserve">). </w:t>
      </w:r>
      <w:r w:rsidR="00F17ADF">
        <w:t>The anonymous technical advisor</w:t>
      </w:r>
      <w:r>
        <w:t xml:space="preserve"> </w:t>
      </w:r>
      <w:r w:rsidR="006C0258">
        <w:t>added</w:t>
      </w:r>
      <w:r w:rsidRPr="00EA2752">
        <w:t xml:space="preserve"> that </w:t>
      </w:r>
      <w:r>
        <w:t xml:space="preserve">Global South </w:t>
      </w:r>
      <w:r w:rsidRPr="00EA2752">
        <w:t>demands revolve around “efforts to sustainably develop”</w:t>
      </w:r>
      <w:r>
        <w:t>, echoing Shue’s definition of equity (1993, p. 56).</w:t>
      </w:r>
    </w:p>
    <w:p w14:paraId="7752E3AD" w14:textId="77777777" w:rsidR="00DE7C01" w:rsidRDefault="00DE7C01" w:rsidP="00DE7C01">
      <w:pPr>
        <w:spacing w:line="360" w:lineRule="auto"/>
        <w:jc w:val="both"/>
      </w:pPr>
    </w:p>
    <w:p w14:paraId="5CF06978" w14:textId="655C50FB" w:rsidR="005A10D3" w:rsidRDefault="00B2099C" w:rsidP="003E4E83">
      <w:pPr>
        <w:spacing w:line="360" w:lineRule="auto"/>
        <w:jc w:val="both"/>
      </w:pPr>
      <w:r w:rsidRPr="00B2099C">
        <w:t>Dr Allan explained that Global North countries often focus on mitigation and transparency, particularly reporting frameworks (how nations communicate their climate targets and action to the UN).</w:t>
      </w:r>
      <w:r>
        <w:t xml:space="preserve"> </w:t>
      </w:r>
      <w:r w:rsidR="00DE7C01">
        <w:t xml:space="preserve">The literature </w:t>
      </w:r>
      <w:r w:rsidR="00F62DE2">
        <w:t xml:space="preserve">also </w:t>
      </w:r>
      <w:r w:rsidR="00DE7C01">
        <w:t xml:space="preserve">reveals that Global North </w:t>
      </w:r>
      <w:r w:rsidR="00F62DE2">
        <w:t>nations often</w:t>
      </w:r>
      <w:r w:rsidR="00DE7C01">
        <w:t xml:space="preserve"> prioritise “market-based </w:t>
      </w:r>
      <w:r w:rsidR="00DE7C01">
        <w:lastRenderedPageBreak/>
        <w:t>economically framed solutions” (</w:t>
      </w:r>
      <w:proofErr w:type="spellStart"/>
      <w:r w:rsidR="00DE7C01">
        <w:t>Makina</w:t>
      </w:r>
      <w:proofErr w:type="spellEnd"/>
      <w:r w:rsidR="00DE7C01">
        <w:t>, 2013, p. 38, referring to</w:t>
      </w:r>
      <w:r w:rsidR="00FD0FEA">
        <w:t xml:space="preserve"> </w:t>
      </w:r>
      <w:r w:rsidR="00DE7C01">
        <w:t>Gupta, 2000</w:t>
      </w:r>
      <w:r w:rsidR="00FD0FEA">
        <w:rPr>
          <w:i/>
          <w:iCs/>
        </w:rPr>
        <w:t xml:space="preserve">a, </w:t>
      </w:r>
      <w:r w:rsidR="00FD0FEA" w:rsidRPr="00FD0FEA">
        <w:t>2000</w:t>
      </w:r>
      <w:r w:rsidR="00FD0FEA" w:rsidRPr="00FD0FEA">
        <w:rPr>
          <w:i/>
          <w:iCs/>
        </w:rPr>
        <w:t>b</w:t>
      </w:r>
      <w:r w:rsidR="00C70D02">
        <w:rPr>
          <w:i/>
          <w:iCs/>
        </w:rPr>
        <w:t xml:space="preserve">; </w:t>
      </w:r>
      <w:r w:rsidR="00C70D02">
        <w:t>Newell, 2000</w:t>
      </w:r>
      <w:r w:rsidR="00DE7C01">
        <w:t>)</w:t>
      </w:r>
      <w:r w:rsidR="003E4E83">
        <w:t>.</w:t>
      </w:r>
    </w:p>
    <w:p w14:paraId="219B9A35" w14:textId="77777777" w:rsidR="00BE7702" w:rsidRPr="003E4E83" w:rsidRDefault="00BE7702" w:rsidP="003E4E83">
      <w:pPr>
        <w:spacing w:line="360" w:lineRule="auto"/>
        <w:jc w:val="both"/>
      </w:pPr>
    </w:p>
    <w:p w14:paraId="2D07919D" w14:textId="428FF02D" w:rsidR="00DE7C01" w:rsidRPr="00EA2752" w:rsidRDefault="00DE7C01" w:rsidP="00DE7C01">
      <w:pPr>
        <w:spacing w:line="360" w:lineRule="auto"/>
        <w:jc w:val="both"/>
        <w:rPr>
          <w:b/>
          <w:bCs/>
        </w:rPr>
      </w:pPr>
      <w:r w:rsidRPr="00EA2752">
        <w:rPr>
          <w:b/>
          <w:bCs/>
        </w:rPr>
        <w:t>Structure</w:t>
      </w:r>
    </w:p>
    <w:p w14:paraId="1669ED82" w14:textId="599919D2" w:rsidR="00DE7C01" w:rsidRDefault="00DE7C01" w:rsidP="00DE7C01">
      <w:pPr>
        <w:spacing w:line="360" w:lineRule="auto"/>
        <w:jc w:val="both"/>
      </w:pPr>
      <w:r>
        <w:t>This dissertation is rooted in four sub-questions:</w:t>
      </w:r>
    </w:p>
    <w:p w14:paraId="78C953EA" w14:textId="208AC4EB" w:rsidR="00DE7C01" w:rsidRPr="002375D0" w:rsidRDefault="00DE7C01" w:rsidP="00DE7C01">
      <w:pPr>
        <w:pStyle w:val="ListParagraph"/>
        <w:numPr>
          <w:ilvl w:val="0"/>
          <w:numId w:val="12"/>
        </w:numPr>
        <w:spacing w:line="360" w:lineRule="auto"/>
        <w:jc w:val="both"/>
        <w:rPr>
          <w:rFonts w:ascii="Times New Roman" w:hAnsi="Times New Roman" w:cs="Times New Roman"/>
        </w:rPr>
      </w:pPr>
      <w:r w:rsidRPr="002375D0">
        <w:rPr>
          <w:rFonts w:ascii="Times New Roman" w:hAnsi="Times New Roman" w:cs="Times New Roman"/>
        </w:rPr>
        <w:t>What are the demands of Global South</w:t>
      </w:r>
      <w:r w:rsidR="00784E11">
        <w:rPr>
          <w:rFonts w:ascii="Times New Roman" w:hAnsi="Times New Roman" w:cs="Times New Roman"/>
        </w:rPr>
        <w:t xml:space="preserve"> (</w:t>
      </w:r>
      <w:r>
        <w:rPr>
          <w:rFonts w:ascii="Times New Roman" w:hAnsi="Times New Roman" w:cs="Times New Roman"/>
        </w:rPr>
        <w:t>particularly Malawian</w:t>
      </w:r>
      <w:r w:rsidR="00784E11">
        <w:rPr>
          <w:rFonts w:ascii="Times New Roman" w:hAnsi="Times New Roman" w:cs="Times New Roman"/>
        </w:rPr>
        <w:t xml:space="preserve">) </w:t>
      </w:r>
      <w:r w:rsidRPr="002375D0">
        <w:rPr>
          <w:rFonts w:ascii="Times New Roman" w:hAnsi="Times New Roman" w:cs="Times New Roman"/>
        </w:rPr>
        <w:t>voices at COPs?</w:t>
      </w:r>
    </w:p>
    <w:p w14:paraId="5EA520FB" w14:textId="77777777" w:rsidR="00DE7C01" w:rsidRPr="002375D0" w:rsidRDefault="00DE7C01" w:rsidP="00DE7C01">
      <w:pPr>
        <w:pStyle w:val="ListParagraph"/>
        <w:numPr>
          <w:ilvl w:val="0"/>
          <w:numId w:val="12"/>
        </w:numPr>
        <w:spacing w:line="360" w:lineRule="auto"/>
        <w:jc w:val="both"/>
        <w:rPr>
          <w:rFonts w:ascii="Times New Roman" w:hAnsi="Times New Roman" w:cs="Times New Roman"/>
        </w:rPr>
      </w:pPr>
      <w:r w:rsidRPr="002375D0">
        <w:rPr>
          <w:rFonts w:ascii="Times New Roman" w:hAnsi="Times New Roman" w:cs="Times New Roman"/>
        </w:rPr>
        <w:t>What are the obstacles to amplification at COPs?</w:t>
      </w:r>
    </w:p>
    <w:p w14:paraId="7FEF2974" w14:textId="77777777" w:rsidR="00DE7C01" w:rsidRPr="002375D0" w:rsidRDefault="00DE7C01" w:rsidP="00DE7C01">
      <w:pPr>
        <w:pStyle w:val="ListParagraph"/>
        <w:numPr>
          <w:ilvl w:val="0"/>
          <w:numId w:val="12"/>
        </w:numPr>
        <w:spacing w:line="360" w:lineRule="auto"/>
        <w:jc w:val="both"/>
        <w:rPr>
          <w:rFonts w:ascii="Times New Roman" w:hAnsi="Times New Roman" w:cs="Times New Roman"/>
        </w:rPr>
      </w:pPr>
      <w:r w:rsidRPr="002375D0">
        <w:rPr>
          <w:rFonts w:ascii="Times New Roman" w:hAnsi="Times New Roman" w:cs="Times New Roman"/>
        </w:rPr>
        <w:t>What enables amplification at COPs?</w:t>
      </w:r>
    </w:p>
    <w:p w14:paraId="1516330A" w14:textId="77777777" w:rsidR="00DE7C01" w:rsidRPr="00A21B11" w:rsidRDefault="00DE7C01" w:rsidP="00DE7C01">
      <w:pPr>
        <w:pStyle w:val="ListParagraph"/>
        <w:numPr>
          <w:ilvl w:val="0"/>
          <w:numId w:val="12"/>
        </w:numPr>
        <w:spacing w:line="360" w:lineRule="auto"/>
        <w:jc w:val="both"/>
      </w:pPr>
      <w:r w:rsidRPr="002375D0">
        <w:rPr>
          <w:rFonts w:ascii="Times New Roman" w:hAnsi="Times New Roman" w:cs="Times New Roman"/>
        </w:rPr>
        <w:t xml:space="preserve">Has </w:t>
      </w:r>
      <w:r>
        <w:rPr>
          <w:rFonts w:ascii="Times New Roman" w:hAnsi="Times New Roman" w:cs="Times New Roman"/>
        </w:rPr>
        <w:t>the</w:t>
      </w:r>
      <w:r w:rsidRPr="002375D0">
        <w:rPr>
          <w:rFonts w:ascii="Times New Roman" w:hAnsi="Times New Roman" w:cs="Times New Roman"/>
        </w:rPr>
        <w:t xml:space="preserve"> amplification </w:t>
      </w:r>
      <w:r>
        <w:rPr>
          <w:rFonts w:ascii="Times New Roman" w:hAnsi="Times New Roman" w:cs="Times New Roman"/>
        </w:rPr>
        <w:t>of Global South voices</w:t>
      </w:r>
      <w:r w:rsidRPr="002375D0">
        <w:rPr>
          <w:rFonts w:ascii="Times New Roman" w:hAnsi="Times New Roman" w:cs="Times New Roman"/>
        </w:rPr>
        <w:t xml:space="preserve"> </w:t>
      </w:r>
      <w:r>
        <w:rPr>
          <w:rFonts w:ascii="Times New Roman" w:hAnsi="Times New Roman" w:cs="Times New Roman"/>
        </w:rPr>
        <w:t>changed</w:t>
      </w:r>
      <w:r w:rsidRPr="002375D0">
        <w:rPr>
          <w:rFonts w:ascii="Times New Roman" w:hAnsi="Times New Roman" w:cs="Times New Roman"/>
        </w:rPr>
        <w:t xml:space="preserve"> over time?</w:t>
      </w:r>
      <w:r>
        <w:rPr>
          <w:rFonts w:ascii="Times New Roman" w:hAnsi="Times New Roman" w:cs="Times New Roman"/>
        </w:rPr>
        <w:t xml:space="preserve"> </w:t>
      </w:r>
    </w:p>
    <w:p w14:paraId="0FB0CFB1" w14:textId="77777777" w:rsidR="00DE7C01" w:rsidRDefault="00DE7C01" w:rsidP="00DE7C01">
      <w:pPr>
        <w:spacing w:line="360" w:lineRule="auto"/>
        <w:jc w:val="both"/>
      </w:pPr>
    </w:p>
    <w:p w14:paraId="0D1C709A" w14:textId="7BE5B7AD" w:rsidR="00DE7C01" w:rsidRDefault="00DE7C01" w:rsidP="00DE7C01">
      <w:pPr>
        <w:spacing w:line="360" w:lineRule="auto"/>
        <w:jc w:val="both"/>
      </w:pPr>
      <w:r>
        <w:t>Chapter One summarise</w:t>
      </w:r>
      <w:r w:rsidR="00074038">
        <w:t>s</w:t>
      </w:r>
      <w:r>
        <w:t xml:space="preserve"> climate change</w:t>
      </w:r>
      <w:r w:rsidR="002C49CF">
        <w:t xml:space="preserve"> impacts in Malawi,</w:t>
      </w:r>
      <w:r>
        <w:t xml:space="preserve"> </w:t>
      </w:r>
      <w:r w:rsidR="00C70D02">
        <w:t>as well as its</w:t>
      </w:r>
      <w:r>
        <w:t xml:space="preserve"> climate policy landscape and </w:t>
      </w:r>
      <w:r w:rsidR="00784E11">
        <w:t>current</w:t>
      </w:r>
      <w:r>
        <w:t xml:space="preserve"> climate action. This introduce</w:t>
      </w:r>
      <w:r w:rsidR="00074038">
        <w:t>s</w:t>
      </w:r>
      <w:r>
        <w:t xml:space="preserve"> the outcomes that Malawi requires from CO</w:t>
      </w:r>
      <w:r w:rsidR="00F62DE2">
        <w:t>Ps</w:t>
      </w:r>
      <w:r>
        <w:t>, thereby identifying the central demands of Malawian voices</w:t>
      </w:r>
      <w:r w:rsidR="00F62DE2">
        <w:t>.</w:t>
      </w:r>
    </w:p>
    <w:p w14:paraId="1718795F" w14:textId="77777777" w:rsidR="00DE7C01" w:rsidRDefault="00DE7C01" w:rsidP="00DE7C01">
      <w:pPr>
        <w:spacing w:line="360" w:lineRule="auto"/>
        <w:jc w:val="both"/>
      </w:pPr>
    </w:p>
    <w:p w14:paraId="0C50A2B9" w14:textId="66776FE7" w:rsidR="00D763DA" w:rsidRDefault="00DE7C01" w:rsidP="00DE7C01">
      <w:pPr>
        <w:spacing w:line="360" w:lineRule="auto"/>
        <w:jc w:val="both"/>
      </w:pPr>
      <w:r>
        <w:t>T</w:t>
      </w:r>
      <w:r w:rsidRPr="00EA2752">
        <w:t>h</w:t>
      </w:r>
      <w:r>
        <w:t xml:space="preserve">e rest of this </w:t>
      </w:r>
      <w:r w:rsidRPr="00EA2752">
        <w:t>dissertation is organised chronologically and cumulatively</w:t>
      </w:r>
      <w:r>
        <w:t xml:space="preserve"> to examine the obstacles to (and opportunities for) amplification at COPs. Chapter Two </w:t>
      </w:r>
      <w:r w:rsidR="00C70D02">
        <w:t>examines</w:t>
      </w:r>
      <w:r w:rsidR="007A76A5">
        <w:t xml:space="preserve"> COP3, the first COP to produce a </w:t>
      </w:r>
      <w:proofErr w:type="gramStart"/>
      <w:r w:rsidR="007A76A5">
        <w:t>legally-binding</w:t>
      </w:r>
      <w:proofErr w:type="gramEnd"/>
      <w:r w:rsidR="007A76A5">
        <w:t xml:space="preserve"> emissions reduction treaty (The Kyoto Protocol), </w:t>
      </w:r>
      <w:r>
        <w:t xml:space="preserve">and two subsequent summits. Section 2.1 introduces the </w:t>
      </w:r>
      <w:r w:rsidRPr="00EA2752">
        <w:t>uneven negotiation process at COP</w:t>
      </w:r>
      <w:r>
        <w:t xml:space="preserve">s and the </w:t>
      </w:r>
      <w:r w:rsidR="00F62DE2">
        <w:t>political geography of</w:t>
      </w:r>
      <w:r w:rsidRPr="00EA2752">
        <w:t xml:space="preserve"> </w:t>
      </w:r>
      <w:r w:rsidR="00F62DE2">
        <w:t>COP3 outcomes</w:t>
      </w:r>
      <w:r w:rsidRPr="00EA2752">
        <w:t xml:space="preserve">. </w:t>
      </w:r>
      <w:r>
        <w:t xml:space="preserve">Section 2.2 </w:t>
      </w:r>
      <w:r w:rsidR="00F62DE2">
        <w:t>summarises the exclusive</w:t>
      </w:r>
      <w:r w:rsidRPr="00EA2752">
        <w:t xml:space="preserve"> negotiation</w:t>
      </w:r>
      <w:r w:rsidR="00F62DE2">
        <w:t xml:space="preserve">s </w:t>
      </w:r>
      <w:r w:rsidRPr="00EA2752">
        <w:t xml:space="preserve">at COP15 </w:t>
      </w:r>
      <w:r>
        <w:t>and</w:t>
      </w:r>
      <w:r w:rsidRPr="00EA2752">
        <w:t xml:space="preserve"> </w:t>
      </w:r>
      <w:r>
        <w:t>identifies</w:t>
      </w:r>
      <w:r w:rsidRPr="00EA2752">
        <w:t xml:space="preserve"> the main </w:t>
      </w:r>
      <w:r w:rsidR="00C70D02">
        <w:t>factors shaping amplification of</w:t>
      </w:r>
      <w:r w:rsidRPr="00EA2752">
        <w:t xml:space="preserve"> </w:t>
      </w:r>
      <w:r>
        <w:t>G</w:t>
      </w:r>
      <w:r w:rsidRPr="00EA2752">
        <w:t xml:space="preserve">lobal </w:t>
      </w:r>
      <w:r>
        <w:t>S</w:t>
      </w:r>
      <w:r w:rsidRPr="00EA2752">
        <w:t>outh</w:t>
      </w:r>
      <w:r w:rsidR="00C70D02">
        <w:t xml:space="preserve"> voices</w:t>
      </w:r>
      <w:r w:rsidR="00F62DE2">
        <w:t xml:space="preserve"> at COPs</w:t>
      </w:r>
      <w:r w:rsidRPr="00EA2752">
        <w:t xml:space="preserve">. COP17 in South Africa </w:t>
      </w:r>
      <w:r w:rsidR="00074038">
        <w:t>is then</w:t>
      </w:r>
      <w:r w:rsidRPr="00EA2752">
        <w:t xml:space="preserve"> discussed to determine whether COP</w:t>
      </w:r>
      <w:r w:rsidR="00D763DA">
        <w:t xml:space="preserve"> location</w:t>
      </w:r>
      <w:r w:rsidRPr="00EA2752">
        <w:t xml:space="preserve"> affects the power balance in negotiations</w:t>
      </w:r>
      <w:r w:rsidR="00F62DE2">
        <w:t xml:space="preserve"> and</w:t>
      </w:r>
      <w:r w:rsidR="00D763DA">
        <w:t xml:space="preserve"> </w:t>
      </w:r>
      <w:r w:rsidR="00F62DE2">
        <w:t>shapes</w:t>
      </w:r>
      <w:r w:rsidR="00D763DA">
        <w:t xml:space="preserve"> amplification.</w:t>
      </w:r>
    </w:p>
    <w:p w14:paraId="0C739A78" w14:textId="77777777" w:rsidR="00D763DA" w:rsidRDefault="00D763DA" w:rsidP="00DE7C01">
      <w:pPr>
        <w:spacing w:line="360" w:lineRule="auto"/>
        <w:jc w:val="both"/>
      </w:pPr>
    </w:p>
    <w:p w14:paraId="20F4F88C" w14:textId="23836AE1" w:rsidR="00DE7C01" w:rsidRDefault="00DE7C01" w:rsidP="00DE7C01">
      <w:pPr>
        <w:spacing w:line="360" w:lineRule="auto"/>
        <w:jc w:val="both"/>
      </w:pPr>
      <w:r>
        <w:t xml:space="preserve">Chapter Three </w:t>
      </w:r>
      <w:r w:rsidR="0039014D">
        <w:t>examines</w:t>
      </w:r>
      <w:r>
        <w:t xml:space="preserve"> the Paris Agreement at COP21 and summaris</w:t>
      </w:r>
      <w:r w:rsidR="0039014D">
        <w:t>es</w:t>
      </w:r>
      <w:r>
        <w:t xml:space="preserve"> the recent COP</w:t>
      </w:r>
      <w:r w:rsidR="0039014D">
        <w:t>25</w:t>
      </w:r>
      <w:r>
        <w:t xml:space="preserve">. This </w:t>
      </w:r>
      <w:r w:rsidR="00F62DE2">
        <w:t>demonstrate</w:t>
      </w:r>
      <w:r w:rsidR="0039014D">
        <w:t>s</w:t>
      </w:r>
      <w:r>
        <w:t xml:space="preserve"> whether amplification of Global South voices has changed over time. </w:t>
      </w:r>
    </w:p>
    <w:p w14:paraId="70EFCDD3" w14:textId="77777777" w:rsidR="00DE7C01" w:rsidRDefault="00DE7C01" w:rsidP="00DE7C01">
      <w:pPr>
        <w:spacing w:line="360" w:lineRule="auto"/>
        <w:jc w:val="both"/>
      </w:pPr>
    </w:p>
    <w:p w14:paraId="3AB815FB" w14:textId="77777777" w:rsidR="00DE7C01" w:rsidRPr="00EA2752" w:rsidRDefault="00DE7C01" w:rsidP="00DE7C01">
      <w:pPr>
        <w:spacing w:line="360" w:lineRule="auto"/>
        <w:jc w:val="center"/>
        <w:rPr>
          <w:rStyle w:val="Heading1Char"/>
          <w:sz w:val="28"/>
          <w:szCs w:val="28"/>
        </w:rPr>
      </w:pPr>
    </w:p>
    <w:p w14:paraId="4330219D" w14:textId="77777777" w:rsidR="00DE7C01" w:rsidRPr="00EA2752" w:rsidRDefault="00DE7C01" w:rsidP="00DE7C01">
      <w:pPr>
        <w:spacing w:line="360" w:lineRule="auto"/>
        <w:rPr>
          <w:rStyle w:val="Heading1Char"/>
          <w:sz w:val="28"/>
          <w:szCs w:val="28"/>
        </w:rPr>
      </w:pPr>
      <w:r w:rsidRPr="00EA2752">
        <w:rPr>
          <w:rStyle w:val="Heading1Char"/>
          <w:sz w:val="28"/>
          <w:szCs w:val="28"/>
        </w:rPr>
        <w:br w:type="page"/>
      </w:r>
    </w:p>
    <w:p w14:paraId="28865F4D" w14:textId="66829FF3" w:rsidR="00DE7C01" w:rsidRPr="00203B59" w:rsidRDefault="00DE7C01" w:rsidP="00DE7C01">
      <w:pPr>
        <w:pStyle w:val="Heading2"/>
        <w:spacing w:line="360" w:lineRule="auto"/>
        <w:jc w:val="center"/>
        <w:rPr>
          <w:color w:val="auto"/>
        </w:rPr>
      </w:pPr>
      <w:bookmarkStart w:id="1" w:name="_Toc52813380"/>
      <w:r w:rsidRPr="00203B59">
        <w:rPr>
          <w:rStyle w:val="Heading1Char"/>
          <w:rFonts w:eastAsiaTheme="majorEastAsia"/>
          <w:color w:val="auto"/>
          <w:sz w:val="28"/>
          <w:szCs w:val="28"/>
        </w:rPr>
        <w:lastRenderedPageBreak/>
        <w:t>Methodology</w:t>
      </w:r>
      <w:bookmarkEnd w:id="1"/>
    </w:p>
    <w:p w14:paraId="4602C997" w14:textId="2F8C9513" w:rsidR="00DE7C01" w:rsidRPr="00D47CD6" w:rsidRDefault="00DE7C01" w:rsidP="00DE7C01">
      <w:pPr>
        <w:spacing w:line="360" w:lineRule="auto"/>
        <w:jc w:val="both"/>
        <w:rPr>
          <w:color w:val="000000"/>
          <w:shd w:val="clear" w:color="auto" w:fill="FFFFFF"/>
        </w:rPr>
      </w:pPr>
      <w:r w:rsidRPr="00EA2752">
        <w:rPr>
          <w:color w:val="000000"/>
          <w:shd w:val="clear" w:color="auto" w:fill="FFFFFF"/>
        </w:rPr>
        <w:t xml:space="preserve">First, </w:t>
      </w:r>
      <w:r>
        <w:rPr>
          <w:color w:val="000000"/>
          <w:shd w:val="clear" w:color="auto" w:fill="FFFFFF"/>
        </w:rPr>
        <w:t xml:space="preserve">I conducted an academic literature review </w:t>
      </w:r>
      <w:r w:rsidRPr="00EA2752">
        <w:rPr>
          <w:color w:val="000000"/>
          <w:shd w:val="clear" w:color="auto" w:fill="FFFFFF"/>
        </w:rPr>
        <w:t xml:space="preserve">to </w:t>
      </w:r>
      <w:r>
        <w:rPr>
          <w:color w:val="000000"/>
          <w:shd w:val="clear" w:color="auto" w:fill="FFFFFF"/>
        </w:rPr>
        <w:t xml:space="preserve">examine the existing discussion on international climate governance. Crucially, </w:t>
      </w:r>
      <w:r>
        <w:t>a</w:t>
      </w:r>
      <w:r w:rsidRPr="00EA2752">
        <w:t xml:space="preserve"> significant proportion of the literature was </w:t>
      </w:r>
      <w:r>
        <w:t>by</w:t>
      </w:r>
      <w:r w:rsidRPr="00EA2752">
        <w:t xml:space="preserve"> academics from the </w:t>
      </w:r>
      <w:r>
        <w:t>Global South</w:t>
      </w:r>
      <w:r w:rsidRPr="00EA2752">
        <w:t>, particularly sub-Saharan Africa.</w:t>
      </w:r>
      <w:r>
        <w:t xml:space="preserve"> This review enabled identification of the key themes and current literature </w:t>
      </w:r>
      <w:proofErr w:type="gramStart"/>
      <w:r>
        <w:t>gaps, and</w:t>
      </w:r>
      <w:proofErr w:type="gramEnd"/>
      <w:r>
        <w:t xml:space="preserve"> revealed the importance of focusing on COP summits – the main international climate summit occurring each year.</w:t>
      </w:r>
    </w:p>
    <w:p w14:paraId="73FC7DAB" w14:textId="77777777" w:rsidR="00DE7C01" w:rsidRPr="00EA2752" w:rsidRDefault="00DE7C01" w:rsidP="00DE7C01">
      <w:pPr>
        <w:spacing w:line="360" w:lineRule="auto"/>
        <w:jc w:val="both"/>
      </w:pPr>
    </w:p>
    <w:p w14:paraId="386E04D4" w14:textId="2C151CBD" w:rsidR="00DE7C01" w:rsidRPr="00E224C7" w:rsidRDefault="00DE7C01" w:rsidP="00DE7C01">
      <w:pPr>
        <w:spacing w:line="360" w:lineRule="auto"/>
        <w:jc w:val="both"/>
        <w:rPr>
          <w:color w:val="000000"/>
          <w:shd w:val="clear" w:color="auto" w:fill="FFFFFF"/>
        </w:rPr>
      </w:pPr>
      <w:r>
        <w:rPr>
          <w:color w:val="000000"/>
          <w:shd w:val="clear" w:color="auto" w:fill="FFFFFF"/>
        </w:rPr>
        <w:t xml:space="preserve">Since the literature on COPs is often highly technical, I conducted </w:t>
      </w:r>
      <w:r w:rsidR="00F62DE2">
        <w:rPr>
          <w:color w:val="000000"/>
          <w:shd w:val="clear" w:color="auto" w:fill="FFFFFF"/>
        </w:rPr>
        <w:t xml:space="preserve">12 </w:t>
      </w:r>
      <w:r>
        <w:rPr>
          <w:color w:val="000000"/>
          <w:shd w:val="clear" w:color="auto" w:fill="FFFFFF"/>
        </w:rPr>
        <w:t xml:space="preserve">interviews to bring this dissertation to life. </w:t>
      </w:r>
      <w:r w:rsidRPr="00EA2752">
        <w:t xml:space="preserve">I </w:t>
      </w:r>
      <w:r>
        <w:t>used</w:t>
      </w:r>
      <w:r w:rsidRPr="00EA2752">
        <w:t xml:space="preserve"> semi-structured interview</w:t>
      </w:r>
      <w:r>
        <w:t>ing</w:t>
      </w:r>
      <w:r w:rsidRPr="00EA2752">
        <w:t xml:space="preserve"> to capture the </w:t>
      </w:r>
      <w:r>
        <w:t>nuanced</w:t>
      </w:r>
      <w:r w:rsidRPr="00EA2752">
        <w:t xml:space="preserve"> perspectives </w:t>
      </w:r>
      <w:r>
        <w:t>of interviewees, and to allow</w:t>
      </w:r>
      <w:r w:rsidRPr="00EA2752">
        <w:t xml:space="preserve"> </w:t>
      </w:r>
      <w:r w:rsidR="00F62DE2">
        <w:t>various</w:t>
      </w:r>
      <w:r w:rsidRPr="00EA2752">
        <w:t xml:space="preserve"> topics to be discussed according to the expertise of informants (</w:t>
      </w:r>
      <w:proofErr w:type="spellStart"/>
      <w:r w:rsidRPr="00EA2752">
        <w:t>Fontein</w:t>
      </w:r>
      <w:proofErr w:type="spellEnd"/>
      <w:r w:rsidRPr="00EA2752">
        <w:t>, 2012, p. 77). I sent information sheets and consent forms to informants before interviews to gain informed consent</w:t>
      </w:r>
      <w:r>
        <w:t xml:space="preserve"> (Appendix 3). Interviewees included Malawian civil society representatives and COP attendees, members of the Malawian government and COP delegation, COP technical advisors, climate governance scholars and UK civil society representatives with climate governance expertise.</w:t>
      </w:r>
    </w:p>
    <w:p w14:paraId="6FBC0EA8" w14:textId="77777777" w:rsidR="00DE7C01" w:rsidRDefault="00DE7C01" w:rsidP="00DE7C01">
      <w:pPr>
        <w:spacing w:line="360" w:lineRule="auto"/>
        <w:jc w:val="both"/>
      </w:pPr>
    </w:p>
    <w:p w14:paraId="1C8B347A" w14:textId="490EB95D" w:rsidR="00DE7C01" w:rsidRPr="00007849" w:rsidRDefault="00DE7C01" w:rsidP="00DE7C01">
      <w:pPr>
        <w:spacing w:line="360" w:lineRule="auto"/>
        <w:jc w:val="both"/>
      </w:pPr>
      <w:r>
        <w:t xml:space="preserve">I </w:t>
      </w:r>
      <w:r w:rsidR="00F62DE2">
        <w:t xml:space="preserve">then </w:t>
      </w:r>
      <w:r>
        <w:t>selected COPs which best reflected the themes</w:t>
      </w:r>
      <w:r w:rsidR="00074038">
        <w:t xml:space="preserve"> </w:t>
      </w:r>
      <w:r>
        <w:t>raised during this initial research period and conducted a systematic review of the academic literature and media coverage on each summit.</w:t>
      </w:r>
      <w:r w:rsidRPr="00EA2752">
        <w:t xml:space="preserve"> </w:t>
      </w:r>
      <w:r>
        <w:rPr>
          <w:color w:val="000000"/>
          <w:shd w:val="clear" w:color="auto" w:fill="FFFFFF"/>
        </w:rPr>
        <w:t xml:space="preserve">I also examined grey literature </w:t>
      </w:r>
      <w:r w:rsidR="00F62DE2">
        <w:rPr>
          <w:color w:val="000000"/>
          <w:shd w:val="clear" w:color="auto" w:fill="FFFFFF"/>
        </w:rPr>
        <w:t>(</w:t>
      </w:r>
      <w:r>
        <w:rPr>
          <w:color w:val="000000"/>
          <w:shd w:val="clear" w:color="auto" w:fill="FFFFFF"/>
        </w:rPr>
        <w:t>government</w:t>
      </w:r>
      <w:r w:rsidR="00F62DE2">
        <w:rPr>
          <w:color w:val="000000"/>
          <w:shd w:val="clear" w:color="auto" w:fill="FFFFFF"/>
        </w:rPr>
        <w:t>al</w:t>
      </w:r>
      <w:r>
        <w:rPr>
          <w:color w:val="000000"/>
          <w:shd w:val="clear" w:color="auto" w:fill="FFFFFF"/>
        </w:rPr>
        <w:t xml:space="preserve"> reports and UN documents</w:t>
      </w:r>
      <w:r w:rsidR="00F62DE2">
        <w:rPr>
          <w:color w:val="000000"/>
          <w:shd w:val="clear" w:color="auto" w:fill="FFFFFF"/>
        </w:rPr>
        <w:t>)</w:t>
      </w:r>
      <w:r>
        <w:rPr>
          <w:color w:val="000000"/>
          <w:shd w:val="clear" w:color="auto" w:fill="FFFFFF"/>
        </w:rPr>
        <w:t xml:space="preserve"> to analyse climate action resulting from COPs</w:t>
      </w:r>
      <w:r w:rsidR="00F62DE2">
        <w:rPr>
          <w:color w:val="000000"/>
          <w:shd w:val="clear" w:color="auto" w:fill="FFFFFF"/>
        </w:rPr>
        <w:t xml:space="preserve"> and </w:t>
      </w:r>
      <w:r w:rsidR="00085CAA">
        <w:rPr>
          <w:color w:val="000000"/>
          <w:shd w:val="clear" w:color="auto" w:fill="FFFFFF"/>
        </w:rPr>
        <w:t>determine</w:t>
      </w:r>
      <w:r w:rsidR="00F62DE2">
        <w:rPr>
          <w:color w:val="000000"/>
          <w:shd w:val="clear" w:color="auto" w:fill="FFFFFF"/>
        </w:rPr>
        <w:t xml:space="preserve"> if amplification of Global South demands occurred.</w:t>
      </w:r>
    </w:p>
    <w:p w14:paraId="2368E019" w14:textId="77777777" w:rsidR="00DE7C01" w:rsidRDefault="00DE7C01" w:rsidP="00DE7C01">
      <w:pPr>
        <w:spacing w:line="360" w:lineRule="auto"/>
        <w:jc w:val="both"/>
        <w:rPr>
          <w:color w:val="000000"/>
          <w:shd w:val="clear" w:color="auto" w:fill="FFFFFF"/>
        </w:rPr>
      </w:pPr>
    </w:p>
    <w:p w14:paraId="4EB1FF34" w14:textId="77777777" w:rsidR="00406D54" w:rsidRDefault="00DE7C01" w:rsidP="00DE7C01">
      <w:pPr>
        <w:spacing w:line="360" w:lineRule="auto"/>
        <w:jc w:val="both"/>
        <w:rPr>
          <w:b/>
          <w:bCs/>
        </w:rPr>
      </w:pPr>
      <w:r>
        <w:t xml:space="preserve">Throughout this dissertation, I have used the Earth Negotiations Bulletin (ENB) from the International Institute for Sustainable Development (IISD). The ENB provides a “balanced, timely and independent” summary of daily COP proceedings (IISD, n.d.). When interviewed, Dr Allan (Cardiff University lecturer and ENB </w:t>
      </w:r>
      <w:r w:rsidR="00D758CC">
        <w:t>team leader</w:t>
      </w:r>
      <w:r>
        <w:t xml:space="preserve">) explained that the ENB team have access to all open sessions at COPs and occasionally closed-door sessions. She added that the ENB team briefs UNFCCC officials and the COP Presidency (COP hosts) on </w:t>
      </w:r>
      <w:r w:rsidR="00784E11">
        <w:t>proceedings and</w:t>
      </w:r>
      <w:r>
        <w:t xml:space="preserve"> talk with delegates about what is going on “between the lines”. The ENB provides thorough, unbiased insider reports and I used these to analyse each COP.</w:t>
      </w:r>
    </w:p>
    <w:p w14:paraId="74B451BC" w14:textId="77777777" w:rsidR="00406D54" w:rsidRDefault="00406D54" w:rsidP="00DE7C01">
      <w:pPr>
        <w:spacing w:line="360" w:lineRule="auto"/>
        <w:jc w:val="both"/>
        <w:rPr>
          <w:b/>
          <w:bCs/>
        </w:rPr>
      </w:pPr>
    </w:p>
    <w:p w14:paraId="2D6A4DDD" w14:textId="77777777" w:rsidR="00085CAA" w:rsidRDefault="00085CAA">
      <w:pPr>
        <w:rPr>
          <w:b/>
          <w:bCs/>
        </w:rPr>
      </w:pPr>
      <w:r>
        <w:rPr>
          <w:b/>
          <w:bCs/>
        </w:rPr>
        <w:br w:type="page"/>
      </w:r>
    </w:p>
    <w:p w14:paraId="08663B66" w14:textId="6EC80432" w:rsidR="00DE7C01" w:rsidRPr="00406D54" w:rsidRDefault="00DE7C01" w:rsidP="00DE7C01">
      <w:pPr>
        <w:spacing w:line="360" w:lineRule="auto"/>
        <w:jc w:val="both"/>
      </w:pPr>
      <w:r w:rsidRPr="005D0AA4">
        <w:rPr>
          <w:b/>
          <w:bCs/>
        </w:rPr>
        <w:lastRenderedPageBreak/>
        <w:t xml:space="preserve">Limitations </w:t>
      </w:r>
      <w:proofErr w:type="gramStart"/>
      <w:r w:rsidR="00C34DE7">
        <w:rPr>
          <w:b/>
          <w:bCs/>
        </w:rPr>
        <w:t>A</w:t>
      </w:r>
      <w:r w:rsidRPr="005D0AA4">
        <w:rPr>
          <w:b/>
          <w:bCs/>
        </w:rPr>
        <w:t>nd</w:t>
      </w:r>
      <w:proofErr w:type="gramEnd"/>
      <w:r w:rsidRPr="005D0AA4">
        <w:rPr>
          <w:b/>
          <w:bCs/>
        </w:rPr>
        <w:t xml:space="preserve"> Ethics</w:t>
      </w:r>
    </w:p>
    <w:p w14:paraId="6BEE8047" w14:textId="0401F271" w:rsidR="00DC325B" w:rsidRDefault="00D763DA" w:rsidP="00DE7C01">
      <w:pPr>
        <w:spacing w:line="360" w:lineRule="auto"/>
        <w:jc w:val="both"/>
        <w:rPr>
          <w:color w:val="000000"/>
          <w:shd w:val="clear" w:color="auto" w:fill="FFFFFF"/>
        </w:rPr>
      </w:pPr>
      <w:r>
        <w:rPr>
          <w:color w:val="000000"/>
          <w:shd w:val="clear" w:color="auto" w:fill="FFFFFF"/>
        </w:rPr>
        <w:t>T</w:t>
      </w:r>
      <w:r w:rsidR="00DE7C01" w:rsidRPr="00EA2752">
        <w:rPr>
          <w:color w:val="000000"/>
          <w:shd w:val="clear" w:color="auto" w:fill="FFFFFF"/>
        </w:rPr>
        <w:t xml:space="preserve">his research was going to </w:t>
      </w:r>
      <w:r w:rsidR="00DE7C01">
        <w:rPr>
          <w:color w:val="000000"/>
          <w:shd w:val="clear" w:color="auto" w:fill="FFFFFF"/>
        </w:rPr>
        <w:t xml:space="preserve">be rooted in </w:t>
      </w:r>
      <w:r w:rsidR="00DE7C01" w:rsidRPr="00EA2752">
        <w:rPr>
          <w:color w:val="000000"/>
          <w:shd w:val="clear" w:color="auto" w:fill="FFFFFF"/>
        </w:rPr>
        <w:t xml:space="preserve">fieldwork conducted in Malawi however </w:t>
      </w:r>
      <w:r w:rsidR="00DE7C01">
        <w:rPr>
          <w:color w:val="000000"/>
          <w:shd w:val="clear" w:color="auto" w:fill="FFFFFF"/>
        </w:rPr>
        <w:t>the</w:t>
      </w:r>
      <w:r w:rsidR="00DE7C01" w:rsidRPr="00EA2752">
        <w:rPr>
          <w:color w:val="000000"/>
          <w:shd w:val="clear" w:color="auto" w:fill="FFFFFF"/>
        </w:rPr>
        <w:t xml:space="preserve"> COVID-19</w:t>
      </w:r>
      <w:r w:rsidR="00DE7C01">
        <w:rPr>
          <w:color w:val="000000"/>
          <w:shd w:val="clear" w:color="auto" w:fill="FFFFFF"/>
        </w:rPr>
        <w:t xml:space="preserve"> pandemic</w:t>
      </w:r>
      <w:r w:rsidR="00DE7C01" w:rsidRPr="00EA2752">
        <w:rPr>
          <w:color w:val="000000"/>
          <w:shd w:val="clear" w:color="auto" w:fill="FFFFFF"/>
        </w:rPr>
        <w:t xml:space="preserve"> increased restrictions on international fieldwork. Instead, I conducted interviews using video calls</w:t>
      </w:r>
      <w:r w:rsidR="00DE7C01">
        <w:rPr>
          <w:color w:val="000000"/>
          <w:shd w:val="clear" w:color="auto" w:fill="FFFFFF"/>
        </w:rPr>
        <w:t>. Both the pandemic and the Presidential election in Malawi (</w:t>
      </w:r>
      <w:proofErr w:type="spellStart"/>
      <w:r w:rsidR="00DE7C01">
        <w:rPr>
          <w:color w:val="000000"/>
          <w:shd w:val="clear" w:color="auto" w:fill="FFFFFF"/>
        </w:rPr>
        <w:t>Matonga</w:t>
      </w:r>
      <w:proofErr w:type="spellEnd"/>
      <w:r w:rsidR="00DE7C01">
        <w:rPr>
          <w:color w:val="000000"/>
          <w:shd w:val="clear" w:color="auto" w:fill="FFFFFF"/>
        </w:rPr>
        <w:t xml:space="preserve">, 2020) </w:t>
      </w:r>
      <w:r>
        <w:rPr>
          <w:color w:val="000000"/>
          <w:shd w:val="clear" w:color="auto" w:fill="FFFFFF"/>
        </w:rPr>
        <w:t>occurred</w:t>
      </w:r>
      <w:r w:rsidR="00DE7C01">
        <w:rPr>
          <w:color w:val="000000"/>
          <w:shd w:val="clear" w:color="auto" w:fill="FFFFFF"/>
        </w:rPr>
        <w:t xml:space="preserve"> during research</w:t>
      </w:r>
      <w:r w:rsidR="007A76A5">
        <w:rPr>
          <w:color w:val="000000"/>
          <w:shd w:val="clear" w:color="auto" w:fill="FFFFFF"/>
        </w:rPr>
        <w:t xml:space="preserve"> </w:t>
      </w:r>
      <w:r w:rsidR="00784E11">
        <w:rPr>
          <w:color w:val="000000"/>
          <w:shd w:val="clear" w:color="auto" w:fill="FFFFFF"/>
        </w:rPr>
        <w:t>but</w:t>
      </w:r>
      <w:r w:rsidR="00DE7C01">
        <w:rPr>
          <w:color w:val="000000"/>
          <w:shd w:val="clear" w:color="auto" w:fill="FFFFFF"/>
        </w:rPr>
        <w:t xml:space="preserve"> I </w:t>
      </w:r>
      <w:r w:rsidR="00F62DE2">
        <w:rPr>
          <w:color w:val="000000"/>
          <w:shd w:val="clear" w:color="auto" w:fill="FFFFFF"/>
        </w:rPr>
        <w:t>still</w:t>
      </w:r>
      <w:r w:rsidR="00DE7C01">
        <w:rPr>
          <w:color w:val="000000"/>
          <w:shd w:val="clear" w:color="auto" w:fill="FFFFFF"/>
        </w:rPr>
        <w:t xml:space="preserve"> conduct</w:t>
      </w:r>
      <w:r w:rsidR="00F62DE2">
        <w:rPr>
          <w:color w:val="000000"/>
          <w:shd w:val="clear" w:color="auto" w:fill="FFFFFF"/>
        </w:rPr>
        <w:t>ed</w:t>
      </w:r>
      <w:r w:rsidR="00DE7C01">
        <w:rPr>
          <w:color w:val="000000"/>
          <w:shd w:val="clear" w:color="auto" w:fill="FFFFFF"/>
        </w:rPr>
        <w:t xml:space="preserve"> 12 formal interviews. I interviewed a range of individuals</w:t>
      </w:r>
      <w:r w:rsidR="00F62DE2">
        <w:rPr>
          <w:color w:val="000000"/>
          <w:shd w:val="clear" w:color="auto" w:fill="FFFFFF"/>
        </w:rPr>
        <w:t xml:space="preserve"> (as listed above)</w:t>
      </w:r>
      <w:r w:rsidR="00DE7C01">
        <w:rPr>
          <w:color w:val="000000"/>
          <w:shd w:val="clear" w:color="auto" w:fill="FFFFFF"/>
        </w:rPr>
        <w:t xml:space="preserve"> to </w:t>
      </w:r>
      <w:r w:rsidR="00DC325B">
        <w:rPr>
          <w:color w:val="000000"/>
          <w:shd w:val="clear" w:color="auto" w:fill="FFFFFF"/>
        </w:rPr>
        <w:t>capture the diversity of perspectives</w:t>
      </w:r>
      <w:r w:rsidR="00DE7C01">
        <w:rPr>
          <w:color w:val="000000"/>
          <w:shd w:val="clear" w:color="auto" w:fill="FFFFFF"/>
        </w:rPr>
        <w:t xml:space="preserve">. These interviews enabled Malawian voices to shape this dissertation. </w:t>
      </w:r>
    </w:p>
    <w:p w14:paraId="340E007E" w14:textId="77777777" w:rsidR="00DE7C01" w:rsidRPr="00EA2752" w:rsidRDefault="00DE7C01" w:rsidP="00DE7C01">
      <w:pPr>
        <w:spacing w:line="360" w:lineRule="auto"/>
        <w:jc w:val="both"/>
      </w:pPr>
    </w:p>
    <w:p w14:paraId="1835A3CA" w14:textId="67D12C6C" w:rsidR="00DE7C01" w:rsidRDefault="00DE7C01" w:rsidP="00DE7C01">
      <w:pPr>
        <w:spacing w:line="360" w:lineRule="auto"/>
        <w:jc w:val="both"/>
      </w:pPr>
      <w:r w:rsidRPr="00EA2752">
        <w:t>Due to the historical relationship</w:t>
      </w:r>
      <w:r>
        <w:t>s</w:t>
      </w:r>
      <w:r w:rsidRPr="00EA2752">
        <w:t xml:space="preserve"> between the UK and </w:t>
      </w:r>
      <w:r>
        <w:t>Global South nations</w:t>
      </w:r>
      <w:r w:rsidRPr="00EA2752">
        <w:t>, this work risk</w:t>
      </w:r>
      <w:r>
        <w:t>s</w:t>
      </w:r>
      <w:r w:rsidRPr="00EA2752">
        <w:t xml:space="preserve"> perpetuating a colonial power hierarchy with a British researcher and </w:t>
      </w:r>
      <w:r>
        <w:t>Global South</w:t>
      </w:r>
      <w:r w:rsidRPr="00EA2752">
        <w:t xml:space="preserve"> “other” (Hall, 1997; Said, 1978, 1993). </w:t>
      </w:r>
      <w:r>
        <w:t xml:space="preserve">However, </w:t>
      </w:r>
      <w:r w:rsidRPr="00EA2752">
        <w:t>I approach</w:t>
      </w:r>
      <w:r w:rsidR="007A76A5">
        <w:t>ed</w:t>
      </w:r>
      <w:r w:rsidRPr="00EA2752">
        <w:t xml:space="preserve"> this </w:t>
      </w:r>
      <w:r w:rsidR="005A6B6D">
        <w:t>research</w:t>
      </w:r>
      <w:r w:rsidRPr="00EA2752">
        <w:t xml:space="preserve"> with the awareness that many individuals </w:t>
      </w:r>
      <w:r>
        <w:t>in</w:t>
      </w:r>
      <w:r w:rsidRPr="00EA2752">
        <w:t xml:space="preserve"> the </w:t>
      </w:r>
      <w:r>
        <w:t>Global South</w:t>
      </w:r>
      <w:r w:rsidRPr="00EA2752">
        <w:t xml:space="preserve"> have experiences and knowledge of climate change that many in the </w:t>
      </w:r>
      <w:r>
        <w:t>G</w:t>
      </w:r>
      <w:r w:rsidRPr="00EA2752">
        <w:t xml:space="preserve">lobal </w:t>
      </w:r>
      <w:r>
        <w:t>N</w:t>
      </w:r>
      <w:r w:rsidRPr="00EA2752">
        <w:t xml:space="preserve">orth do not. This dissertation does not aim to speak on behalf of these individuals but </w:t>
      </w:r>
      <w:r w:rsidR="00074038">
        <w:t xml:space="preserve">instead works </w:t>
      </w:r>
      <w:r>
        <w:t xml:space="preserve">to understand </w:t>
      </w:r>
      <w:r w:rsidRPr="00EA2752">
        <w:t xml:space="preserve">whether such perspectives are amplified </w:t>
      </w:r>
      <w:r>
        <w:t>through</w:t>
      </w:r>
      <w:r w:rsidRPr="00EA2752">
        <w:t xml:space="preserve"> COP</w:t>
      </w:r>
      <w:r>
        <w:t>s</w:t>
      </w:r>
      <w:r w:rsidRPr="00EA2752">
        <w:t xml:space="preserve"> and </w:t>
      </w:r>
      <w:r>
        <w:t>identify</w:t>
      </w:r>
      <w:r w:rsidRPr="00EA2752">
        <w:t xml:space="preserve"> barriers to </w:t>
      </w:r>
      <w:r>
        <w:t>amplification</w:t>
      </w:r>
      <w:r w:rsidRPr="00EA2752">
        <w:t>.</w:t>
      </w:r>
      <w:r>
        <w:t xml:space="preserve"> To minimise this </w:t>
      </w:r>
      <w:r w:rsidR="005A6B6D">
        <w:t xml:space="preserve">ethical </w:t>
      </w:r>
      <w:r>
        <w:t xml:space="preserve">risk, I conducted interviews with Malawian individuals and </w:t>
      </w:r>
      <w:r w:rsidR="00085CAA">
        <w:t xml:space="preserve">referenced </w:t>
      </w:r>
      <w:r>
        <w:t xml:space="preserve">African scholars </w:t>
      </w:r>
      <w:r w:rsidR="00085CAA">
        <w:t>throughout this paper – these voices guided research.</w:t>
      </w:r>
    </w:p>
    <w:p w14:paraId="2234DD87" w14:textId="6123369E" w:rsidR="0097261C" w:rsidRDefault="0097261C" w:rsidP="00DE7C01">
      <w:pPr>
        <w:spacing w:line="360" w:lineRule="auto"/>
        <w:jc w:val="both"/>
      </w:pPr>
    </w:p>
    <w:p w14:paraId="1EF33C8B" w14:textId="77777777" w:rsidR="0097261C" w:rsidRPr="00EA2752" w:rsidRDefault="0097261C" w:rsidP="00DE7C01">
      <w:pPr>
        <w:spacing w:line="360" w:lineRule="auto"/>
        <w:jc w:val="both"/>
      </w:pPr>
    </w:p>
    <w:p w14:paraId="5CD930D5" w14:textId="77777777" w:rsidR="00DE7C01" w:rsidRPr="00EA2752" w:rsidRDefault="00DE7C01" w:rsidP="00DE7C01">
      <w:pPr>
        <w:spacing w:line="360" w:lineRule="auto"/>
        <w:rPr>
          <w:rStyle w:val="Heading1Char"/>
          <w:sz w:val="28"/>
          <w:szCs w:val="28"/>
        </w:rPr>
      </w:pPr>
    </w:p>
    <w:p w14:paraId="13333AEA" w14:textId="77777777" w:rsidR="00DE7C01" w:rsidRDefault="00DE7C01" w:rsidP="00DE7C01">
      <w:pPr>
        <w:rPr>
          <w:rStyle w:val="Heading1Char"/>
          <w:sz w:val="28"/>
          <w:szCs w:val="28"/>
        </w:rPr>
      </w:pPr>
      <w:r>
        <w:rPr>
          <w:rStyle w:val="Heading1Char"/>
          <w:sz w:val="28"/>
          <w:szCs w:val="28"/>
        </w:rPr>
        <w:br w:type="page"/>
      </w:r>
    </w:p>
    <w:p w14:paraId="2F67ED30" w14:textId="268475AA" w:rsidR="00DE7C01" w:rsidRPr="00203B59" w:rsidRDefault="005A6B6D" w:rsidP="00DE7C01">
      <w:pPr>
        <w:pStyle w:val="Heading2"/>
        <w:spacing w:line="360" w:lineRule="auto"/>
        <w:jc w:val="center"/>
        <w:rPr>
          <w:color w:val="auto"/>
        </w:rPr>
      </w:pPr>
      <w:bookmarkStart w:id="2" w:name="_Toc52813381"/>
      <w:r>
        <w:rPr>
          <w:rStyle w:val="Heading1Char"/>
          <w:rFonts w:eastAsiaTheme="majorEastAsia"/>
          <w:color w:val="auto"/>
          <w:sz w:val="28"/>
          <w:szCs w:val="28"/>
        </w:rPr>
        <w:lastRenderedPageBreak/>
        <w:t xml:space="preserve">Conference </w:t>
      </w:r>
      <w:proofErr w:type="gramStart"/>
      <w:r w:rsidR="00B67A4D">
        <w:rPr>
          <w:rStyle w:val="Heading1Char"/>
          <w:rFonts w:eastAsiaTheme="majorEastAsia"/>
          <w:color w:val="auto"/>
          <w:sz w:val="28"/>
          <w:szCs w:val="28"/>
        </w:rPr>
        <w:t>O</w:t>
      </w:r>
      <w:r>
        <w:rPr>
          <w:rStyle w:val="Heading1Char"/>
          <w:rFonts w:eastAsiaTheme="majorEastAsia"/>
          <w:color w:val="auto"/>
          <w:sz w:val="28"/>
          <w:szCs w:val="28"/>
        </w:rPr>
        <w:t>f</w:t>
      </w:r>
      <w:proofErr w:type="gramEnd"/>
      <w:r>
        <w:rPr>
          <w:rStyle w:val="Heading1Char"/>
          <w:rFonts w:eastAsiaTheme="majorEastAsia"/>
          <w:color w:val="auto"/>
          <w:sz w:val="28"/>
          <w:szCs w:val="28"/>
        </w:rPr>
        <w:t xml:space="preserve"> </w:t>
      </w:r>
      <w:r w:rsidR="00B67A4D">
        <w:rPr>
          <w:rStyle w:val="Heading1Char"/>
          <w:rFonts w:eastAsiaTheme="majorEastAsia"/>
          <w:color w:val="auto"/>
          <w:sz w:val="28"/>
          <w:szCs w:val="28"/>
        </w:rPr>
        <w:t>T</w:t>
      </w:r>
      <w:r>
        <w:rPr>
          <w:rStyle w:val="Heading1Char"/>
          <w:rFonts w:eastAsiaTheme="majorEastAsia"/>
          <w:color w:val="auto"/>
          <w:sz w:val="28"/>
          <w:szCs w:val="28"/>
        </w:rPr>
        <w:t>he Parties (</w:t>
      </w:r>
      <w:r w:rsidR="00DE7C01" w:rsidRPr="00203B59">
        <w:rPr>
          <w:rStyle w:val="Heading1Char"/>
          <w:rFonts w:eastAsiaTheme="majorEastAsia"/>
          <w:color w:val="auto"/>
          <w:sz w:val="28"/>
          <w:szCs w:val="28"/>
        </w:rPr>
        <w:t>COPs</w:t>
      </w:r>
      <w:r>
        <w:rPr>
          <w:rStyle w:val="Heading1Char"/>
          <w:rFonts w:eastAsiaTheme="majorEastAsia"/>
          <w:color w:val="auto"/>
          <w:sz w:val="28"/>
          <w:szCs w:val="28"/>
        </w:rPr>
        <w:t>)</w:t>
      </w:r>
      <w:bookmarkEnd w:id="2"/>
    </w:p>
    <w:p w14:paraId="41031D89" w14:textId="218D0B97" w:rsidR="00DE7C01" w:rsidRPr="00203B59" w:rsidRDefault="00DE7C01" w:rsidP="00DE7C01">
      <w:pPr>
        <w:pStyle w:val="Heading3"/>
        <w:spacing w:line="360" w:lineRule="auto"/>
        <w:rPr>
          <w:rFonts w:ascii="Times New Roman" w:hAnsi="Times New Roman" w:cs="Times New Roman"/>
          <w:b/>
          <w:bCs/>
          <w:color w:val="auto"/>
        </w:rPr>
      </w:pPr>
      <w:bookmarkStart w:id="3" w:name="_Toc52813382"/>
      <w:r w:rsidRPr="00203B59">
        <w:rPr>
          <w:rFonts w:ascii="Times New Roman" w:hAnsi="Times New Roman" w:cs="Times New Roman"/>
          <w:b/>
          <w:bCs/>
          <w:color w:val="auto"/>
        </w:rPr>
        <w:t>History</w:t>
      </w:r>
      <w:bookmarkEnd w:id="3"/>
    </w:p>
    <w:p w14:paraId="624C3975" w14:textId="72540B94" w:rsidR="00DE7C01" w:rsidRPr="00EA2752" w:rsidRDefault="00DE7C01" w:rsidP="00DE7C01">
      <w:pPr>
        <w:spacing w:line="360" w:lineRule="auto"/>
        <w:jc w:val="both"/>
      </w:pPr>
      <w:r w:rsidRPr="00EA2752">
        <w:t>In 1990, the UN General Assembly created the Intergovernmental Negotiating Committee to draft a Framework Convention on Climate Change (</w:t>
      </w:r>
      <w:proofErr w:type="spellStart"/>
      <w:r>
        <w:t>Njewa</w:t>
      </w:r>
      <w:proofErr w:type="spellEnd"/>
      <w:r w:rsidRPr="00EA2752">
        <w:t xml:space="preserve"> and Glynn, 2019,</w:t>
      </w:r>
      <w:r>
        <w:t xml:space="preserve"> p.</w:t>
      </w:r>
      <w:r w:rsidRPr="00EA2752">
        <w:t xml:space="preserve"> 168). In 1992, the UN Conference on Environment and Development was held in </w:t>
      </w:r>
      <w:r w:rsidR="005A6B6D">
        <w:t>Brazil</w:t>
      </w:r>
      <w:r w:rsidRPr="00EA2752">
        <w:t xml:space="preserve"> and, at this event, the UN Framework Convention on Climate Change</w:t>
      </w:r>
      <w:r>
        <w:t xml:space="preserve"> (FCCC)</w:t>
      </w:r>
      <w:r w:rsidRPr="00EA2752">
        <w:t xml:space="preserve"> opened for signatures. </w:t>
      </w:r>
      <w:r>
        <w:t>The</w:t>
      </w:r>
      <w:r w:rsidRPr="00EA2752">
        <w:t xml:space="preserve"> Convention aims to</w:t>
      </w:r>
      <w:r>
        <w:t>:</w:t>
      </w:r>
    </w:p>
    <w:p w14:paraId="214536BD" w14:textId="77777777" w:rsidR="00DE7C01" w:rsidRPr="00EA2752" w:rsidRDefault="00DE7C01" w:rsidP="00367802">
      <w:pPr>
        <w:ind w:left="720"/>
        <w:jc w:val="both"/>
      </w:pPr>
      <w:r w:rsidRPr="00EA2752">
        <w:t>“achieve […]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r>
        <w:t xml:space="preserve">” </w:t>
      </w:r>
      <w:r w:rsidRPr="00EA2752">
        <w:t>(</w:t>
      </w:r>
      <w:r>
        <w:t>UN, 1992, p. 9</w:t>
      </w:r>
      <w:r w:rsidRPr="00EA2752">
        <w:t>)</w:t>
      </w:r>
      <w:r>
        <w:t>.</w:t>
      </w:r>
    </w:p>
    <w:p w14:paraId="7751C673" w14:textId="77777777" w:rsidR="00DE7C01" w:rsidRPr="00EA2752" w:rsidRDefault="00DE7C01" w:rsidP="00DE7C01">
      <w:pPr>
        <w:spacing w:line="360" w:lineRule="auto"/>
        <w:jc w:val="both"/>
      </w:pPr>
    </w:p>
    <w:p w14:paraId="17372929" w14:textId="5466892B" w:rsidR="00DE7C01" w:rsidRDefault="00DE7C01" w:rsidP="00DE7C01">
      <w:pPr>
        <w:spacing w:line="360" w:lineRule="auto"/>
        <w:jc w:val="both"/>
      </w:pPr>
      <w:r w:rsidRPr="00EA2752">
        <w:t>19</w:t>
      </w:r>
      <w:r>
        <w:t>6</w:t>
      </w:r>
      <w:r w:rsidRPr="00EA2752">
        <w:t xml:space="preserve"> </w:t>
      </w:r>
      <w:r>
        <w:t xml:space="preserve">individual countries and the European Union </w:t>
      </w:r>
      <w:r w:rsidRPr="00EA2752">
        <w:t xml:space="preserve">have ratified the </w:t>
      </w:r>
      <w:r w:rsidR="005A6B6D">
        <w:t>FCCC</w:t>
      </w:r>
      <w:r>
        <w:t xml:space="preserve"> and are known as “</w:t>
      </w:r>
      <w:r w:rsidR="00AE73AE">
        <w:t>Parties</w:t>
      </w:r>
      <w:r>
        <w:t xml:space="preserve"> to the Convention” (UNFCCC, </w:t>
      </w:r>
      <w:proofErr w:type="spellStart"/>
      <w:r>
        <w:t>n.d.</w:t>
      </w:r>
      <w:r>
        <w:rPr>
          <w:i/>
          <w:iCs/>
        </w:rPr>
        <w:t>b</w:t>
      </w:r>
      <w:proofErr w:type="spellEnd"/>
      <w:r w:rsidRPr="005B2B34">
        <w:t>).</w:t>
      </w:r>
      <w:r w:rsidRPr="00EA2752">
        <w:t xml:space="preserve"> Since the signing of this document, annual meetings known as COPs </w:t>
      </w:r>
      <w:r>
        <w:t>(</w:t>
      </w:r>
      <w:r w:rsidRPr="00EA2752">
        <w:t xml:space="preserve">Convention of the </w:t>
      </w:r>
      <w:r w:rsidR="00AE73AE">
        <w:t>Parties</w:t>
      </w:r>
      <w:r>
        <w:t>)</w:t>
      </w:r>
      <w:r w:rsidRPr="00EA2752">
        <w:t xml:space="preserve"> have occurred, providing a space for </w:t>
      </w:r>
      <w:r w:rsidR="00AE73AE">
        <w:t>Parties</w:t>
      </w:r>
      <w:r w:rsidRPr="00EA2752">
        <w:t xml:space="preserve"> to discuss the </w:t>
      </w:r>
      <w:r>
        <w:t>FCCC</w:t>
      </w:r>
      <w:r w:rsidRPr="00EA2752">
        <w:t xml:space="preserve"> and its associated instruments</w:t>
      </w:r>
      <w:r w:rsidR="005F6F36">
        <w:t xml:space="preserve"> – </w:t>
      </w:r>
      <w:r>
        <w:t xml:space="preserve">COPs are sites in which international climate governance instruments are </w:t>
      </w:r>
      <w:r w:rsidR="00085CAA">
        <w:t xml:space="preserve">reviewed and </w:t>
      </w:r>
      <w:r>
        <w:t>developed. A</w:t>
      </w:r>
      <w:r w:rsidRPr="00EA2752">
        <w:t xml:space="preserve"> list of COP</w:t>
      </w:r>
      <w:r w:rsidR="00562D95">
        <w:t>s (and the</w:t>
      </w:r>
      <w:r w:rsidR="00085CAA">
        <w:t>ir</w:t>
      </w:r>
      <w:r w:rsidR="00562D95">
        <w:t xml:space="preserve"> major outcome</w:t>
      </w:r>
      <w:r w:rsidR="00085CAA">
        <w:t>s</w:t>
      </w:r>
      <w:r w:rsidR="00562D95">
        <w:t xml:space="preserve">) </w:t>
      </w:r>
      <w:r w:rsidRPr="00EA2752">
        <w:t xml:space="preserve">is in </w:t>
      </w:r>
      <w:r>
        <w:t>Appendix</w:t>
      </w:r>
      <w:r w:rsidRPr="00EA2752">
        <w:t xml:space="preserve"> </w:t>
      </w:r>
      <w:r>
        <w:t>2</w:t>
      </w:r>
      <w:r w:rsidRPr="00EA2752">
        <w:t>.</w:t>
      </w:r>
    </w:p>
    <w:p w14:paraId="3A32B547" w14:textId="77777777" w:rsidR="00DE7C01" w:rsidRPr="00632D3F" w:rsidRDefault="00DE7C01" w:rsidP="00DE7C01">
      <w:pPr>
        <w:spacing w:line="360" w:lineRule="auto"/>
        <w:jc w:val="both"/>
      </w:pPr>
    </w:p>
    <w:p w14:paraId="46614527" w14:textId="77777777" w:rsidR="00DE7C01" w:rsidRPr="00203B59" w:rsidRDefault="00DE7C01" w:rsidP="00DE7C01">
      <w:pPr>
        <w:pStyle w:val="Heading3"/>
        <w:spacing w:line="360" w:lineRule="auto"/>
        <w:rPr>
          <w:rFonts w:ascii="Times New Roman" w:hAnsi="Times New Roman" w:cs="Times New Roman"/>
          <w:b/>
          <w:bCs/>
          <w:color w:val="auto"/>
        </w:rPr>
      </w:pPr>
      <w:bookmarkStart w:id="4" w:name="_Toc52813383"/>
      <w:r w:rsidRPr="00203B59">
        <w:rPr>
          <w:rFonts w:ascii="Times New Roman" w:hAnsi="Times New Roman" w:cs="Times New Roman"/>
          <w:b/>
          <w:bCs/>
          <w:color w:val="auto"/>
        </w:rPr>
        <w:t>Process</w:t>
      </w:r>
      <w:bookmarkEnd w:id="4"/>
    </w:p>
    <w:p w14:paraId="05774669" w14:textId="16200EF1" w:rsidR="00DE7C01" w:rsidRDefault="00DE7C01" w:rsidP="006B3CF0">
      <w:pPr>
        <w:spacing w:line="360" w:lineRule="auto"/>
        <w:jc w:val="both"/>
        <w:rPr>
          <w:shd w:val="clear" w:color="auto" w:fill="FFFFFF"/>
        </w:rPr>
      </w:pPr>
      <w:r w:rsidRPr="00EA2752">
        <w:rPr>
          <w:shd w:val="clear" w:color="auto" w:fill="FFFFFF"/>
        </w:rPr>
        <w:t>COP</w:t>
      </w:r>
      <w:r>
        <w:rPr>
          <w:shd w:val="clear" w:color="auto" w:fill="FFFFFF"/>
        </w:rPr>
        <w:t xml:space="preserve"> summits</w:t>
      </w:r>
      <w:r w:rsidRPr="00EA2752">
        <w:rPr>
          <w:shd w:val="clear" w:color="auto" w:fill="FFFFFF"/>
        </w:rPr>
        <w:t xml:space="preserve"> have a complex geography. The venue is divided into </w:t>
      </w:r>
      <w:r w:rsidR="00EF6052">
        <w:rPr>
          <w:shd w:val="clear" w:color="auto" w:fill="FFFFFF"/>
        </w:rPr>
        <w:t xml:space="preserve">various </w:t>
      </w:r>
      <w:r w:rsidRPr="00EA2752">
        <w:rPr>
          <w:shd w:val="clear" w:color="auto" w:fill="FFFFFF"/>
        </w:rPr>
        <w:t xml:space="preserve">areas </w:t>
      </w:r>
      <w:r>
        <w:rPr>
          <w:shd w:val="clear" w:color="auto" w:fill="FFFFFF"/>
        </w:rPr>
        <w:t xml:space="preserve">including a </w:t>
      </w:r>
      <w:r w:rsidRPr="00EA2752">
        <w:rPr>
          <w:shd w:val="clear" w:color="auto" w:fill="FFFFFF"/>
        </w:rPr>
        <w:t>media zone, delegation offices, IT zone, civil society zone (for stalls and side events)</w:t>
      </w:r>
      <w:r>
        <w:rPr>
          <w:shd w:val="clear" w:color="auto" w:fill="FFFFFF"/>
        </w:rPr>
        <w:t>, and p</w:t>
      </w:r>
      <w:r w:rsidRPr="00EA2752">
        <w:rPr>
          <w:shd w:val="clear" w:color="auto" w:fill="FFFFFF"/>
        </w:rPr>
        <w:t xml:space="preserve">lenary and negotiation rooms (CAN International, 2015). At any </w:t>
      </w:r>
      <w:r>
        <w:rPr>
          <w:shd w:val="clear" w:color="auto" w:fill="FFFFFF"/>
        </w:rPr>
        <w:t xml:space="preserve">one </w:t>
      </w:r>
      <w:r w:rsidRPr="00EA2752">
        <w:rPr>
          <w:shd w:val="clear" w:color="auto" w:fill="FFFFFF"/>
        </w:rPr>
        <w:t>time, there are numerous</w:t>
      </w:r>
      <w:r>
        <w:rPr>
          <w:shd w:val="clear" w:color="auto" w:fill="FFFFFF"/>
        </w:rPr>
        <w:t xml:space="preserve"> </w:t>
      </w:r>
      <w:r w:rsidRPr="00EA2752">
        <w:rPr>
          <w:shd w:val="clear" w:color="auto" w:fill="FFFFFF"/>
        </w:rPr>
        <w:t xml:space="preserve">negotiations and events </w:t>
      </w:r>
      <w:r>
        <w:rPr>
          <w:shd w:val="clear" w:color="auto" w:fill="FFFFFF"/>
        </w:rPr>
        <w:t>occurring</w:t>
      </w:r>
      <w:r w:rsidRPr="00EA2752">
        <w:rPr>
          <w:shd w:val="clear" w:color="auto" w:fill="FFFFFF"/>
        </w:rPr>
        <w:t xml:space="preserve">. Some are closed-door meetings </w:t>
      </w:r>
      <w:r>
        <w:rPr>
          <w:shd w:val="clear" w:color="auto" w:fill="FFFFFF"/>
        </w:rPr>
        <w:t>involving one or several</w:t>
      </w:r>
      <w:r w:rsidRPr="00EA2752">
        <w:rPr>
          <w:shd w:val="clear" w:color="auto" w:fill="FFFFFF"/>
        </w:rPr>
        <w:t xml:space="preserve"> countries; others are large plenaries which involve most or all of the </w:t>
      </w:r>
      <w:r w:rsidR="00AE73AE">
        <w:rPr>
          <w:shd w:val="clear" w:color="auto" w:fill="FFFFFF"/>
        </w:rPr>
        <w:t>Parties</w:t>
      </w:r>
      <w:r w:rsidRPr="00EA2752">
        <w:rPr>
          <w:shd w:val="clear" w:color="auto" w:fill="FFFFFF"/>
        </w:rPr>
        <w:t>.</w:t>
      </w:r>
    </w:p>
    <w:p w14:paraId="3E3EA5D8" w14:textId="1B4DF595" w:rsidR="00DE7C01" w:rsidRPr="00EA2752" w:rsidRDefault="00DE7C01" w:rsidP="00DE7C01">
      <w:pPr>
        <w:spacing w:line="360" w:lineRule="auto"/>
        <w:jc w:val="both"/>
        <w:rPr>
          <w:shd w:val="clear" w:color="auto" w:fill="FFFFFF"/>
        </w:rPr>
      </w:pPr>
      <w:r>
        <w:rPr>
          <w:noProof/>
        </w:rPr>
        <w:lastRenderedPageBreak/>
        <mc:AlternateContent>
          <mc:Choice Requires="wps">
            <w:drawing>
              <wp:inline distT="0" distB="0" distL="0" distR="0" wp14:anchorId="0F1139AF" wp14:editId="53BEDF83">
                <wp:extent cx="5990590" cy="8510954"/>
                <wp:effectExtent l="0" t="0" r="3810" b="0"/>
                <wp:docPr id="6" name="Text Box 6"/>
                <wp:cNvGraphicFramePr/>
                <a:graphic xmlns:a="http://schemas.openxmlformats.org/drawingml/2006/main">
                  <a:graphicData uri="http://schemas.microsoft.com/office/word/2010/wordprocessingShape">
                    <wps:wsp>
                      <wps:cNvSpPr txBox="1"/>
                      <wps:spPr>
                        <a:xfrm>
                          <a:off x="0" y="0"/>
                          <a:ext cx="5990590" cy="8510954"/>
                        </a:xfrm>
                        <a:prstGeom prst="rect">
                          <a:avLst/>
                        </a:prstGeom>
                        <a:solidFill>
                          <a:schemeClr val="lt1"/>
                        </a:solidFill>
                        <a:ln w="6350">
                          <a:noFill/>
                        </a:ln>
                      </wps:spPr>
                      <wps:txbx>
                        <w:txbxContent>
                          <w:p w14:paraId="6D4B3A9F" w14:textId="77777777" w:rsidR="00DF67F3" w:rsidRDefault="00DF67F3" w:rsidP="00DE7C01">
                            <w:pPr>
                              <w:jc w:val="center"/>
                            </w:pPr>
                            <w:r w:rsidRPr="008372A5">
                              <w:fldChar w:fldCharType="begin"/>
                            </w:r>
                            <w:r w:rsidRPr="008372A5">
                              <w:instrText xml:space="preserve"> INCLUDEPICTURE "https://enb.iisd.org/climate/cop25/enb/images/12dec/ENB_COP25_12Dec19_KiaraWorth-45.jpg" \* MERGEFORMATINET </w:instrText>
                            </w:r>
                            <w:r w:rsidRPr="008372A5">
                              <w:fldChar w:fldCharType="separate"/>
                            </w:r>
                            <w:r w:rsidRPr="008372A5">
                              <w:rPr>
                                <w:noProof/>
                              </w:rPr>
                              <w:drawing>
                                <wp:inline distT="0" distB="0" distL="0" distR="0" wp14:anchorId="450AB38D" wp14:editId="6561AF58">
                                  <wp:extent cx="5792532" cy="2071992"/>
                                  <wp:effectExtent l="0" t="0" r="0" b="0"/>
                                  <wp:docPr id="44" name="Picture 44"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6352" b="-1"/>
                                          <a:stretch/>
                                        </pic:blipFill>
                                        <pic:spPr bwMode="auto">
                                          <a:xfrm>
                                            <a:off x="0" y="0"/>
                                            <a:ext cx="5828766" cy="2084953"/>
                                          </a:xfrm>
                                          <a:prstGeom prst="rect">
                                            <a:avLst/>
                                          </a:prstGeom>
                                          <a:noFill/>
                                          <a:ln>
                                            <a:noFill/>
                                          </a:ln>
                                          <a:extLst>
                                            <a:ext uri="{53640926-AAD7-44D8-BBD7-CCE9431645EC}">
                                              <a14:shadowObscured xmlns:a14="http://schemas.microsoft.com/office/drawing/2010/main"/>
                                            </a:ext>
                                          </a:extLst>
                                        </pic:spPr>
                                      </pic:pic>
                                    </a:graphicData>
                                  </a:graphic>
                                </wp:inline>
                              </w:drawing>
                            </w:r>
                            <w:r w:rsidRPr="008372A5">
                              <w:fldChar w:fldCharType="end"/>
                            </w:r>
                          </w:p>
                          <w:p w14:paraId="7A14E92F" w14:textId="3EADAB5F" w:rsidR="00DF67F3" w:rsidRDefault="00DF67F3" w:rsidP="00DE7C01">
                            <w:pPr>
                              <w:jc w:val="right"/>
                            </w:pPr>
                            <w:r>
                              <w:t>COP25 Plenary.</w:t>
                            </w:r>
                          </w:p>
                          <w:p w14:paraId="0F42A0FF" w14:textId="77777777" w:rsidR="00DF67F3" w:rsidRDefault="00DF67F3" w:rsidP="00DE7C01">
                            <w:pPr>
                              <w:jc w:val="right"/>
                            </w:pPr>
                          </w:p>
                          <w:p w14:paraId="0A26FFED" w14:textId="77777777" w:rsidR="00DF67F3" w:rsidRDefault="00DF67F3" w:rsidP="00DE7C01">
                            <w:pPr>
                              <w:jc w:val="center"/>
                            </w:pPr>
                            <w:r>
                              <w:rPr>
                                <w:noProof/>
                              </w:rPr>
                              <w:drawing>
                                <wp:inline distT="0" distB="0" distL="0" distR="0" wp14:anchorId="27C72D8D" wp14:editId="31DF51D3">
                                  <wp:extent cx="4572000" cy="2592930"/>
                                  <wp:effectExtent l="0" t="0" r="0" b="0"/>
                                  <wp:docPr id="45" name="Picture 45"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usy corridor.jpg"/>
                                          <pic:cNvPicPr/>
                                        </pic:nvPicPr>
                                        <pic:blipFill rotWithShape="1">
                                          <a:blip r:embed="rId18">
                                            <a:extLst>
                                              <a:ext uri="{28A0092B-C50C-407E-A947-70E740481C1C}">
                                                <a14:useLocalDpi xmlns:a14="http://schemas.microsoft.com/office/drawing/2010/main" val="0"/>
                                              </a:ext>
                                            </a:extLst>
                                          </a:blip>
                                          <a:srcRect t="7906" b="6907"/>
                                          <a:stretch/>
                                        </pic:blipFill>
                                        <pic:spPr bwMode="auto">
                                          <a:xfrm>
                                            <a:off x="0" y="0"/>
                                            <a:ext cx="4631214" cy="2626512"/>
                                          </a:xfrm>
                                          <a:prstGeom prst="rect">
                                            <a:avLst/>
                                          </a:prstGeom>
                                          <a:ln>
                                            <a:noFill/>
                                          </a:ln>
                                          <a:extLst>
                                            <a:ext uri="{53640926-AAD7-44D8-BBD7-CCE9431645EC}">
                                              <a14:shadowObscured xmlns:a14="http://schemas.microsoft.com/office/drawing/2010/main"/>
                                            </a:ext>
                                          </a:extLst>
                                        </pic:spPr>
                                      </pic:pic>
                                    </a:graphicData>
                                  </a:graphic>
                                </wp:inline>
                              </w:drawing>
                            </w:r>
                          </w:p>
                          <w:p w14:paraId="1534DDCC" w14:textId="11EDA9CD" w:rsidR="00DF67F3" w:rsidRDefault="00DF67F3" w:rsidP="00DE7C01">
                            <w:pPr>
                              <w:jc w:val="right"/>
                            </w:pPr>
                            <w:r>
                              <w:t>Civil society organisations outside a COP25 plenary.</w:t>
                            </w:r>
                          </w:p>
                          <w:p w14:paraId="282DA584" w14:textId="77777777" w:rsidR="00DF67F3" w:rsidRDefault="00DF67F3" w:rsidP="00DE7C01">
                            <w:pPr>
                              <w:jc w:val="right"/>
                            </w:pPr>
                          </w:p>
                          <w:p w14:paraId="7A337A96" w14:textId="77777777" w:rsidR="00DF67F3" w:rsidRDefault="00DF67F3" w:rsidP="00DE7C01">
                            <w:pPr>
                              <w:jc w:val="right"/>
                            </w:pPr>
                            <w:r>
                              <w:rPr>
                                <w:noProof/>
                              </w:rPr>
                              <w:drawing>
                                <wp:inline distT="0" distB="0" distL="0" distR="0" wp14:anchorId="583CC9E9" wp14:editId="7D8E0116">
                                  <wp:extent cx="5450894" cy="2468068"/>
                                  <wp:effectExtent l="0" t="0" r="0" b="0"/>
                                  <wp:docPr id="46" name="Picture 46" descr="A group of peopl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B_COP25_14Dec19_KiaraWorth-95.jpg"/>
                                          <pic:cNvPicPr/>
                                        </pic:nvPicPr>
                                        <pic:blipFill rotWithShape="1">
                                          <a:blip r:embed="rId19">
                                            <a:extLst>
                                              <a:ext uri="{28A0092B-C50C-407E-A947-70E740481C1C}">
                                                <a14:useLocalDpi xmlns:a14="http://schemas.microsoft.com/office/drawing/2010/main" val="0"/>
                                              </a:ext>
                                            </a:extLst>
                                          </a:blip>
                                          <a:srcRect l="4086" r="4167" b="37580"/>
                                          <a:stretch/>
                                        </pic:blipFill>
                                        <pic:spPr bwMode="auto">
                                          <a:xfrm>
                                            <a:off x="0" y="0"/>
                                            <a:ext cx="5505663" cy="2492867"/>
                                          </a:xfrm>
                                          <a:prstGeom prst="rect">
                                            <a:avLst/>
                                          </a:prstGeom>
                                          <a:ln>
                                            <a:noFill/>
                                          </a:ln>
                                          <a:extLst>
                                            <a:ext uri="{53640926-AAD7-44D8-BBD7-CCE9431645EC}">
                                              <a14:shadowObscured xmlns:a14="http://schemas.microsoft.com/office/drawing/2010/main"/>
                                            </a:ext>
                                          </a:extLst>
                                        </pic:spPr>
                                      </pic:pic>
                                    </a:graphicData>
                                  </a:graphic>
                                </wp:inline>
                              </w:drawing>
                            </w:r>
                          </w:p>
                          <w:p w14:paraId="23F2D131" w14:textId="56D5104A" w:rsidR="00DF67F3" w:rsidRDefault="00DF67F3" w:rsidP="00DE7C01">
                            <w:pPr>
                              <w:jc w:val="right"/>
                            </w:pPr>
                            <w:r>
                              <w:t>Delegates outside of COP25 closed-door meetings, “trying to find agreement”.</w:t>
                            </w:r>
                          </w:p>
                          <w:p w14:paraId="355012A7" w14:textId="77777777" w:rsidR="00DF67F3" w:rsidRDefault="00DF67F3" w:rsidP="00DE7C01">
                            <w:pPr>
                              <w:jc w:val="right"/>
                            </w:pPr>
                          </w:p>
                          <w:p w14:paraId="5BE85FF1" w14:textId="27943E32" w:rsidR="00DF67F3" w:rsidRDefault="00DF67F3" w:rsidP="00DE7C01">
                            <w:pPr>
                              <w:jc w:val="right"/>
                            </w:pPr>
                            <w:r>
                              <w:t>Figures 1-3: COP25 (IISD, 2019</w:t>
                            </w:r>
                            <w:r>
                              <w:rPr>
                                <w:i/>
                                <w:iCs/>
                              </w:rPr>
                              <w:t>a</w:t>
                            </w:r>
                            <w:r>
                              <w:t>)</w:t>
                            </w:r>
                          </w:p>
                          <w:p w14:paraId="7CB58121" w14:textId="77777777" w:rsidR="00DF67F3" w:rsidRDefault="00DF67F3" w:rsidP="00DE7C01">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F1139AF" id="Text Box 6" o:spid="_x0000_s1027" type="#_x0000_t202" style="width:471.7pt;height:67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" fillcolor="white [3201]" stroked="f" strokeweight=".5pt">
                <v:textbox>
                  <w:txbxContent>
                    <w:p w14:paraId="6D4B3A9F" w14:textId="77777777" w:rsidR="00DF67F3" w:rsidRDefault="00DF67F3" w:rsidP="00DE7C01">
                      <w:pPr>
                        <w:jc w:val="center"/>
                      </w:pPr>
                      <w:r w:rsidRPr="008372A5">
                        <w:fldChar w:fldCharType="begin"/>
                      </w:r>
                      <w:r w:rsidRPr="008372A5">
                        <w:instrText xml:space="preserve"> INCLUDEPICTURE "https://enb.iisd.org/climate/cop25/enb/images/12dec/ENB_COP25_12Dec19_KiaraWorth-45.jpg" \* MERGEFORMATINET </w:instrText>
                      </w:r>
                      <w:r w:rsidRPr="008372A5">
                        <w:fldChar w:fldCharType="separate"/>
                      </w:r>
                      <w:r w:rsidRPr="008372A5">
                        <w:rPr>
                          <w:noProof/>
                        </w:rPr>
                        <w:drawing>
                          <wp:inline distT="0" distB="0" distL="0" distR="0" wp14:anchorId="450AB38D" wp14:editId="6561AF58">
                            <wp:extent cx="5792532" cy="2071992"/>
                            <wp:effectExtent l="0" t="0" r="0" b="0"/>
                            <wp:docPr id="44" name="Picture 44"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6352" b="-1"/>
                                    <a:stretch/>
                                  </pic:blipFill>
                                  <pic:spPr bwMode="auto">
                                    <a:xfrm>
                                      <a:off x="0" y="0"/>
                                      <a:ext cx="5828766" cy="2084953"/>
                                    </a:xfrm>
                                    <a:prstGeom prst="rect">
                                      <a:avLst/>
                                    </a:prstGeom>
                                    <a:noFill/>
                                    <a:ln>
                                      <a:noFill/>
                                    </a:ln>
                                    <a:extLst>
                                      <a:ext uri="{53640926-AAD7-44D8-BBD7-CCE9431645EC}">
                                        <a14:shadowObscured xmlns:a14="http://schemas.microsoft.com/office/drawing/2010/main"/>
                                      </a:ext>
                                    </a:extLst>
                                  </pic:spPr>
                                </pic:pic>
                              </a:graphicData>
                            </a:graphic>
                          </wp:inline>
                        </w:drawing>
                      </w:r>
                      <w:r w:rsidRPr="008372A5">
                        <w:fldChar w:fldCharType="end"/>
                      </w:r>
                    </w:p>
                    <w:p w14:paraId="7A14E92F" w14:textId="3EADAB5F" w:rsidR="00DF67F3" w:rsidRDefault="00DF67F3" w:rsidP="00DE7C01">
                      <w:pPr>
                        <w:jc w:val="right"/>
                      </w:pPr>
                      <w:r>
                        <w:t>COP25 Plenary.</w:t>
                      </w:r>
                    </w:p>
                    <w:p w14:paraId="0F42A0FF" w14:textId="77777777" w:rsidR="00DF67F3" w:rsidRDefault="00DF67F3" w:rsidP="00DE7C01">
                      <w:pPr>
                        <w:jc w:val="right"/>
                      </w:pPr>
                    </w:p>
                    <w:p w14:paraId="0A26FFED" w14:textId="77777777" w:rsidR="00DF67F3" w:rsidRDefault="00DF67F3" w:rsidP="00DE7C01">
                      <w:pPr>
                        <w:jc w:val="center"/>
                      </w:pPr>
                      <w:r>
                        <w:rPr>
                          <w:noProof/>
                        </w:rPr>
                        <w:drawing>
                          <wp:inline distT="0" distB="0" distL="0" distR="0" wp14:anchorId="27C72D8D" wp14:editId="31DF51D3">
                            <wp:extent cx="4572000" cy="2592930"/>
                            <wp:effectExtent l="0" t="0" r="0" b="0"/>
                            <wp:docPr id="45" name="Picture 45"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usy corridor.jpg"/>
                                    <pic:cNvPicPr/>
                                  </pic:nvPicPr>
                                  <pic:blipFill rotWithShape="1">
                                    <a:blip r:embed="rId21">
                                      <a:extLst>
                                        <a:ext uri="{28A0092B-C50C-407E-A947-70E740481C1C}">
                                          <a14:useLocalDpi xmlns:a14="http://schemas.microsoft.com/office/drawing/2010/main" val="0"/>
                                        </a:ext>
                                      </a:extLst>
                                    </a:blip>
                                    <a:srcRect t="7906" b="6907"/>
                                    <a:stretch/>
                                  </pic:blipFill>
                                  <pic:spPr bwMode="auto">
                                    <a:xfrm>
                                      <a:off x="0" y="0"/>
                                      <a:ext cx="4631214" cy="2626512"/>
                                    </a:xfrm>
                                    <a:prstGeom prst="rect">
                                      <a:avLst/>
                                    </a:prstGeom>
                                    <a:ln>
                                      <a:noFill/>
                                    </a:ln>
                                    <a:extLst>
                                      <a:ext uri="{53640926-AAD7-44D8-BBD7-CCE9431645EC}">
                                        <a14:shadowObscured xmlns:a14="http://schemas.microsoft.com/office/drawing/2010/main"/>
                                      </a:ext>
                                    </a:extLst>
                                  </pic:spPr>
                                </pic:pic>
                              </a:graphicData>
                            </a:graphic>
                          </wp:inline>
                        </w:drawing>
                      </w:r>
                    </w:p>
                    <w:p w14:paraId="1534DDCC" w14:textId="11EDA9CD" w:rsidR="00DF67F3" w:rsidRDefault="00DF67F3" w:rsidP="00DE7C01">
                      <w:pPr>
                        <w:jc w:val="right"/>
                      </w:pPr>
                      <w:r>
                        <w:t>Civil society organisations outside a COP25 plenary.</w:t>
                      </w:r>
                    </w:p>
                    <w:p w14:paraId="282DA584" w14:textId="77777777" w:rsidR="00DF67F3" w:rsidRDefault="00DF67F3" w:rsidP="00DE7C01">
                      <w:pPr>
                        <w:jc w:val="right"/>
                      </w:pPr>
                    </w:p>
                    <w:p w14:paraId="7A337A96" w14:textId="77777777" w:rsidR="00DF67F3" w:rsidRDefault="00DF67F3" w:rsidP="00DE7C01">
                      <w:pPr>
                        <w:jc w:val="right"/>
                      </w:pPr>
                      <w:r>
                        <w:rPr>
                          <w:noProof/>
                        </w:rPr>
                        <w:drawing>
                          <wp:inline distT="0" distB="0" distL="0" distR="0" wp14:anchorId="583CC9E9" wp14:editId="7D8E0116">
                            <wp:extent cx="5450894" cy="2468068"/>
                            <wp:effectExtent l="0" t="0" r="0" b="0"/>
                            <wp:docPr id="46" name="Picture 46" descr="A group of people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B_COP25_14Dec19_KiaraWorth-95.jpg"/>
                                    <pic:cNvPicPr/>
                                  </pic:nvPicPr>
                                  <pic:blipFill rotWithShape="1">
                                    <a:blip r:embed="rId22">
                                      <a:extLst>
                                        <a:ext uri="{28A0092B-C50C-407E-A947-70E740481C1C}">
                                          <a14:useLocalDpi xmlns:a14="http://schemas.microsoft.com/office/drawing/2010/main" val="0"/>
                                        </a:ext>
                                      </a:extLst>
                                    </a:blip>
                                    <a:srcRect l="4086" r="4167" b="37580"/>
                                    <a:stretch/>
                                  </pic:blipFill>
                                  <pic:spPr bwMode="auto">
                                    <a:xfrm>
                                      <a:off x="0" y="0"/>
                                      <a:ext cx="5505663" cy="2492867"/>
                                    </a:xfrm>
                                    <a:prstGeom prst="rect">
                                      <a:avLst/>
                                    </a:prstGeom>
                                    <a:ln>
                                      <a:noFill/>
                                    </a:ln>
                                    <a:extLst>
                                      <a:ext uri="{53640926-AAD7-44D8-BBD7-CCE9431645EC}">
                                        <a14:shadowObscured xmlns:a14="http://schemas.microsoft.com/office/drawing/2010/main"/>
                                      </a:ext>
                                    </a:extLst>
                                  </pic:spPr>
                                </pic:pic>
                              </a:graphicData>
                            </a:graphic>
                          </wp:inline>
                        </w:drawing>
                      </w:r>
                    </w:p>
                    <w:p w14:paraId="23F2D131" w14:textId="56D5104A" w:rsidR="00DF67F3" w:rsidRDefault="00DF67F3" w:rsidP="00DE7C01">
                      <w:pPr>
                        <w:jc w:val="right"/>
                      </w:pPr>
                      <w:r>
                        <w:t>Delegates outside of COP25 closed-door meetings, “trying to find agreement”.</w:t>
                      </w:r>
                    </w:p>
                    <w:p w14:paraId="355012A7" w14:textId="77777777" w:rsidR="00DF67F3" w:rsidRDefault="00DF67F3" w:rsidP="00DE7C01">
                      <w:pPr>
                        <w:jc w:val="right"/>
                      </w:pPr>
                    </w:p>
                    <w:p w14:paraId="5BE85FF1" w14:textId="27943E32" w:rsidR="00DF67F3" w:rsidRDefault="00DF67F3" w:rsidP="00DE7C01">
                      <w:pPr>
                        <w:jc w:val="right"/>
                      </w:pPr>
                      <w:r>
                        <w:t>Figures 1-3: COP25 (IISD, 2019</w:t>
                      </w:r>
                      <w:r>
                        <w:rPr>
                          <w:i/>
                          <w:iCs/>
                        </w:rPr>
                        <w:t>a</w:t>
                      </w:r>
                      <w:r>
                        <w:t>)</w:t>
                      </w:r>
                    </w:p>
                    <w:p w14:paraId="7CB58121" w14:textId="77777777" w:rsidR="00DF67F3" w:rsidRDefault="00DF67F3" w:rsidP="00DE7C01">
                      <w:pPr>
                        <w:jc w:val="right"/>
                      </w:pPr>
                    </w:p>
                  </w:txbxContent>
                </v:textbox>
                <w10:anchorlock/>
              </v:shape>
            </w:pict>
          </mc:Fallback>
        </mc:AlternateContent>
      </w:r>
      <w:r w:rsidRPr="00EA2752">
        <w:rPr>
          <w:shd w:val="clear" w:color="auto" w:fill="FFFFFF"/>
        </w:rPr>
        <w:t xml:space="preserve"> </w:t>
      </w:r>
    </w:p>
    <w:p w14:paraId="046D1382" w14:textId="77777777" w:rsidR="00DE7C01" w:rsidRDefault="00DE7C01" w:rsidP="00DE7C01">
      <w:r>
        <w:br w:type="page"/>
      </w:r>
    </w:p>
    <w:p w14:paraId="67921301" w14:textId="6BD6C15A" w:rsidR="00DE7C01" w:rsidRPr="00EF6052" w:rsidRDefault="00DE7C01" w:rsidP="00DE7C01">
      <w:pPr>
        <w:spacing w:line="360" w:lineRule="auto"/>
        <w:jc w:val="both"/>
      </w:pPr>
      <w:r>
        <w:lastRenderedPageBreak/>
        <w:t>Since the creation of the Kyoto Protocol and the Paris Agreement, e</w:t>
      </w:r>
      <w:r w:rsidRPr="00EA2752">
        <w:t xml:space="preserve">ach </w:t>
      </w:r>
      <w:r>
        <w:t>COP summit</w:t>
      </w:r>
      <w:r w:rsidRPr="00EA2752">
        <w:t xml:space="preserve"> </w:t>
      </w:r>
      <w:r>
        <w:t xml:space="preserve">now hosts the Convention of the </w:t>
      </w:r>
      <w:r w:rsidR="00AE73AE">
        <w:t>Parties</w:t>
      </w:r>
      <w:r>
        <w:t xml:space="preserve"> to the UNFCCC (COP), </w:t>
      </w:r>
      <w:r w:rsidRPr="00EA2752">
        <w:rPr>
          <w:rFonts w:eastAsiaTheme="majorEastAsia"/>
          <w:bdr w:val="none" w:sz="0" w:space="0" w:color="auto" w:frame="1"/>
          <w:shd w:val="clear" w:color="auto" w:fill="FFFFFF"/>
        </w:rPr>
        <w:t>the Kyoto Protocol</w:t>
      </w:r>
      <w:r>
        <w:rPr>
          <w:rFonts w:eastAsiaTheme="majorEastAsia"/>
          <w:bdr w:val="none" w:sz="0" w:space="0" w:color="auto" w:frame="1"/>
          <w:shd w:val="clear" w:color="auto" w:fill="FFFFFF"/>
        </w:rPr>
        <w:t xml:space="preserve"> (</w:t>
      </w:r>
      <w:r w:rsidRPr="00D31BA2">
        <w:rPr>
          <w:rFonts w:eastAsiaTheme="majorEastAsia"/>
          <w:bdr w:val="none" w:sz="0" w:space="0" w:color="auto" w:frame="1"/>
          <w:shd w:val="clear" w:color="auto" w:fill="FFFFFF"/>
        </w:rPr>
        <w:t>CMP</w:t>
      </w:r>
      <w:r>
        <w:rPr>
          <w:rFonts w:eastAsiaTheme="majorEastAsia"/>
          <w:bdr w:val="none" w:sz="0" w:space="0" w:color="auto" w:frame="1"/>
          <w:shd w:val="clear" w:color="auto" w:fill="FFFFFF"/>
        </w:rPr>
        <w:t>)</w:t>
      </w:r>
      <w:r w:rsidRPr="00EA2752">
        <w:rPr>
          <w:rFonts w:eastAsiaTheme="majorEastAsia"/>
          <w:bdr w:val="none" w:sz="0" w:space="0" w:color="auto" w:frame="1"/>
          <w:shd w:val="clear" w:color="auto" w:fill="FFFFFF"/>
        </w:rPr>
        <w:t xml:space="preserve"> </w:t>
      </w:r>
      <w:r w:rsidRPr="00EA2752">
        <w:rPr>
          <w:shd w:val="clear" w:color="auto" w:fill="FFFFFF"/>
        </w:rPr>
        <w:t>and</w:t>
      </w:r>
      <w:r w:rsidRPr="00EA2752">
        <w:rPr>
          <w:rFonts w:eastAsiaTheme="majorEastAsia"/>
          <w:bdr w:val="none" w:sz="0" w:space="0" w:color="auto" w:frame="1"/>
          <w:shd w:val="clear" w:color="auto" w:fill="FFFFFF"/>
        </w:rPr>
        <w:t xml:space="preserve"> the Paris Agreement</w:t>
      </w:r>
      <w:r>
        <w:rPr>
          <w:rFonts w:eastAsiaTheme="majorEastAsia"/>
          <w:bdr w:val="none" w:sz="0" w:space="0" w:color="auto" w:frame="1"/>
          <w:shd w:val="clear" w:color="auto" w:fill="FFFFFF"/>
        </w:rPr>
        <w:t xml:space="preserve"> (CMA)</w:t>
      </w:r>
      <w:r w:rsidRPr="00EA2752">
        <w:rPr>
          <w:shd w:val="clear" w:color="auto" w:fill="FFFFFF"/>
        </w:rPr>
        <w:t xml:space="preserve"> (UNFCCC, </w:t>
      </w:r>
      <w:proofErr w:type="spellStart"/>
      <w:r w:rsidRPr="00EA2752">
        <w:rPr>
          <w:shd w:val="clear" w:color="auto" w:fill="FFFFFF"/>
        </w:rPr>
        <w:t>n.d.</w:t>
      </w:r>
      <w:r>
        <w:rPr>
          <w:i/>
          <w:iCs/>
          <w:shd w:val="clear" w:color="auto" w:fill="FFFFFF"/>
        </w:rPr>
        <w:t>c</w:t>
      </w:r>
      <w:proofErr w:type="spellEnd"/>
      <w:r w:rsidRPr="00EA2752">
        <w:rPr>
          <w:shd w:val="clear" w:color="auto" w:fill="FFFFFF"/>
        </w:rPr>
        <w:t xml:space="preserve">). </w:t>
      </w:r>
      <w:r>
        <w:rPr>
          <w:shd w:val="clear" w:color="auto" w:fill="FFFFFF"/>
        </w:rPr>
        <w:t>At</w:t>
      </w:r>
      <w:r w:rsidRPr="00EA2752">
        <w:rPr>
          <w:shd w:val="clear" w:color="auto" w:fill="FFFFFF"/>
        </w:rPr>
        <w:t xml:space="preserve"> each conference, these three instruments – the</w:t>
      </w:r>
      <w:r>
        <w:rPr>
          <w:shd w:val="clear" w:color="auto" w:fill="FFFFFF"/>
        </w:rPr>
        <w:t xml:space="preserve"> </w:t>
      </w:r>
      <w:r w:rsidRPr="00EA2752">
        <w:rPr>
          <w:shd w:val="clear" w:color="auto" w:fill="FFFFFF"/>
        </w:rPr>
        <w:t xml:space="preserve">FCCC, the Kyoto Protocol and the Paris Agreement – </w:t>
      </w:r>
      <w:r w:rsidR="0068519E">
        <w:rPr>
          <w:shd w:val="clear" w:color="auto" w:fill="FFFFFF"/>
        </w:rPr>
        <w:t>are</w:t>
      </w:r>
      <w:r w:rsidRPr="00EA2752">
        <w:rPr>
          <w:shd w:val="clear" w:color="auto" w:fill="FFFFFF"/>
        </w:rPr>
        <w:t xml:space="preserve"> developed </w:t>
      </w:r>
      <w:r>
        <w:rPr>
          <w:shd w:val="clear" w:color="auto" w:fill="FFFFFF"/>
        </w:rPr>
        <w:t xml:space="preserve">by </w:t>
      </w:r>
      <w:r w:rsidR="00EF6052">
        <w:rPr>
          <w:shd w:val="clear" w:color="auto" w:fill="FFFFFF"/>
        </w:rPr>
        <w:t xml:space="preserve">signatory Parties </w:t>
      </w:r>
      <w:r w:rsidRPr="00EA2752">
        <w:rPr>
          <w:shd w:val="clear" w:color="auto" w:fill="FFFFFF"/>
        </w:rPr>
        <w:t>(ibid).</w:t>
      </w:r>
    </w:p>
    <w:p w14:paraId="69EFF0B7" w14:textId="77777777" w:rsidR="00DE7C01" w:rsidRPr="00EA2752" w:rsidRDefault="00DE7C01" w:rsidP="00DE7C01">
      <w:pPr>
        <w:spacing w:line="360" w:lineRule="auto"/>
        <w:jc w:val="both"/>
        <w:rPr>
          <w:shd w:val="clear" w:color="auto" w:fill="FFFFFF"/>
        </w:rPr>
      </w:pPr>
    </w:p>
    <w:p w14:paraId="34F29724" w14:textId="21563D95" w:rsidR="00DE7C01" w:rsidRPr="0040738C" w:rsidRDefault="00DE7C01" w:rsidP="00DE7C01">
      <w:pPr>
        <w:spacing w:line="360" w:lineRule="auto"/>
        <w:jc w:val="both"/>
        <w:rPr>
          <w:shd w:val="clear" w:color="auto" w:fill="FFFFFF"/>
        </w:rPr>
      </w:pPr>
      <w:r>
        <w:rPr>
          <w:shd w:val="clear" w:color="auto" w:fill="FFFFFF"/>
        </w:rPr>
        <w:t>S</w:t>
      </w:r>
      <w:r w:rsidRPr="00EA2752">
        <w:rPr>
          <w:shd w:val="clear" w:color="auto" w:fill="FFFFFF"/>
        </w:rPr>
        <w:t xml:space="preserve">ubsidiary bodies and ad hoc negotiating groups also </w:t>
      </w:r>
      <w:r w:rsidR="005A6B6D">
        <w:rPr>
          <w:shd w:val="clear" w:color="auto" w:fill="FFFFFF"/>
        </w:rPr>
        <w:t>meet at</w:t>
      </w:r>
      <w:r w:rsidRPr="00EA2752">
        <w:rPr>
          <w:shd w:val="clear" w:color="auto" w:fill="FFFFFF"/>
        </w:rPr>
        <w:t xml:space="preserve"> COP</w:t>
      </w:r>
      <w:r w:rsidR="00681422">
        <w:rPr>
          <w:shd w:val="clear" w:color="auto" w:fill="FFFFFF"/>
        </w:rPr>
        <w:t>s</w:t>
      </w:r>
      <w:r w:rsidRPr="00EA2752">
        <w:rPr>
          <w:shd w:val="clear" w:color="auto" w:fill="FFFFFF"/>
        </w:rPr>
        <w:t xml:space="preserve">. </w:t>
      </w:r>
      <w:r>
        <w:rPr>
          <w:shd w:val="clear" w:color="auto" w:fill="FFFFFF"/>
        </w:rPr>
        <w:t>For example, the</w:t>
      </w:r>
      <w:r w:rsidRPr="00EA2752">
        <w:rPr>
          <w:shd w:val="clear" w:color="auto" w:fill="FFFFFF"/>
        </w:rPr>
        <w:t xml:space="preserve"> Subsidiary Body for Scientific and Technological Advice (SBSTA) </w:t>
      </w:r>
      <w:r>
        <w:rPr>
          <w:shd w:val="clear" w:color="auto" w:fill="FFFFFF"/>
        </w:rPr>
        <w:t>provides</w:t>
      </w:r>
      <w:r w:rsidRPr="00EA2752">
        <w:rPr>
          <w:shd w:val="clear" w:color="auto" w:fill="FFFFFF"/>
        </w:rPr>
        <w:t xml:space="preserve"> </w:t>
      </w:r>
      <w:r>
        <w:rPr>
          <w:shd w:val="clear" w:color="auto" w:fill="FFFFFF"/>
        </w:rPr>
        <w:t>“</w:t>
      </w:r>
      <w:r w:rsidRPr="00EA2752">
        <w:rPr>
          <w:shd w:val="clear" w:color="auto" w:fill="FFFFFF"/>
        </w:rPr>
        <w:t>information and advice on scientific and technological matters”</w:t>
      </w:r>
      <w:r w:rsidR="00681422">
        <w:rPr>
          <w:shd w:val="clear" w:color="auto" w:fill="FFFFFF"/>
        </w:rPr>
        <w:t xml:space="preserve"> at COPs</w:t>
      </w:r>
      <w:r>
        <w:rPr>
          <w:shd w:val="clear" w:color="auto" w:fill="FFFFFF"/>
        </w:rPr>
        <w:t xml:space="preserve"> </w:t>
      </w:r>
      <w:r w:rsidRPr="00EA2752">
        <w:rPr>
          <w:shd w:val="clear" w:color="auto" w:fill="FFFFFF"/>
        </w:rPr>
        <w:t>(UNFCCC</w:t>
      </w:r>
      <w:r>
        <w:rPr>
          <w:shd w:val="clear" w:color="auto" w:fill="FFFFFF"/>
        </w:rPr>
        <w:t xml:space="preserve">, </w:t>
      </w:r>
      <w:proofErr w:type="spellStart"/>
      <w:r>
        <w:rPr>
          <w:shd w:val="clear" w:color="auto" w:fill="FFFFFF"/>
        </w:rPr>
        <w:t>n.d.</w:t>
      </w:r>
      <w:r>
        <w:rPr>
          <w:i/>
          <w:iCs/>
          <w:shd w:val="clear" w:color="auto" w:fill="FFFFFF"/>
        </w:rPr>
        <w:t>d</w:t>
      </w:r>
      <w:proofErr w:type="spellEnd"/>
      <w:r w:rsidRPr="00EA2752">
        <w:rPr>
          <w:shd w:val="clear" w:color="auto" w:fill="FFFFFF"/>
        </w:rPr>
        <w:t xml:space="preserve">). </w:t>
      </w:r>
      <w:r>
        <w:rPr>
          <w:shd w:val="clear" w:color="auto" w:fill="FFFFFF"/>
        </w:rPr>
        <w:t>In</w:t>
      </w:r>
      <w:r w:rsidRPr="00EA2752">
        <w:rPr>
          <w:shd w:val="clear" w:color="auto" w:fill="FFFFFF"/>
        </w:rPr>
        <w:t xml:space="preserve"> this dissertation, </w:t>
      </w:r>
      <w:r>
        <w:rPr>
          <w:shd w:val="clear" w:color="auto" w:fill="FFFFFF"/>
        </w:rPr>
        <w:t>‘</w:t>
      </w:r>
      <w:r w:rsidRPr="00EA2752">
        <w:rPr>
          <w:shd w:val="clear" w:color="auto" w:fill="FFFFFF"/>
        </w:rPr>
        <w:t>COP</w:t>
      </w:r>
      <w:r>
        <w:rPr>
          <w:shd w:val="clear" w:color="auto" w:fill="FFFFFF"/>
        </w:rPr>
        <w:t>’</w:t>
      </w:r>
      <w:r w:rsidRPr="00EA2752">
        <w:rPr>
          <w:shd w:val="clear" w:color="auto" w:fill="FFFFFF"/>
        </w:rPr>
        <w:t xml:space="preserve"> </w:t>
      </w:r>
      <w:r w:rsidR="00074038">
        <w:rPr>
          <w:shd w:val="clear" w:color="auto" w:fill="FFFFFF"/>
        </w:rPr>
        <w:t>is</w:t>
      </w:r>
      <w:r w:rsidRPr="00EA2752">
        <w:rPr>
          <w:shd w:val="clear" w:color="auto" w:fill="FFFFFF"/>
        </w:rPr>
        <w:t xml:space="preserve"> used to </w:t>
      </w:r>
      <w:r>
        <w:rPr>
          <w:shd w:val="clear" w:color="auto" w:fill="FFFFFF"/>
        </w:rPr>
        <w:t>describe</w:t>
      </w:r>
      <w:r w:rsidRPr="00EA2752">
        <w:rPr>
          <w:shd w:val="clear" w:color="auto" w:fill="FFFFFF"/>
        </w:rPr>
        <w:t xml:space="preserve"> the meetings of COP, CMP, CMA, </w:t>
      </w:r>
      <w:r>
        <w:rPr>
          <w:shd w:val="clear" w:color="auto" w:fill="FFFFFF"/>
        </w:rPr>
        <w:t>and</w:t>
      </w:r>
      <w:r w:rsidRPr="00EA2752">
        <w:rPr>
          <w:shd w:val="clear" w:color="auto" w:fill="FFFFFF"/>
        </w:rPr>
        <w:t xml:space="preserve"> all subsidiary bodies and ad hoc groups, collectively.</w:t>
      </w:r>
    </w:p>
    <w:p w14:paraId="599D00D1" w14:textId="77777777" w:rsidR="00DE7C01" w:rsidRDefault="00DE7C01" w:rsidP="00DE7C01">
      <w:pPr>
        <w:spacing w:line="360" w:lineRule="auto"/>
        <w:jc w:val="both"/>
      </w:pPr>
    </w:p>
    <w:p w14:paraId="7735295D" w14:textId="4F1321DF" w:rsidR="00DE7C01" w:rsidRPr="00EA2752" w:rsidRDefault="005A6B6D" w:rsidP="00DE7C01">
      <w:pPr>
        <w:spacing w:line="360" w:lineRule="auto"/>
        <w:jc w:val="both"/>
      </w:pPr>
      <w:r>
        <w:t>C</w:t>
      </w:r>
      <w:r w:rsidR="00DE7C01" w:rsidRPr="00EA2752">
        <w:t>rucial to this dissertation, many funds have been established at COPs to assist the Global South with climate action</w:t>
      </w:r>
      <w:r w:rsidR="00074038">
        <w:t xml:space="preserve"> (implying that </w:t>
      </w:r>
      <w:r>
        <w:t>demands</w:t>
      </w:r>
      <w:r w:rsidR="00074038">
        <w:t xml:space="preserve"> for climate justice are being amplified). </w:t>
      </w:r>
      <w:r w:rsidR="00DE7C01" w:rsidRPr="00EA2752">
        <w:t>This includes:</w:t>
      </w:r>
    </w:p>
    <w:p w14:paraId="4D80D403" w14:textId="77777777" w:rsidR="00DE7C01" w:rsidRPr="00EA2752" w:rsidRDefault="00DE7C01" w:rsidP="00DE7C01">
      <w:pPr>
        <w:spacing w:line="360" w:lineRule="auto"/>
        <w:jc w:val="both"/>
        <w:rPr>
          <w:b/>
          <w:bCs/>
        </w:rPr>
      </w:pPr>
    </w:p>
    <w:p w14:paraId="62526169" w14:textId="77777777" w:rsidR="00DE7C01" w:rsidRPr="00F77587" w:rsidRDefault="00DE7C01" w:rsidP="00DE7C01">
      <w:pPr>
        <w:spacing w:line="360" w:lineRule="auto"/>
        <w:rPr>
          <w:b/>
          <w:bCs/>
        </w:rPr>
      </w:pPr>
      <w:r>
        <w:rPr>
          <w:b/>
          <w:bCs/>
        </w:rPr>
        <w:t xml:space="preserve">The </w:t>
      </w:r>
      <w:r w:rsidRPr="00F77587">
        <w:rPr>
          <w:b/>
          <w:bCs/>
        </w:rPr>
        <w:t xml:space="preserve">Green Climate Fund </w:t>
      </w:r>
    </w:p>
    <w:p w14:paraId="0D6FEFAF" w14:textId="1ECE3EB0" w:rsidR="00DE7C01" w:rsidRPr="00EA2752" w:rsidRDefault="00DE7C01" w:rsidP="00DE7C01">
      <w:pPr>
        <w:spacing w:line="360" w:lineRule="auto"/>
        <w:jc w:val="both"/>
      </w:pPr>
      <w:r w:rsidRPr="00EA2752">
        <w:t xml:space="preserve">Established in 2010, the </w:t>
      </w:r>
      <w:r>
        <w:t>Green Climate Fund</w:t>
      </w:r>
      <w:r w:rsidRPr="00EA2752">
        <w:t xml:space="preserve"> </w:t>
      </w:r>
      <w:r w:rsidR="003D0955">
        <w:t>supports mitigation and adaptation in</w:t>
      </w:r>
      <w:r w:rsidRPr="00EA2752">
        <w:t xml:space="preserve"> </w:t>
      </w:r>
      <w:r w:rsidR="00681422">
        <w:t>‘developing countries’</w:t>
      </w:r>
      <w:r w:rsidR="003D0955">
        <w:t xml:space="preserve"> </w:t>
      </w:r>
      <w:r>
        <w:t xml:space="preserve">(GCF, </w:t>
      </w:r>
      <w:proofErr w:type="spellStart"/>
      <w:r>
        <w:t>n.d.</w:t>
      </w:r>
      <w:r w:rsidRPr="00C65654">
        <w:rPr>
          <w:i/>
          <w:iCs/>
        </w:rPr>
        <w:t>a</w:t>
      </w:r>
      <w:proofErr w:type="spellEnd"/>
      <w:r w:rsidRPr="00C65654">
        <w:t>).</w:t>
      </w:r>
      <w:r w:rsidRPr="00EA2752">
        <w:t xml:space="preserve"> It is primarily </w:t>
      </w:r>
      <w:r w:rsidR="005A6B6D">
        <w:t>funded by</w:t>
      </w:r>
      <w:r w:rsidRPr="00EA2752">
        <w:t xml:space="preserve"> </w:t>
      </w:r>
      <w:r w:rsidR="00681422">
        <w:t>‘</w:t>
      </w:r>
      <w:r w:rsidRPr="00EA2752">
        <w:t>developed</w:t>
      </w:r>
      <w:r w:rsidR="00681422">
        <w:t>’</w:t>
      </w:r>
      <w:r w:rsidRPr="00EA2752">
        <w:t xml:space="preserve"> countries</w:t>
      </w:r>
      <w:r>
        <w:t xml:space="preserve"> (ibid)</w:t>
      </w:r>
      <w:r w:rsidRPr="00EA2752">
        <w:t xml:space="preserve">. To access funds, </w:t>
      </w:r>
      <w:r>
        <w:t>‘</w:t>
      </w:r>
      <w:r w:rsidRPr="00EA2752">
        <w:t>developing</w:t>
      </w:r>
      <w:r>
        <w:t>’</w:t>
      </w:r>
      <w:r w:rsidRPr="00EA2752">
        <w:t xml:space="preserve"> countries must appoint a government institution as a National Designated Authority (NDA) which “serve[s] as the interface between each country and the Fund” (</w:t>
      </w:r>
      <w:r>
        <w:t>GCF</w:t>
      </w:r>
      <w:r w:rsidRPr="00EA2752">
        <w:t xml:space="preserve">, </w:t>
      </w:r>
      <w:proofErr w:type="spellStart"/>
      <w:r w:rsidRPr="00EA2752">
        <w:t>n.d.</w:t>
      </w:r>
      <w:r w:rsidRPr="00C65654">
        <w:rPr>
          <w:i/>
          <w:iCs/>
        </w:rPr>
        <w:t>b</w:t>
      </w:r>
      <w:proofErr w:type="spellEnd"/>
      <w:r w:rsidRPr="00EA2752">
        <w:t xml:space="preserve">). </w:t>
      </w:r>
      <w:r>
        <w:t>Non-governmental o</w:t>
      </w:r>
      <w:r w:rsidRPr="00EA2752">
        <w:t>rganisations can access</w:t>
      </w:r>
      <w:r>
        <w:t xml:space="preserve"> </w:t>
      </w:r>
      <w:r w:rsidR="00DC40C3">
        <w:t xml:space="preserve">the </w:t>
      </w:r>
      <w:r>
        <w:t>Green Climate Fund</w:t>
      </w:r>
      <w:r w:rsidRPr="00EA2752">
        <w:t xml:space="preserve"> </w:t>
      </w:r>
      <w:r>
        <w:t>by becoming</w:t>
      </w:r>
      <w:r w:rsidRPr="00EA2752">
        <w:t xml:space="preserve"> accredited, a “rigorous and multi-stage process” (</w:t>
      </w:r>
      <w:r>
        <w:t>GCF</w:t>
      </w:r>
      <w:r w:rsidRPr="00EA2752">
        <w:t>, 2018)</w:t>
      </w:r>
      <w:r w:rsidR="005A6B6D">
        <w:t>:</w:t>
      </w:r>
      <w:r w:rsidR="00681422">
        <w:t xml:space="preserve"> o</w:t>
      </w:r>
      <w:r w:rsidR="003D0955">
        <w:t xml:space="preserve">rganisations must prove they meet numerous criteria, attain </w:t>
      </w:r>
      <w:r w:rsidRPr="00EA2752">
        <w:t>endorsement from the NDA</w:t>
      </w:r>
      <w:r w:rsidR="003D0955">
        <w:t xml:space="preserve">, </w:t>
      </w:r>
      <w:r w:rsidRPr="00EA2752">
        <w:t>apply online</w:t>
      </w:r>
      <w:r w:rsidR="00C10F45">
        <w:t xml:space="preserve">, </w:t>
      </w:r>
      <w:r w:rsidRPr="00EA2752">
        <w:t>pay a fee</w:t>
      </w:r>
      <w:r w:rsidR="00C10F45">
        <w:t xml:space="preserve">, </w:t>
      </w:r>
      <w:r w:rsidR="00DC40C3">
        <w:t>then</w:t>
      </w:r>
      <w:r w:rsidR="00C10F45">
        <w:t xml:space="preserve"> a panel </w:t>
      </w:r>
      <w:r w:rsidRPr="00EA2752">
        <w:t xml:space="preserve">conducts interviews and site visits. </w:t>
      </w:r>
    </w:p>
    <w:p w14:paraId="1A4ACDB1" w14:textId="77777777" w:rsidR="00DE7C01" w:rsidRPr="00EA2752" w:rsidRDefault="00DE7C01" w:rsidP="00DE7C01">
      <w:pPr>
        <w:spacing w:line="360" w:lineRule="auto"/>
        <w:jc w:val="both"/>
      </w:pPr>
    </w:p>
    <w:p w14:paraId="42C1ACDB" w14:textId="77777777" w:rsidR="00DE7C01" w:rsidRPr="00F77587" w:rsidRDefault="00DE7C01" w:rsidP="00DE7C01">
      <w:pPr>
        <w:spacing w:line="360" w:lineRule="auto"/>
        <w:rPr>
          <w:b/>
          <w:bCs/>
        </w:rPr>
      </w:pPr>
      <w:r w:rsidRPr="00F77587">
        <w:rPr>
          <w:b/>
          <w:bCs/>
        </w:rPr>
        <w:t xml:space="preserve">The Adaptation Fund </w:t>
      </w:r>
    </w:p>
    <w:p w14:paraId="1B11382F" w14:textId="7EB096B1" w:rsidR="00DE7C01" w:rsidRPr="00EA2752" w:rsidRDefault="00DE7C01" w:rsidP="00DE7C01">
      <w:pPr>
        <w:spacing w:line="360" w:lineRule="auto"/>
        <w:jc w:val="both"/>
      </w:pPr>
      <w:r w:rsidRPr="00EA2752">
        <w:t xml:space="preserve">This fund was established in 2001 </w:t>
      </w:r>
      <w:r>
        <w:t xml:space="preserve">(Adaptation Fund, </w:t>
      </w:r>
      <w:proofErr w:type="spellStart"/>
      <w:r>
        <w:t>n.d.</w:t>
      </w:r>
      <w:r>
        <w:rPr>
          <w:i/>
          <w:iCs/>
        </w:rPr>
        <w:t>a</w:t>
      </w:r>
      <w:proofErr w:type="spellEnd"/>
      <w:r w:rsidRPr="007F4AD5">
        <w:t>)</w:t>
      </w:r>
      <w:r w:rsidRPr="00EA2752">
        <w:t xml:space="preserve">. </w:t>
      </w:r>
      <w:r>
        <w:t>It</w:t>
      </w:r>
      <w:r w:rsidRPr="00EA2752">
        <w:t xml:space="preserve"> is financed by government</w:t>
      </w:r>
      <w:r>
        <w:t xml:space="preserve">s, </w:t>
      </w:r>
      <w:r w:rsidRPr="00EA2752">
        <w:t xml:space="preserve">private donors, and “from a </w:t>
      </w:r>
      <w:r w:rsidR="00C42937">
        <w:t>2%</w:t>
      </w:r>
      <w:r w:rsidRPr="00EA2752">
        <w:t xml:space="preserve"> share of proceeds of Certified Emission Reductions” under the Clean Development Mechanism</w:t>
      </w:r>
      <w:r>
        <w:t xml:space="preserve"> of the Kyoto Protocol, described in Section 2.1 (Adaptation Fund, </w:t>
      </w:r>
      <w:proofErr w:type="spellStart"/>
      <w:r>
        <w:t>n.d.</w:t>
      </w:r>
      <w:r>
        <w:rPr>
          <w:i/>
          <w:iCs/>
        </w:rPr>
        <w:t>b</w:t>
      </w:r>
      <w:proofErr w:type="spellEnd"/>
      <w:r>
        <w:t>)</w:t>
      </w:r>
      <w:r w:rsidRPr="00EA2752">
        <w:t>. Countries use National, Regional</w:t>
      </w:r>
      <w:r w:rsidR="00C10F45">
        <w:t>,</w:t>
      </w:r>
      <w:r w:rsidRPr="00EA2752">
        <w:t xml:space="preserve"> or Multilateral Implementing Entities</w:t>
      </w:r>
      <w:r>
        <w:t xml:space="preserve"> (e.g. UN agenc</w:t>
      </w:r>
      <w:r w:rsidR="00C42937">
        <w:t>ies</w:t>
      </w:r>
      <w:r>
        <w:t>)</w:t>
      </w:r>
      <w:r w:rsidRPr="00EA2752">
        <w:t xml:space="preserve"> to access funds (Adaptation Fund, </w:t>
      </w:r>
      <w:proofErr w:type="spellStart"/>
      <w:r w:rsidRPr="00EA2752">
        <w:t>n.d.</w:t>
      </w:r>
      <w:r>
        <w:rPr>
          <w:i/>
          <w:iCs/>
        </w:rPr>
        <w:t>c</w:t>
      </w:r>
      <w:proofErr w:type="spellEnd"/>
      <w:r w:rsidRPr="00EA2752">
        <w:t xml:space="preserve">). </w:t>
      </w:r>
    </w:p>
    <w:p w14:paraId="7EA528C1" w14:textId="77777777" w:rsidR="00DE7C01" w:rsidRPr="00EA2752" w:rsidRDefault="00DE7C01" w:rsidP="00DE7C01">
      <w:pPr>
        <w:spacing w:line="360" w:lineRule="auto"/>
        <w:jc w:val="both"/>
      </w:pPr>
    </w:p>
    <w:p w14:paraId="16FA63AA" w14:textId="77777777" w:rsidR="00C42937" w:rsidRDefault="00C42937">
      <w:pPr>
        <w:rPr>
          <w:b/>
          <w:bCs/>
        </w:rPr>
      </w:pPr>
      <w:r>
        <w:rPr>
          <w:b/>
          <w:bCs/>
        </w:rPr>
        <w:br w:type="page"/>
      </w:r>
    </w:p>
    <w:p w14:paraId="21197178" w14:textId="5791FF42" w:rsidR="00DE7C01" w:rsidRPr="00F77587" w:rsidRDefault="00DE7C01" w:rsidP="00DE7C01">
      <w:pPr>
        <w:spacing w:line="360" w:lineRule="auto"/>
        <w:rPr>
          <w:b/>
          <w:bCs/>
        </w:rPr>
      </w:pPr>
      <w:r w:rsidRPr="00F77587">
        <w:rPr>
          <w:b/>
          <w:bCs/>
        </w:rPr>
        <w:lastRenderedPageBreak/>
        <w:t>Least Developed Countr</w:t>
      </w:r>
      <w:r w:rsidR="003D0955">
        <w:rPr>
          <w:b/>
          <w:bCs/>
        </w:rPr>
        <w:t>ies</w:t>
      </w:r>
      <w:r w:rsidRPr="00F77587">
        <w:rPr>
          <w:b/>
          <w:bCs/>
        </w:rPr>
        <w:t xml:space="preserve"> Fund</w:t>
      </w:r>
      <w:r w:rsidR="003D0955">
        <w:rPr>
          <w:b/>
          <w:bCs/>
        </w:rPr>
        <w:t xml:space="preserve"> (LDC Fund)</w:t>
      </w:r>
    </w:p>
    <w:p w14:paraId="6822DE16" w14:textId="4B261D5E" w:rsidR="00DE7C01" w:rsidRPr="00EA2752" w:rsidRDefault="00DE7C01" w:rsidP="00DE7C01">
      <w:pPr>
        <w:spacing w:line="360" w:lineRule="auto"/>
        <w:jc w:val="both"/>
      </w:pPr>
      <w:r w:rsidRPr="00EA2752">
        <w:t xml:space="preserve">This fund was established in 2001 to </w:t>
      </w:r>
      <w:r>
        <w:t xml:space="preserve">support adaptation </w:t>
      </w:r>
      <w:r w:rsidR="00681422">
        <w:t>in the Global South</w:t>
      </w:r>
      <w:r>
        <w:t xml:space="preserve"> (GEF, </w:t>
      </w:r>
      <w:proofErr w:type="spellStart"/>
      <w:r>
        <w:t>n.d.</w:t>
      </w:r>
      <w:r>
        <w:rPr>
          <w:i/>
          <w:iCs/>
        </w:rPr>
        <w:t>a</w:t>
      </w:r>
      <w:proofErr w:type="spellEnd"/>
      <w:r>
        <w:t xml:space="preserve">). In particular, </w:t>
      </w:r>
      <w:r w:rsidR="00B37431">
        <w:t>it</w:t>
      </w:r>
      <w:r>
        <w:t xml:space="preserve"> </w:t>
      </w:r>
      <w:r w:rsidRPr="00EA2752">
        <w:t>finance</w:t>
      </w:r>
      <w:r w:rsidR="00681422">
        <w:t>s</w:t>
      </w:r>
      <w:r w:rsidRPr="00EA2752">
        <w:t xml:space="preserve"> the preparation and implementation of National Adaptation Programmes of Action (NAPAs)</w:t>
      </w:r>
      <w:r w:rsidR="00C10F45">
        <w:t xml:space="preserve">: </w:t>
      </w:r>
      <w:r w:rsidRPr="00EA2752">
        <w:t>“country-driven strategies that identify the most immediate needs of LDCs to adapt to climate change” (</w:t>
      </w:r>
      <w:r>
        <w:t>ibid).</w:t>
      </w:r>
      <w:r w:rsidRPr="00EA2752">
        <w:t xml:space="preserve"> </w:t>
      </w:r>
    </w:p>
    <w:p w14:paraId="1CAED580" w14:textId="77777777" w:rsidR="00DE7C01" w:rsidRPr="00EA2752" w:rsidRDefault="00DE7C01" w:rsidP="00DE7C01">
      <w:pPr>
        <w:spacing w:line="360" w:lineRule="auto"/>
        <w:jc w:val="both"/>
      </w:pPr>
    </w:p>
    <w:p w14:paraId="7A414B5D" w14:textId="77777777" w:rsidR="00DE7C01" w:rsidRPr="00EA2752" w:rsidRDefault="00DE7C01" w:rsidP="00DE7C01">
      <w:pPr>
        <w:spacing w:line="360" w:lineRule="auto"/>
        <w:jc w:val="both"/>
      </w:pPr>
    </w:p>
    <w:p w14:paraId="35F53402" w14:textId="77777777" w:rsidR="00DE7C01" w:rsidRPr="00EA2752" w:rsidRDefault="00DE7C01" w:rsidP="00DE7C01">
      <w:pPr>
        <w:spacing w:line="360" w:lineRule="auto"/>
        <w:jc w:val="both"/>
      </w:pPr>
    </w:p>
    <w:p w14:paraId="1AD90912" w14:textId="77777777" w:rsidR="00DE7C01" w:rsidRPr="00EA2752" w:rsidRDefault="00DE7C01" w:rsidP="00DE7C01">
      <w:pPr>
        <w:spacing w:line="360" w:lineRule="auto"/>
        <w:jc w:val="both"/>
      </w:pPr>
    </w:p>
    <w:p w14:paraId="133DB0F0" w14:textId="77777777" w:rsidR="00DE7C01" w:rsidRPr="00EA2752" w:rsidRDefault="00DE7C01" w:rsidP="00DE7C01">
      <w:pPr>
        <w:spacing w:line="360" w:lineRule="auto"/>
        <w:jc w:val="both"/>
      </w:pPr>
    </w:p>
    <w:p w14:paraId="40B99FE9" w14:textId="77777777" w:rsidR="00DE7C01" w:rsidRPr="00EA2752" w:rsidRDefault="00DE7C01" w:rsidP="00DE7C01">
      <w:pPr>
        <w:spacing w:line="360" w:lineRule="auto"/>
        <w:jc w:val="both"/>
      </w:pPr>
    </w:p>
    <w:p w14:paraId="2C387461" w14:textId="77777777" w:rsidR="00DE7C01" w:rsidRPr="00EA2752" w:rsidRDefault="00DE7C01" w:rsidP="00DE7C01">
      <w:pPr>
        <w:spacing w:line="360" w:lineRule="auto"/>
        <w:jc w:val="both"/>
        <w:rPr>
          <w:color w:val="000000"/>
          <w:shd w:val="clear" w:color="auto" w:fill="FFFFFF"/>
        </w:rPr>
      </w:pPr>
    </w:p>
    <w:p w14:paraId="0CD572B3" w14:textId="77777777" w:rsidR="00DE7C01" w:rsidRPr="00EA2752" w:rsidRDefault="00DE7C01" w:rsidP="00DE7C01">
      <w:pPr>
        <w:spacing w:line="360" w:lineRule="auto"/>
        <w:rPr>
          <w:b/>
          <w:bCs/>
        </w:rPr>
      </w:pPr>
    </w:p>
    <w:p w14:paraId="739DFF1C" w14:textId="77777777" w:rsidR="00DE7C01" w:rsidRPr="00EA2752" w:rsidRDefault="00DE7C01" w:rsidP="00DE7C01">
      <w:pPr>
        <w:spacing w:line="360" w:lineRule="auto"/>
        <w:rPr>
          <w:b/>
          <w:bCs/>
        </w:rPr>
      </w:pPr>
      <w:r w:rsidRPr="00EA2752">
        <w:rPr>
          <w:b/>
          <w:bCs/>
        </w:rPr>
        <w:br w:type="page"/>
      </w:r>
    </w:p>
    <w:p w14:paraId="0F50DD52" w14:textId="66817543" w:rsidR="00DE7C01" w:rsidRPr="00EA2752" w:rsidRDefault="00DE7C01" w:rsidP="00DE7C01">
      <w:pPr>
        <w:pStyle w:val="Heading1"/>
        <w:tabs>
          <w:tab w:val="center" w:pos="4510"/>
          <w:tab w:val="left" w:pos="8013"/>
        </w:tabs>
        <w:spacing w:line="360" w:lineRule="auto"/>
        <w:rPr>
          <w:sz w:val="28"/>
          <w:szCs w:val="28"/>
        </w:rPr>
      </w:pPr>
      <w:r>
        <w:rPr>
          <w:sz w:val="28"/>
          <w:szCs w:val="28"/>
        </w:rPr>
        <w:lastRenderedPageBreak/>
        <w:tab/>
      </w:r>
      <w:bookmarkStart w:id="5" w:name="_Toc52813384"/>
      <w:r w:rsidRPr="00EA2752">
        <w:rPr>
          <w:sz w:val="28"/>
          <w:szCs w:val="28"/>
        </w:rPr>
        <w:t xml:space="preserve">Chapter One: The Climate Emergency </w:t>
      </w:r>
      <w:proofErr w:type="gramStart"/>
      <w:r w:rsidR="00B67A4D">
        <w:rPr>
          <w:sz w:val="28"/>
          <w:szCs w:val="28"/>
        </w:rPr>
        <w:t>I</w:t>
      </w:r>
      <w:r w:rsidRPr="00EA2752">
        <w:rPr>
          <w:sz w:val="28"/>
          <w:szCs w:val="28"/>
        </w:rPr>
        <w:t>n</w:t>
      </w:r>
      <w:proofErr w:type="gramEnd"/>
      <w:r w:rsidRPr="00EA2752">
        <w:rPr>
          <w:sz w:val="28"/>
          <w:szCs w:val="28"/>
        </w:rPr>
        <w:t xml:space="preserve"> Malawi</w:t>
      </w:r>
      <w:bookmarkEnd w:id="5"/>
      <w:r>
        <w:rPr>
          <w:sz w:val="28"/>
          <w:szCs w:val="28"/>
        </w:rPr>
        <w:tab/>
      </w:r>
    </w:p>
    <w:p w14:paraId="2C4747EA" w14:textId="4E46675F" w:rsidR="00DE7C01" w:rsidRDefault="00DE7C01" w:rsidP="00DE7C01">
      <w:pPr>
        <w:spacing w:line="360" w:lineRule="auto"/>
        <w:jc w:val="both"/>
      </w:pPr>
      <w:r w:rsidRPr="00EA2752">
        <w:t>A landlocked nation of approximately 18 million people (World Bank, 201</w:t>
      </w:r>
      <w:r w:rsidR="00C10F45">
        <w:t>9</w:t>
      </w:r>
      <w:r w:rsidRPr="00EA2752">
        <w:t xml:space="preserve">), Malawi is already facing extreme weather events </w:t>
      </w:r>
      <w:r w:rsidR="00024CC3">
        <w:t>due to</w:t>
      </w:r>
      <w:r w:rsidRPr="00EA2752">
        <w:t xml:space="preserve"> climate change. Malawi experiences “dry spells, seasonal droughts, intense rainfall, riverine floods and flash floods” (</w:t>
      </w:r>
      <w:proofErr w:type="spellStart"/>
      <w:r w:rsidRPr="00EA2752">
        <w:t>Nangoma</w:t>
      </w:r>
      <w:proofErr w:type="spellEnd"/>
      <w:r w:rsidRPr="00EA2752">
        <w:t xml:space="preserve">, 2007, p. 1). In particular, floods and droughts have “increased in frequency, intensity and magnitude” </w:t>
      </w:r>
      <w:r>
        <w:t>in</w:t>
      </w:r>
      <w:r w:rsidRPr="00EA2752">
        <w:t xml:space="preserve"> recent decades (</w:t>
      </w:r>
      <w:r w:rsidR="0006767D">
        <w:t>ibid</w:t>
      </w:r>
      <w:r w:rsidRPr="00EA2752">
        <w:t xml:space="preserve">). </w:t>
      </w:r>
    </w:p>
    <w:p w14:paraId="459EAD88" w14:textId="77777777" w:rsidR="00DE7C01" w:rsidRDefault="00DE7C01" w:rsidP="00DE7C01">
      <w:pPr>
        <w:spacing w:line="360" w:lineRule="auto"/>
        <w:jc w:val="both"/>
      </w:pPr>
    </w:p>
    <w:p w14:paraId="737405DB" w14:textId="62D61724" w:rsidR="00DE7C01" w:rsidRPr="00EA2752" w:rsidRDefault="00DE7C01" w:rsidP="00DE7C01">
      <w:pPr>
        <w:spacing w:line="360" w:lineRule="auto"/>
        <w:jc w:val="both"/>
      </w:pPr>
      <w:r>
        <w:t xml:space="preserve">Climate change in Malawi occurs against a backdrop of socioeconomic challenges. </w:t>
      </w:r>
      <w:r w:rsidRPr="00EA2752">
        <w:t xml:space="preserve">More than 65% of Malawi’s population is under the age of 25 (CIA, n.d.) therefore </w:t>
      </w:r>
      <w:r>
        <w:t>this</w:t>
      </w:r>
      <w:r w:rsidRPr="00EA2752">
        <w:t xml:space="preserve"> nation is facing exponential population growth and increas</w:t>
      </w:r>
      <w:r>
        <w:t>ing</w:t>
      </w:r>
      <w:r w:rsidRPr="00EA2752">
        <w:t xml:space="preserve"> pressure on its resources. Life expectancy is 63 years and approximately 9.2% of </w:t>
      </w:r>
      <w:r>
        <w:t xml:space="preserve">adults </w:t>
      </w:r>
      <w:r w:rsidRPr="00EA2752">
        <w:t>are living with HIV/AIDS (ibid). In 2016, 5</w:t>
      </w:r>
      <w:r>
        <w:t>2</w:t>
      </w:r>
      <w:r w:rsidRPr="00EA2752">
        <w:t>% of the population lived below the national poverty line (World Bank, 201</w:t>
      </w:r>
      <w:r w:rsidR="00C10F45">
        <w:t>6</w:t>
      </w:r>
      <w:r w:rsidRPr="00EA2752">
        <w:t xml:space="preserve">). </w:t>
      </w:r>
    </w:p>
    <w:p w14:paraId="45119F64" w14:textId="035B636F" w:rsidR="00DE7C01" w:rsidRPr="00EA2752" w:rsidRDefault="00DE7C01" w:rsidP="00DE7C01">
      <w:pPr>
        <w:pStyle w:val="NormalWeb"/>
        <w:spacing w:line="360" w:lineRule="auto"/>
        <w:jc w:val="both"/>
      </w:pPr>
      <w:r w:rsidRPr="00EA2752">
        <w:t xml:space="preserve">There is extensive literature on the vulnerability of </w:t>
      </w:r>
      <w:r>
        <w:t>‘</w:t>
      </w:r>
      <w:r w:rsidRPr="00EA2752">
        <w:t>developing</w:t>
      </w:r>
      <w:r>
        <w:t>’</w:t>
      </w:r>
      <w:r w:rsidRPr="00EA2752">
        <w:t xml:space="preserve"> nations to climate change (e.g. Beg et al., 2002; Burton, 1996; </w:t>
      </w:r>
      <w:proofErr w:type="spellStart"/>
      <w:r w:rsidRPr="00EA2752">
        <w:t>Desanker</w:t>
      </w:r>
      <w:proofErr w:type="spellEnd"/>
      <w:r w:rsidRPr="00EA2752">
        <w:t xml:space="preserve"> et al., 2001; Few, 2003; Metz et al., 2002; </w:t>
      </w:r>
      <w:proofErr w:type="spellStart"/>
      <w:r w:rsidRPr="00EA2752">
        <w:t>Sokona</w:t>
      </w:r>
      <w:proofErr w:type="spellEnd"/>
      <w:r w:rsidRPr="00EA2752">
        <w:t xml:space="preserve"> and Denton, 2001). </w:t>
      </w:r>
      <w:r>
        <w:t>Climate-</w:t>
      </w:r>
      <w:r w:rsidRPr="00EA2752">
        <w:t>vulnerability has been linked with a “limited ability to adapt financially and institutionally” to climate change</w:t>
      </w:r>
      <w:r>
        <w:t>,</w:t>
      </w:r>
      <w:r w:rsidRPr="00EA2752">
        <w:t xml:space="preserve"> due to </w:t>
      </w:r>
      <w:r>
        <w:t xml:space="preserve">a nation’s available </w:t>
      </w:r>
      <w:r w:rsidRPr="00EA2752">
        <w:t xml:space="preserve">resources (Thomas and Twyman, 2005, p. 116). Vulnerability is also associated with </w:t>
      </w:r>
      <w:r>
        <w:t xml:space="preserve">high poverty rates </w:t>
      </w:r>
      <w:r w:rsidRPr="00EA2752">
        <w:t>(ibid</w:t>
      </w:r>
      <w:r>
        <w:t>)</w:t>
      </w:r>
      <w:r w:rsidR="00C10F45">
        <w:t>:</w:t>
      </w:r>
      <w:r>
        <w:t xml:space="preserve"> </w:t>
      </w:r>
      <w:r w:rsidR="006F5419">
        <w:t xml:space="preserve">climate change </w:t>
      </w:r>
      <w:r>
        <w:t xml:space="preserve">(e.g. extreme weather events) can </w:t>
      </w:r>
      <w:r w:rsidRPr="00EA2752">
        <w:t xml:space="preserve">diminish the existing capital of poor communities </w:t>
      </w:r>
      <w:r>
        <w:t>and these communities</w:t>
      </w:r>
      <w:r w:rsidRPr="00EA2752">
        <w:t xml:space="preserve"> may lack the resources to recover</w:t>
      </w:r>
      <w:r>
        <w:t>, adapt, and prepare for</w:t>
      </w:r>
      <w:r w:rsidRPr="00EA2752">
        <w:t xml:space="preserve"> future impacts. </w:t>
      </w:r>
      <w:r>
        <w:t>Increasingly severe</w:t>
      </w:r>
      <w:r w:rsidRPr="00EA2752">
        <w:t xml:space="preserve"> </w:t>
      </w:r>
      <w:r>
        <w:t xml:space="preserve">climatic disruptions </w:t>
      </w:r>
      <w:r w:rsidR="00EA7042">
        <w:t xml:space="preserve">therefore </w:t>
      </w:r>
      <w:r>
        <w:t>threaten to</w:t>
      </w:r>
      <w:r w:rsidRPr="00EA2752">
        <w:t xml:space="preserve"> exacerbat</w:t>
      </w:r>
      <w:r>
        <w:t>e</w:t>
      </w:r>
      <w:r w:rsidRPr="00EA2752">
        <w:t xml:space="preserve"> poverty</w:t>
      </w:r>
      <w:r w:rsidR="003E2D06">
        <w:t xml:space="preserve"> and </w:t>
      </w:r>
      <w:r w:rsidR="003E2D06" w:rsidRPr="00EA2752">
        <w:t>compound existing development challenges</w:t>
      </w:r>
      <w:r w:rsidRPr="00EA2752">
        <w:t>.</w:t>
      </w:r>
      <w:r>
        <w:t xml:space="preserve"> Due to the link between a nation’s socioeconomic standing (its available resources for </w:t>
      </w:r>
      <w:r w:rsidR="00D31BA2">
        <w:t>adaptation</w:t>
      </w:r>
      <w:r>
        <w:t>, and poverty rate</w:t>
      </w:r>
      <w:r w:rsidR="00290C51">
        <w:t>s</w:t>
      </w:r>
      <w:r>
        <w:t xml:space="preserve">) and climate-vulnerability, </w:t>
      </w:r>
      <w:r w:rsidR="006F5419">
        <w:t xml:space="preserve">this context is common across </w:t>
      </w:r>
      <w:r>
        <w:t>Global South nations; the spatially uneven impacts of climate change are shaped by socioeconomic inequalities.</w:t>
      </w:r>
    </w:p>
    <w:p w14:paraId="570D582F" w14:textId="4C524D4E" w:rsidR="00206697" w:rsidRDefault="00DE7C01" w:rsidP="006B3CF0">
      <w:pPr>
        <w:pStyle w:val="NormalWeb"/>
        <w:spacing w:line="360" w:lineRule="auto"/>
        <w:jc w:val="both"/>
      </w:pPr>
      <w:r>
        <w:t>Climate-v</w:t>
      </w:r>
      <w:r w:rsidRPr="00EA2752">
        <w:t xml:space="preserve">ulnerability </w:t>
      </w:r>
      <w:r>
        <w:t>has</w:t>
      </w:r>
      <w:r w:rsidRPr="00EA2752">
        <w:t xml:space="preserve"> also </w:t>
      </w:r>
      <w:r>
        <w:t xml:space="preserve">been </w:t>
      </w:r>
      <w:r w:rsidRPr="00EA2752">
        <w:t>attributed to a</w:t>
      </w:r>
      <w:r>
        <w:t xml:space="preserve"> </w:t>
      </w:r>
      <w:r w:rsidRPr="00EA2752">
        <w:t xml:space="preserve">“high reliance on natural resources” (Thomas and Twyman, 2005, p. 116). </w:t>
      </w:r>
      <w:r>
        <w:t>Indeed, m</w:t>
      </w:r>
      <w:r w:rsidRPr="00EA2752">
        <w:t>ore than ¾ of the Malawian population is employed by the agriculture industry</w:t>
      </w:r>
      <w:r>
        <w:t xml:space="preserve">, </w:t>
      </w:r>
      <w:r w:rsidRPr="00EA2752">
        <w:t>particularly climate-sensitive, rain-fed agriculture (</w:t>
      </w:r>
      <w:proofErr w:type="spellStart"/>
      <w:r>
        <w:t>Njewa</w:t>
      </w:r>
      <w:proofErr w:type="spellEnd"/>
      <w:r w:rsidRPr="00EA2752">
        <w:t xml:space="preserve"> and Glynn, 2019, </w:t>
      </w:r>
      <w:r>
        <w:t xml:space="preserve">p. </w:t>
      </w:r>
      <w:r w:rsidRPr="00EA2752">
        <w:t xml:space="preserve">327). </w:t>
      </w:r>
      <w:r>
        <w:t>Any c</w:t>
      </w:r>
      <w:r w:rsidRPr="00EA2752">
        <w:t>limatic disruption</w:t>
      </w:r>
      <w:r>
        <w:t xml:space="preserve"> can</w:t>
      </w:r>
      <w:r w:rsidRPr="00EA2752">
        <w:t xml:space="preserve"> exacerbate poverty amongst this agricultural population. </w:t>
      </w:r>
    </w:p>
    <w:p w14:paraId="71F971A3" w14:textId="703BE415" w:rsidR="00DE7C01" w:rsidRDefault="00DE7C01" w:rsidP="00DE7C01">
      <w:pPr>
        <w:spacing w:line="360" w:lineRule="auto"/>
        <w:jc w:val="both"/>
      </w:pPr>
      <w:r>
        <w:t>Disruptions to</w:t>
      </w:r>
      <w:r w:rsidRPr="00EA2752">
        <w:t xml:space="preserve"> agricultur</w:t>
      </w:r>
      <w:r>
        <w:t>e</w:t>
      </w:r>
      <w:r w:rsidRPr="00EA2752">
        <w:t xml:space="preserve"> </w:t>
      </w:r>
      <w:r>
        <w:t>also impact</w:t>
      </w:r>
      <w:r w:rsidRPr="00EA2752">
        <w:t xml:space="preserve"> </w:t>
      </w:r>
      <w:r>
        <w:t>Malawi’s national economy</w:t>
      </w:r>
      <w:r w:rsidRPr="00EA2752">
        <w:t xml:space="preserve">. </w:t>
      </w:r>
      <w:r w:rsidR="00290C51">
        <w:t>For example,</w:t>
      </w:r>
      <w:r w:rsidRPr="00EA2752">
        <w:t xml:space="preserve"> floods</w:t>
      </w:r>
      <w:r w:rsidR="00290C51">
        <w:t xml:space="preserve"> </w:t>
      </w:r>
      <w:r w:rsidR="003E1CC7">
        <w:t xml:space="preserve">have </w:t>
      </w:r>
      <w:r w:rsidRPr="00EA2752">
        <w:t xml:space="preserve">ripple effects across </w:t>
      </w:r>
      <w:r>
        <w:t>Malawi</w:t>
      </w:r>
      <w:r w:rsidRPr="00EA2752">
        <w:t>, disrupting agriculture</w:t>
      </w:r>
      <w:r w:rsidR="00290C51">
        <w:t xml:space="preserve">, leading to food shortages, and </w:t>
      </w:r>
      <w:r w:rsidR="00290C51" w:rsidRPr="00EA2752">
        <w:t xml:space="preserve">a rise in the </w:t>
      </w:r>
      <w:r w:rsidR="00290C51" w:rsidRPr="00EA2752">
        <w:lastRenderedPageBreak/>
        <w:t>price of grain</w:t>
      </w:r>
      <w:r w:rsidR="00290C51">
        <w:t xml:space="preserve"> </w:t>
      </w:r>
      <w:r w:rsidR="00290C51" w:rsidRPr="00EA2752">
        <w:t>(</w:t>
      </w:r>
      <w:proofErr w:type="spellStart"/>
      <w:r w:rsidR="00290C51">
        <w:t>GoM</w:t>
      </w:r>
      <w:proofErr w:type="spellEnd"/>
      <w:r w:rsidR="006F5419">
        <w:t xml:space="preserve"> (</w:t>
      </w:r>
      <w:r w:rsidR="006F5419" w:rsidRPr="00EA2752">
        <w:t>Government of Malawi</w:t>
      </w:r>
      <w:r w:rsidR="006F5419">
        <w:t>)</w:t>
      </w:r>
      <w:r w:rsidR="00290C51" w:rsidRPr="00EA2752">
        <w:t>, 2016, p. 4)</w:t>
      </w:r>
      <w:r w:rsidR="00290C51">
        <w:t xml:space="preserve">. </w:t>
      </w:r>
      <w:proofErr w:type="gramStart"/>
      <w:r w:rsidR="00290C51">
        <w:t xml:space="preserve">This </w:t>
      </w:r>
      <w:r w:rsidR="009B0F12">
        <w:t>impacts</w:t>
      </w:r>
      <w:proofErr w:type="gramEnd"/>
      <w:r w:rsidR="009B0F12">
        <w:t xml:space="preserve"> </w:t>
      </w:r>
      <w:r w:rsidRPr="00EA2752">
        <w:t>“other economic sectors and non-farm households through price and production linkages”</w:t>
      </w:r>
      <w:r w:rsidR="00290C51">
        <w:t xml:space="preserve"> (ibid)</w:t>
      </w:r>
      <w:r w:rsidRPr="00EA2752">
        <w:t xml:space="preserve">. </w:t>
      </w:r>
      <w:r>
        <w:t>Indeed</w:t>
      </w:r>
      <w:r w:rsidRPr="00EA2752">
        <w:t xml:space="preserve">, </w:t>
      </w:r>
      <w:r>
        <w:t>Malawi’s GDP (</w:t>
      </w:r>
      <w:r w:rsidRPr="00EA2752">
        <w:t>Gross Domestic Product</w:t>
      </w:r>
      <w:r>
        <w:t xml:space="preserve">) growth in 2015 </w:t>
      </w:r>
      <w:r w:rsidRPr="00EA2752">
        <w:t>“was revised from a projected 5.1% to 3.1%”</w:t>
      </w:r>
      <w:r>
        <w:t xml:space="preserve"> due to flooding</w:t>
      </w:r>
      <w:r w:rsidRPr="00EA2752">
        <w:t xml:space="preserve"> (p. 4).</w:t>
      </w:r>
      <w:r>
        <w:t xml:space="preserve"> </w:t>
      </w:r>
      <w:r w:rsidR="006F5419">
        <w:t xml:space="preserve">In summary, </w:t>
      </w:r>
      <w:r w:rsidR="00074038">
        <w:t>Malawi’s climate-vulnerability is shaped by poverty rates, agricultural dependence, and economic vulnerability to climate disasters.</w:t>
      </w:r>
    </w:p>
    <w:p w14:paraId="09897C12" w14:textId="77777777" w:rsidR="00DE7C01" w:rsidRDefault="00DE7C01" w:rsidP="00DE7C01">
      <w:pPr>
        <w:spacing w:line="360" w:lineRule="auto"/>
        <w:jc w:val="both"/>
      </w:pPr>
    </w:p>
    <w:p w14:paraId="7A6969C5"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6" w:name="_Toc52813385"/>
      <w:r>
        <w:rPr>
          <w:rFonts w:ascii="Times New Roman" w:hAnsi="Times New Roman" w:cs="Times New Roman"/>
          <w:b/>
          <w:bCs/>
          <w:color w:val="auto"/>
          <w:sz w:val="24"/>
          <w:szCs w:val="24"/>
        </w:rPr>
        <w:t xml:space="preserve">1.1 </w:t>
      </w:r>
      <w:r w:rsidRPr="00203B59">
        <w:rPr>
          <w:rFonts w:ascii="Times New Roman" w:hAnsi="Times New Roman" w:cs="Times New Roman"/>
          <w:b/>
          <w:bCs/>
          <w:color w:val="auto"/>
          <w:sz w:val="24"/>
          <w:szCs w:val="24"/>
        </w:rPr>
        <w:t>Need for Mitigation</w:t>
      </w:r>
      <w:bookmarkEnd w:id="6"/>
    </w:p>
    <w:p w14:paraId="0E86860B" w14:textId="582028D7" w:rsidR="00DE7C01" w:rsidRDefault="00DE7C01" w:rsidP="00DE7C01">
      <w:pPr>
        <w:spacing w:line="360" w:lineRule="auto"/>
        <w:jc w:val="both"/>
      </w:pPr>
      <w:r w:rsidRPr="00EA2752">
        <w:t>Malawi’s GHG emissions are relatively low on a global scale.</w:t>
      </w:r>
      <w:r>
        <w:t xml:space="preserve"> In 2018, </w:t>
      </w:r>
      <w:r w:rsidR="006F5419">
        <w:t>Malawi</w:t>
      </w:r>
      <w:r>
        <w:t xml:space="preserve"> produced 1.4 million tonnes of territorial carbon dioxide emissions, compared to 5416 million in the</w:t>
      </w:r>
      <w:r w:rsidRPr="00EA2752">
        <w:t xml:space="preserve"> U</w:t>
      </w:r>
      <w:r w:rsidR="00CF5EBA">
        <w:t xml:space="preserve">nited States (US) </w:t>
      </w:r>
      <w:r>
        <w:t>and 379</w:t>
      </w:r>
      <w:r w:rsidRPr="00EA2752">
        <w:t xml:space="preserve"> </w:t>
      </w:r>
      <w:r>
        <w:t>million</w:t>
      </w:r>
      <w:r w:rsidRPr="00EA2752">
        <w:t xml:space="preserve"> </w:t>
      </w:r>
      <w:r>
        <w:t>in the</w:t>
      </w:r>
      <w:r w:rsidRPr="00EA2752">
        <w:t xml:space="preserve"> U</w:t>
      </w:r>
      <w:r w:rsidR="00CF5EBA">
        <w:t xml:space="preserve">nited </w:t>
      </w:r>
      <w:r w:rsidRPr="00EA2752">
        <w:t>K</w:t>
      </w:r>
      <w:r w:rsidR="00CF5EBA">
        <w:t>ingdom</w:t>
      </w:r>
      <w:r>
        <w:t xml:space="preserve"> </w:t>
      </w:r>
      <w:r w:rsidRPr="00EA2752">
        <w:t>(</w:t>
      </w:r>
      <w:r>
        <w:t>Figure 1</w:t>
      </w:r>
      <w:r w:rsidRPr="00EA2752">
        <w:t xml:space="preserve">). </w:t>
      </w:r>
      <w:r w:rsidR="006F5419">
        <w:t>Indeed</w:t>
      </w:r>
      <w:r>
        <w:t xml:space="preserve">, the richest 10% of people in the world contribute </w:t>
      </w:r>
      <w:r w:rsidR="006F5419">
        <w:t xml:space="preserve">to </w:t>
      </w:r>
      <w:r>
        <w:t xml:space="preserve">half of global emissions; the poorest half of the global population contribute </w:t>
      </w:r>
      <w:r w:rsidR="006F5419">
        <w:t xml:space="preserve">to </w:t>
      </w:r>
      <w:r>
        <w:t>only 10% of emissions (Oxfam, 2015)</w:t>
      </w:r>
      <w:r w:rsidR="006F5419">
        <w:t>, demonstrating the uneven contributions to climate change</w:t>
      </w:r>
      <w:r>
        <w:t xml:space="preserve">. Figure 1 </w:t>
      </w:r>
      <w:r w:rsidR="003E1CC7">
        <w:t xml:space="preserve">clearly </w:t>
      </w:r>
      <w:r>
        <w:t xml:space="preserve">illustrates </w:t>
      </w:r>
      <w:r w:rsidR="006F5419">
        <w:t>a</w:t>
      </w:r>
      <w:r>
        <w:t xml:space="preserve"> Global North-South </w:t>
      </w:r>
      <w:r w:rsidR="006F5419">
        <w:t xml:space="preserve">emissions </w:t>
      </w:r>
      <w:r>
        <w:t>divide – this disproportionate contribution to the climate emergency drives calls for climate justice at COPs.</w:t>
      </w:r>
    </w:p>
    <w:p w14:paraId="0EFD2696" w14:textId="77777777" w:rsidR="00B369EA" w:rsidRDefault="00B369EA" w:rsidP="00DE7C01">
      <w:pPr>
        <w:spacing w:line="360" w:lineRule="auto"/>
        <w:jc w:val="both"/>
      </w:pPr>
    </w:p>
    <w:p w14:paraId="74F6359E" w14:textId="6BF202A1" w:rsidR="00290C51" w:rsidRDefault="00DE7C01" w:rsidP="00DE7C01">
      <w:pPr>
        <w:spacing w:line="360" w:lineRule="auto"/>
        <w:jc w:val="both"/>
      </w:pPr>
      <w:r>
        <w:rPr>
          <w:noProof/>
        </w:rPr>
        <mc:AlternateContent>
          <mc:Choice Requires="wps">
            <w:drawing>
              <wp:inline distT="0" distB="0" distL="0" distR="0" wp14:anchorId="52A536C3" wp14:editId="66A43BD5">
                <wp:extent cx="5770367" cy="3948546"/>
                <wp:effectExtent l="0" t="0" r="0" b="1270"/>
                <wp:docPr id="3" name="Text Box 3"/>
                <wp:cNvGraphicFramePr/>
                <a:graphic xmlns:a="http://schemas.openxmlformats.org/drawingml/2006/main">
                  <a:graphicData uri="http://schemas.microsoft.com/office/word/2010/wordprocessingShape">
                    <wps:wsp>
                      <wps:cNvSpPr txBox="1"/>
                      <wps:spPr>
                        <a:xfrm>
                          <a:off x="0" y="0"/>
                          <a:ext cx="5770367" cy="394854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4DDE71F" w14:textId="5542D956" w:rsidR="00DF67F3" w:rsidRDefault="00DF67F3" w:rsidP="00DE7C01">
                            <w:pPr>
                              <w:jc w:val="center"/>
                            </w:pPr>
                            <w:r>
                              <w:rPr>
                                <w:noProof/>
                              </w:rPr>
                              <w:drawing>
                                <wp:inline distT="0" distB="0" distL="0" distR="0" wp14:anchorId="3D91C65C" wp14:editId="5FFA9050">
                                  <wp:extent cx="5515405" cy="3564890"/>
                                  <wp:effectExtent l="0" t="0" r="0" b="3810"/>
                                  <wp:docPr id="47" name="Picture 4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7-16 at 13.02.22.png"/>
                                          <pic:cNvPicPr/>
                                        </pic:nvPicPr>
                                        <pic:blipFill rotWithShape="1">
                                          <a:blip r:embed="rId23">
                                            <a:extLst>
                                              <a:ext uri="{28A0092B-C50C-407E-A947-70E740481C1C}">
                                                <a14:useLocalDpi xmlns:a14="http://schemas.microsoft.com/office/drawing/2010/main" val="0"/>
                                              </a:ext>
                                            </a:extLst>
                                          </a:blip>
                                          <a:srcRect l="13101" t="10618" r="6411"/>
                                          <a:stretch/>
                                        </pic:blipFill>
                                        <pic:spPr bwMode="auto">
                                          <a:xfrm>
                                            <a:off x="0" y="0"/>
                                            <a:ext cx="5549878" cy="3587171"/>
                                          </a:xfrm>
                                          <a:prstGeom prst="rect">
                                            <a:avLst/>
                                          </a:prstGeom>
                                          <a:ln>
                                            <a:noFill/>
                                          </a:ln>
                                          <a:extLst>
                                            <a:ext uri="{53640926-AAD7-44D8-BBD7-CCE9431645EC}">
                                              <a14:shadowObscured xmlns:a14="http://schemas.microsoft.com/office/drawing/2010/main"/>
                                            </a:ext>
                                          </a:extLst>
                                        </pic:spPr>
                                      </pic:pic>
                                    </a:graphicData>
                                  </a:graphic>
                                </wp:inline>
                              </w:drawing>
                            </w:r>
                          </w:p>
                          <w:p w14:paraId="3FF85A4B" w14:textId="447D859E" w:rsidR="00DF67F3" w:rsidRDefault="00DF67F3" w:rsidP="00765BEC">
                            <w:pPr>
                              <w:jc w:val="right"/>
                            </w:pPr>
                            <w:r>
                              <w:t>Figure 4: Territorial emissions (Global Carbon Atlas,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2A536C3" id="Text Box 3" o:spid="_x0000_s1028" type="#_x0000_t202" style="width:454.35pt;height:3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" fillcolor="white [3201]" stroked="f" strokeweight="1pt">
                <v:textbox>
                  <w:txbxContent>
                    <w:p w14:paraId="34DDE71F" w14:textId="5542D956" w:rsidR="00DF67F3" w:rsidRDefault="00DF67F3" w:rsidP="00DE7C01">
                      <w:pPr>
                        <w:jc w:val="center"/>
                      </w:pPr>
                      <w:r>
                        <w:rPr>
                          <w:noProof/>
                        </w:rPr>
                        <w:drawing>
                          <wp:inline distT="0" distB="0" distL="0" distR="0" wp14:anchorId="3D91C65C" wp14:editId="5FFA9050">
                            <wp:extent cx="5515405" cy="3564890"/>
                            <wp:effectExtent l="0" t="0" r="0" b="3810"/>
                            <wp:docPr id="47" name="Picture 4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7-16 at 13.02.22.png"/>
                                    <pic:cNvPicPr/>
                                  </pic:nvPicPr>
                                  <pic:blipFill rotWithShape="1">
                                    <a:blip r:embed="rId24">
                                      <a:extLst>
                                        <a:ext uri="{28A0092B-C50C-407E-A947-70E740481C1C}">
                                          <a14:useLocalDpi xmlns:a14="http://schemas.microsoft.com/office/drawing/2010/main" val="0"/>
                                        </a:ext>
                                      </a:extLst>
                                    </a:blip>
                                    <a:srcRect l="13101" t="10618" r="6411"/>
                                    <a:stretch/>
                                  </pic:blipFill>
                                  <pic:spPr bwMode="auto">
                                    <a:xfrm>
                                      <a:off x="0" y="0"/>
                                      <a:ext cx="5549878" cy="3587171"/>
                                    </a:xfrm>
                                    <a:prstGeom prst="rect">
                                      <a:avLst/>
                                    </a:prstGeom>
                                    <a:ln>
                                      <a:noFill/>
                                    </a:ln>
                                    <a:extLst>
                                      <a:ext uri="{53640926-AAD7-44D8-BBD7-CCE9431645EC}">
                                        <a14:shadowObscured xmlns:a14="http://schemas.microsoft.com/office/drawing/2010/main"/>
                                      </a:ext>
                                    </a:extLst>
                                  </pic:spPr>
                                </pic:pic>
                              </a:graphicData>
                            </a:graphic>
                          </wp:inline>
                        </w:drawing>
                      </w:r>
                    </w:p>
                    <w:p w14:paraId="3FF85A4B" w14:textId="447D859E" w:rsidR="00DF67F3" w:rsidRDefault="00DF67F3" w:rsidP="00765BEC">
                      <w:pPr>
                        <w:jc w:val="right"/>
                      </w:pPr>
                      <w:r>
                        <w:t>Figure 4: Territorial emissions (Global Carbon Atlas, 2018)</w:t>
                      </w:r>
                    </w:p>
                  </w:txbxContent>
                </v:textbox>
                <w10:anchorlock/>
              </v:shape>
            </w:pict>
          </mc:Fallback>
        </mc:AlternateContent>
      </w:r>
    </w:p>
    <w:p w14:paraId="6A3113ED" w14:textId="640252B8" w:rsidR="00403B5A" w:rsidRDefault="00DE7C01" w:rsidP="006935A5">
      <w:pPr>
        <w:spacing w:line="360" w:lineRule="auto"/>
        <w:jc w:val="both"/>
      </w:pPr>
      <w:r w:rsidRPr="006935A5">
        <w:t xml:space="preserve">It </w:t>
      </w:r>
      <w:r w:rsidR="003E2D06" w:rsidRPr="006935A5">
        <w:t>should be noted</w:t>
      </w:r>
      <w:r w:rsidRPr="006935A5">
        <w:t xml:space="preserve"> that Malawi’s </w:t>
      </w:r>
      <w:r w:rsidR="00913A23" w:rsidRPr="006935A5">
        <w:t xml:space="preserve">GHG </w:t>
      </w:r>
      <w:r w:rsidRPr="006935A5">
        <w:t>emissions are expected to increase by 38% by 2040</w:t>
      </w:r>
      <w:r w:rsidR="00913A23" w:rsidRPr="006935A5">
        <w:t xml:space="preserve">, partially because </w:t>
      </w:r>
      <w:r w:rsidR="00303271">
        <w:t xml:space="preserve">of </w:t>
      </w:r>
      <w:r w:rsidRPr="006935A5">
        <w:t xml:space="preserve">“new coal-based generation” to meet </w:t>
      </w:r>
      <w:r w:rsidR="00403B5A">
        <w:t xml:space="preserve">the growing population’s </w:t>
      </w:r>
      <w:r w:rsidRPr="006935A5">
        <w:t xml:space="preserve">energy </w:t>
      </w:r>
      <w:r w:rsidRPr="006935A5">
        <w:lastRenderedPageBreak/>
        <w:t>needs (</w:t>
      </w:r>
      <w:proofErr w:type="spellStart"/>
      <w:r w:rsidRPr="006935A5">
        <w:t>GoM</w:t>
      </w:r>
      <w:proofErr w:type="spellEnd"/>
      <w:r w:rsidRPr="006935A5">
        <w:t xml:space="preserve">, 2017, p. 3). </w:t>
      </w:r>
      <w:r w:rsidR="00403B5A">
        <w:t>Currently</w:t>
      </w:r>
      <w:r w:rsidRPr="006935A5">
        <w:t>, “more than 97% of households in Malawi” use “illegally and unsustainably sourced biomass (charcoal and firewood)” for energy (Ministry of Natural Resources, Energy and Mining, 2017).</w:t>
      </w:r>
      <w:r w:rsidR="00403B5A">
        <w:t xml:space="preserve"> Malawi is turning to high-emitting fossil fuels</w:t>
      </w:r>
      <w:r w:rsidR="00317156">
        <w:t xml:space="preserve"> to solve energy deficits.</w:t>
      </w:r>
    </w:p>
    <w:p w14:paraId="7427C573" w14:textId="77777777" w:rsidR="00403B5A" w:rsidRDefault="00403B5A" w:rsidP="006935A5">
      <w:pPr>
        <w:spacing w:line="360" w:lineRule="auto"/>
        <w:jc w:val="both"/>
      </w:pPr>
    </w:p>
    <w:p w14:paraId="08CF81FE" w14:textId="5A975F0A" w:rsidR="006B3CF0" w:rsidRPr="006935A5" w:rsidRDefault="00DE7C01" w:rsidP="00CA0D92">
      <w:pPr>
        <w:spacing w:line="360" w:lineRule="auto"/>
        <w:jc w:val="both"/>
      </w:pPr>
      <w:r w:rsidRPr="006935A5">
        <w:t xml:space="preserve">Hendricks </w:t>
      </w:r>
      <w:proofErr w:type="spellStart"/>
      <w:r w:rsidRPr="006935A5">
        <w:t>Nkhata</w:t>
      </w:r>
      <w:proofErr w:type="spellEnd"/>
      <w:r w:rsidRPr="006935A5">
        <w:t xml:space="preserve"> – Project Coordinator at the Malawi-Scotland Partnership – </w:t>
      </w:r>
      <w:r w:rsidR="00403B5A">
        <w:t>explained</w:t>
      </w:r>
      <w:r w:rsidR="003E2D06" w:rsidRPr="006935A5">
        <w:t xml:space="preserve"> </w:t>
      </w:r>
      <w:r w:rsidRPr="006935A5">
        <w:t xml:space="preserve">that </w:t>
      </w:r>
      <w:r w:rsidR="00CA0D92" w:rsidRPr="00CA0D92">
        <w:rPr>
          <w:color w:val="000000"/>
          <w:bdr w:val="none" w:sz="0" w:space="0" w:color="auto" w:frame="1"/>
          <w:shd w:val="clear" w:color="auto" w:fill="FFFFFF"/>
        </w:rPr>
        <w:t>population growth will increase pressure on energy sources and more forests will be cleared</w:t>
      </w:r>
      <w:r w:rsidR="00CA0D92" w:rsidRPr="00CA0D92">
        <w:rPr>
          <w:bdr w:val="none" w:sz="0" w:space="0" w:color="auto" w:frame="1"/>
          <w:shd w:val="clear" w:color="auto" w:fill="FFFFFF"/>
        </w:rPr>
        <w:t> for energy use as well as </w:t>
      </w:r>
      <w:r w:rsidR="00CA0D92" w:rsidRPr="00CA0D92">
        <w:rPr>
          <w:color w:val="000000"/>
          <w:bdr w:val="none" w:sz="0" w:space="0" w:color="auto" w:frame="1"/>
          <w:shd w:val="clear" w:color="auto" w:fill="FFFFFF"/>
        </w:rPr>
        <w:t>for agriculture (interview).</w:t>
      </w:r>
      <w:r w:rsidR="00CA0D92">
        <w:t xml:space="preserve"> </w:t>
      </w:r>
      <w:r w:rsidRPr="006935A5">
        <w:t>This forest loss reduce</w:t>
      </w:r>
      <w:r w:rsidR="00F50689">
        <w:t>s</w:t>
      </w:r>
      <w:r w:rsidRPr="006935A5">
        <w:t xml:space="preserve"> Malawi’s sink capacity (the capacity of forests to absorb carbon</w:t>
      </w:r>
      <w:r w:rsidR="006F1E18">
        <w:t xml:space="preserve"> dioxide (a GHG)</w:t>
      </w:r>
      <w:r w:rsidRPr="006935A5">
        <w:t xml:space="preserve"> from the atmosphere), further increasing the need for mitigation.</w:t>
      </w:r>
    </w:p>
    <w:p w14:paraId="3D959C65" w14:textId="77777777" w:rsidR="001733D6" w:rsidRDefault="001733D6" w:rsidP="00DE7C01">
      <w:pPr>
        <w:spacing w:line="360" w:lineRule="auto"/>
        <w:jc w:val="both"/>
      </w:pPr>
    </w:p>
    <w:p w14:paraId="1F5626F5" w14:textId="187A1A5B" w:rsidR="006B3CF0" w:rsidRPr="00EA2752" w:rsidRDefault="006B3CF0" w:rsidP="00DE7C01">
      <w:pPr>
        <w:spacing w:line="360" w:lineRule="auto"/>
        <w:jc w:val="both"/>
      </w:pPr>
      <w:r>
        <w:rPr>
          <w:noProof/>
        </w:rPr>
        <mc:AlternateContent>
          <mc:Choice Requires="wps">
            <w:drawing>
              <wp:inline distT="0" distB="0" distL="0" distR="0" wp14:anchorId="1F51D2BA" wp14:editId="7692FC6B">
                <wp:extent cx="5700409" cy="3064212"/>
                <wp:effectExtent l="0" t="0" r="1905" b="0"/>
                <wp:docPr id="9" name="Text Box 9"/>
                <wp:cNvGraphicFramePr/>
                <a:graphic xmlns:a="http://schemas.openxmlformats.org/drawingml/2006/main">
                  <a:graphicData uri="http://schemas.microsoft.com/office/word/2010/wordprocessingShape">
                    <wps:wsp>
                      <wps:cNvSpPr txBox="1"/>
                      <wps:spPr>
                        <a:xfrm>
                          <a:off x="0" y="0"/>
                          <a:ext cx="5700409" cy="306421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7213E66" w14:textId="7B8FB826" w:rsidR="00DF67F3" w:rsidRDefault="00DF67F3" w:rsidP="006B3CF0">
                            <w:r>
                              <w:rPr>
                                <w:noProof/>
                              </w:rPr>
                              <w:drawing>
                                <wp:inline distT="0" distB="0" distL="0" distR="0" wp14:anchorId="53988583" wp14:editId="6D8804A7">
                                  <wp:extent cx="5504815" cy="2640492"/>
                                  <wp:effectExtent l="0" t="0" r="0" b="1270"/>
                                  <wp:docPr id="48" name="Picture 48" descr="A group of people riding on the back of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23 at 19.02.31.png"/>
                                          <pic:cNvPicPr/>
                                        </pic:nvPicPr>
                                        <pic:blipFill rotWithShape="1">
                                          <a:blip r:embed="rId25">
                                            <a:extLst>
                                              <a:ext uri="{28A0092B-C50C-407E-A947-70E740481C1C}">
                                                <a14:useLocalDpi xmlns:a14="http://schemas.microsoft.com/office/drawing/2010/main" val="0"/>
                                              </a:ext>
                                            </a:extLst>
                                          </a:blip>
                                          <a:srcRect t="6219"/>
                                          <a:stretch/>
                                        </pic:blipFill>
                                        <pic:spPr bwMode="auto">
                                          <a:xfrm>
                                            <a:off x="0" y="0"/>
                                            <a:ext cx="5504815" cy="2640492"/>
                                          </a:xfrm>
                                          <a:prstGeom prst="rect">
                                            <a:avLst/>
                                          </a:prstGeom>
                                          <a:ln>
                                            <a:noFill/>
                                          </a:ln>
                                          <a:extLst>
                                            <a:ext uri="{53640926-AAD7-44D8-BBD7-CCE9431645EC}">
                                              <a14:shadowObscured xmlns:a14="http://schemas.microsoft.com/office/drawing/2010/main"/>
                                            </a:ext>
                                          </a:extLst>
                                        </pic:spPr>
                                      </pic:pic>
                                    </a:graphicData>
                                  </a:graphic>
                                </wp:inline>
                              </w:drawing>
                            </w:r>
                          </w:p>
                          <w:p w14:paraId="481C61CF" w14:textId="37DB25AC" w:rsidR="00DF67F3" w:rsidRDefault="00DF67F3" w:rsidP="00CC5BB8">
                            <w:pPr>
                              <w:jc w:val="right"/>
                            </w:pPr>
                            <w:r>
                              <w:t>Figure 5: Charcoal sellers and school children in Malawi (</w:t>
                            </w:r>
                            <w:proofErr w:type="spellStart"/>
                            <w:r>
                              <w:t>Harrabin</w:t>
                            </w:r>
                            <w:proofErr w:type="spellEnd"/>
                            <w:r>
                              <w:t>, 2015)</w:t>
                            </w:r>
                          </w:p>
                          <w:p w14:paraId="03E12E06" w14:textId="77777777" w:rsidR="00DF67F3" w:rsidRDefault="00DF67F3" w:rsidP="006B3CF0"/>
                          <w:p w14:paraId="70AF5E44" w14:textId="77777777" w:rsidR="00DF67F3" w:rsidRDefault="00DF67F3" w:rsidP="006B3CF0"/>
                          <w:p w14:paraId="12C0387D" w14:textId="77777777" w:rsidR="00DF67F3" w:rsidRDefault="00DF67F3" w:rsidP="006B3CF0"/>
                          <w:p w14:paraId="7343C888" w14:textId="77777777" w:rsidR="00DF67F3" w:rsidRDefault="00DF67F3" w:rsidP="006B3CF0"/>
                          <w:p w14:paraId="0A71014C" w14:textId="77777777" w:rsidR="00DF67F3" w:rsidRDefault="00DF67F3" w:rsidP="006B3CF0"/>
                          <w:p w14:paraId="2C4B65B3" w14:textId="77777777" w:rsidR="00DF67F3" w:rsidRDefault="00DF67F3" w:rsidP="006B3CF0"/>
                          <w:p w14:paraId="63895A7E" w14:textId="77777777" w:rsidR="00DF67F3" w:rsidRDefault="00DF67F3" w:rsidP="006B3CF0"/>
                          <w:p w14:paraId="27618524" w14:textId="77777777" w:rsidR="00DF67F3" w:rsidRDefault="00DF67F3" w:rsidP="006B3CF0"/>
                          <w:p w14:paraId="633D8919" w14:textId="77777777" w:rsidR="00DF67F3" w:rsidRDefault="00DF67F3" w:rsidP="006B3CF0"/>
                          <w:p w14:paraId="4AC167D0" w14:textId="77777777" w:rsidR="00DF67F3" w:rsidRDefault="00DF67F3" w:rsidP="006B3CF0"/>
                          <w:p w14:paraId="78B86755" w14:textId="77777777" w:rsidR="00DF67F3" w:rsidRDefault="00DF67F3" w:rsidP="006B3CF0"/>
                          <w:p w14:paraId="556120BD" w14:textId="77777777" w:rsidR="00DF67F3" w:rsidRDefault="00DF67F3" w:rsidP="006B3CF0"/>
                          <w:p w14:paraId="0A31CC0E" w14:textId="77777777" w:rsidR="00DF67F3" w:rsidRDefault="00DF67F3" w:rsidP="006B3CF0"/>
                          <w:p w14:paraId="336DDCF3" w14:textId="77777777" w:rsidR="00DF67F3" w:rsidRDefault="00DF67F3" w:rsidP="006B3CF0"/>
                          <w:p w14:paraId="18C22208" w14:textId="77777777" w:rsidR="00DF67F3" w:rsidRDefault="00DF67F3" w:rsidP="006B3CF0"/>
                          <w:p w14:paraId="6AA058E2" w14:textId="77777777" w:rsidR="00DF67F3" w:rsidRDefault="00DF67F3" w:rsidP="006B3CF0"/>
                          <w:p w14:paraId="247EB6FC" w14:textId="77777777" w:rsidR="00DF67F3" w:rsidRDefault="00DF67F3" w:rsidP="006B3CF0"/>
                          <w:p w14:paraId="2C3EB611" w14:textId="77777777" w:rsidR="00DF67F3" w:rsidRDefault="00DF67F3" w:rsidP="006B3CF0"/>
                          <w:p w14:paraId="7CDB7FD1" w14:textId="77777777" w:rsidR="00DF67F3" w:rsidRDefault="00DF67F3" w:rsidP="006B3CF0"/>
                          <w:p w14:paraId="0BC3665F" w14:textId="77777777" w:rsidR="00DF67F3" w:rsidRDefault="00DF67F3" w:rsidP="006B3CF0"/>
                          <w:p w14:paraId="623AFE49" w14:textId="77777777" w:rsidR="00DF67F3" w:rsidRDefault="00DF67F3" w:rsidP="006B3C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F51D2BA" id="Text Box 9" o:spid="_x0000_s1029" type="#_x0000_t202" style="width:448.85pt;height:2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" fillcolor="white [3201]" stroked="f" strokeweight="1pt">
                <v:textbox>
                  <w:txbxContent>
                    <w:p w14:paraId="47213E66" w14:textId="7B8FB826" w:rsidR="00DF67F3" w:rsidRDefault="00DF67F3" w:rsidP="006B3CF0">
                      <w:r>
                        <w:rPr>
                          <w:noProof/>
                        </w:rPr>
                        <w:drawing>
                          <wp:inline distT="0" distB="0" distL="0" distR="0" wp14:anchorId="53988583" wp14:editId="6D8804A7">
                            <wp:extent cx="5504815" cy="2640492"/>
                            <wp:effectExtent l="0" t="0" r="0" b="1270"/>
                            <wp:docPr id="48" name="Picture 48" descr="A group of people riding on the back of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7-23 at 19.02.31.png"/>
                                    <pic:cNvPicPr/>
                                  </pic:nvPicPr>
                                  <pic:blipFill rotWithShape="1">
                                    <a:blip r:embed="rId26">
                                      <a:extLst>
                                        <a:ext uri="{28A0092B-C50C-407E-A947-70E740481C1C}">
                                          <a14:useLocalDpi xmlns:a14="http://schemas.microsoft.com/office/drawing/2010/main" val="0"/>
                                        </a:ext>
                                      </a:extLst>
                                    </a:blip>
                                    <a:srcRect t="6219"/>
                                    <a:stretch/>
                                  </pic:blipFill>
                                  <pic:spPr bwMode="auto">
                                    <a:xfrm>
                                      <a:off x="0" y="0"/>
                                      <a:ext cx="5504815" cy="2640492"/>
                                    </a:xfrm>
                                    <a:prstGeom prst="rect">
                                      <a:avLst/>
                                    </a:prstGeom>
                                    <a:ln>
                                      <a:noFill/>
                                    </a:ln>
                                    <a:extLst>
                                      <a:ext uri="{53640926-AAD7-44D8-BBD7-CCE9431645EC}">
                                        <a14:shadowObscured xmlns:a14="http://schemas.microsoft.com/office/drawing/2010/main"/>
                                      </a:ext>
                                    </a:extLst>
                                  </pic:spPr>
                                </pic:pic>
                              </a:graphicData>
                            </a:graphic>
                          </wp:inline>
                        </w:drawing>
                      </w:r>
                    </w:p>
                    <w:p w14:paraId="481C61CF" w14:textId="37DB25AC" w:rsidR="00DF67F3" w:rsidRDefault="00DF67F3" w:rsidP="00CC5BB8">
                      <w:pPr>
                        <w:jc w:val="right"/>
                      </w:pPr>
                      <w:r>
                        <w:t>Figure 5: Charcoal sellers and school children in Malawi (</w:t>
                      </w:r>
                      <w:proofErr w:type="spellStart"/>
                      <w:r>
                        <w:t>Harrabin</w:t>
                      </w:r>
                      <w:proofErr w:type="spellEnd"/>
                      <w:r>
                        <w:t>, 2015)</w:t>
                      </w:r>
                    </w:p>
                    <w:p w14:paraId="03E12E06" w14:textId="77777777" w:rsidR="00DF67F3" w:rsidRDefault="00DF67F3" w:rsidP="006B3CF0"/>
                    <w:p w14:paraId="70AF5E44" w14:textId="77777777" w:rsidR="00DF67F3" w:rsidRDefault="00DF67F3" w:rsidP="006B3CF0"/>
                    <w:p w14:paraId="12C0387D" w14:textId="77777777" w:rsidR="00DF67F3" w:rsidRDefault="00DF67F3" w:rsidP="006B3CF0"/>
                    <w:p w14:paraId="7343C888" w14:textId="77777777" w:rsidR="00DF67F3" w:rsidRDefault="00DF67F3" w:rsidP="006B3CF0"/>
                    <w:p w14:paraId="0A71014C" w14:textId="77777777" w:rsidR="00DF67F3" w:rsidRDefault="00DF67F3" w:rsidP="006B3CF0"/>
                    <w:p w14:paraId="2C4B65B3" w14:textId="77777777" w:rsidR="00DF67F3" w:rsidRDefault="00DF67F3" w:rsidP="006B3CF0"/>
                    <w:p w14:paraId="63895A7E" w14:textId="77777777" w:rsidR="00DF67F3" w:rsidRDefault="00DF67F3" w:rsidP="006B3CF0"/>
                    <w:p w14:paraId="27618524" w14:textId="77777777" w:rsidR="00DF67F3" w:rsidRDefault="00DF67F3" w:rsidP="006B3CF0"/>
                    <w:p w14:paraId="633D8919" w14:textId="77777777" w:rsidR="00DF67F3" w:rsidRDefault="00DF67F3" w:rsidP="006B3CF0"/>
                    <w:p w14:paraId="4AC167D0" w14:textId="77777777" w:rsidR="00DF67F3" w:rsidRDefault="00DF67F3" w:rsidP="006B3CF0"/>
                    <w:p w14:paraId="78B86755" w14:textId="77777777" w:rsidR="00DF67F3" w:rsidRDefault="00DF67F3" w:rsidP="006B3CF0"/>
                    <w:p w14:paraId="556120BD" w14:textId="77777777" w:rsidR="00DF67F3" w:rsidRDefault="00DF67F3" w:rsidP="006B3CF0"/>
                    <w:p w14:paraId="0A31CC0E" w14:textId="77777777" w:rsidR="00DF67F3" w:rsidRDefault="00DF67F3" w:rsidP="006B3CF0"/>
                    <w:p w14:paraId="336DDCF3" w14:textId="77777777" w:rsidR="00DF67F3" w:rsidRDefault="00DF67F3" w:rsidP="006B3CF0"/>
                    <w:p w14:paraId="18C22208" w14:textId="77777777" w:rsidR="00DF67F3" w:rsidRDefault="00DF67F3" w:rsidP="006B3CF0"/>
                    <w:p w14:paraId="6AA058E2" w14:textId="77777777" w:rsidR="00DF67F3" w:rsidRDefault="00DF67F3" w:rsidP="006B3CF0"/>
                    <w:p w14:paraId="247EB6FC" w14:textId="77777777" w:rsidR="00DF67F3" w:rsidRDefault="00DF67F3" w:rsidP="006B3CF0"/>
                    <w:p w14:paraId="2C3EB611" w14:textId="77777777" w:rsidR="00DF67F3" w:rsidRDefault="00DF67F3" w:rsidP="006B3CF0"/>
                    <w:p w14:paraId="7CDB7FD1" w14:textId="77777777" w:rsidR="00DF67F3" w:rsidRDefault="00DF67F3" w:rsidP="006B3CF0"/>
                    <w:p w14:paraId="0BC3665F" w14:textId="77777777" w:rsidR="00DF67F3" w:rsidRDefault="00DF67F3" w:rsidP="006B3CF0"/>
                    <w:p w14:paraId="623AFE49" w14:textId="77777777" w:rsidR="00DF67F3" w:rsidRDefault="00DF67F3" w:rsidP="006B3CF0"/>
                  </w:txbxContent>
                </v:textbox>
                <w10:anchorlock/>
              </v:shape>
            </w:pict>
          </mc:Fallback>
        </mc:AlternateContent>
      </w:r>
    </w:p>
    <w:p w14:paraId="077CB301" w14:textId="2B0724D0" w:rsidR="00DE7C01" w:rsidRPr="00EA2752" w:rsidRDefault="00DE7C01" w:rsidP="00DE7C01">
      <w:pPr>
        <w:pStyle w:val="NormalWeb"/>
        <w:spacing w:line="360" w:lineRule="auto"/>
        <w:jc w:val="both"/>
      </w:pPr>
      <w:r>
        <w:t>Malawi’s Government stipulates that the implementation of mitigation measures</w:t>
      </w:r>
      <w:r w:rsidRPr="00EA2752">
        <w:t xml:space="preserve"> </w:t>
      </w:r>
      <w:r>
        <w:t xml:space="preserve">ultimately </w:t>
      </w:r>
      <w:r w:rsidRPr="00EA2752">
        <w:t>depend</w:t>
      </w:r>
      <w:r>
        <w:t>s</w:t>
      </w:r>
      <w:r w:rsidRPr="00EA2752">
        <w:t xml:space="preserve"> on the “provision of international capacity building, technology transfer</w:t>
      </w:r>
      <w:r>
        <w:rPr>
          <w:rStyle w:val="FootnoteReference"/>
        </w:rPr>
        <w:footnoteReference w:id="2"/>
      </w:r>
      <w:r w:rsidRPr="00EA2752">
        <w:t xml:space="preserve"> and financial assistance” (</w:t>
      </w:r>
      <w:proofErr w:type="spellStart"/>
      <w:r w:rsidR="0006767D">
        <w:t>GoM</w:t>
      </w:r>
      <w:proofErr w:type="spellEnd"/>
      <w:r w:rsidR="0006767D">
        <w:t xml:space="preserve">, </w:t>
      </w:r>
      <w:r>
        <w:t xml:space="preserve">2017, </w:t>
      </w:r>
      <w:r w:rsidRPr="00EA2752">
        <w:t>p. 3).</w:t>
      </w:r>
      <w:r>
        <w:t xml:space="preserve"> </w:t>
      </w:r>
      <w:r w:rsidR="003E2D06">
        <w:t xml:space="preserve">In other words, </w:t>
      </w:r>
      <w:r w:rsidRPr="00EA2752">
        <w:t xml:space="preserve">Malawi requires </w:t>
      </w:r>
      <w:r w:rsidR="003E2D06">
        <w:t xml:space="preserve">extensive </w:t>
      </w:r>
      <w:r>
        <w:t>climate finance and support</w:t>
      </w:r>
      <w:r w:rsidRPr="00EA2752">
        <w:t xml:space="preserve"> </w:t>
      </w:r>
      <w:r>
        <w:t>from the international community at</w:t>
      </w:r>
      <w:r w:rsidRPr="00EA2752">
        <w:t xml:space="preserve"> COP</w:t>
      </w:r>
      <w:r>
        <w:t>s</w:t>
      </w:r>
      <w:r w:rsidRPr="00EA2752">
        <w:t xml:space="preserve"> in order to </w:t>
      </w:r>
      <w:r>
        <w:t>take climate action.</w:t>
      </w:r>
    </w:p>
    <w:p w14:paraId="55EBD9A5"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7" w:name="_Toc52813386"/>
      <w:r>
        <w:rPr>
          <w:rFonts w:ascii="Times New Roman" w:hAnsi="Times New Roman" w:cs="Times New Roman"/>
          <w:b/>
          <w:bCs/>
          <w:color w:val="auto"/>
          <w:sz w:val="24"/>
          <w:szCs w:val="24"/>
        </w:rPr>
        <w:t xml:space="preserve">1.2 </w:t>
      </w:r>
      <w:r w:rsidRPr="00203B59">
        <w:rPr>
          <w:rFonts w:ascii="Times New Roman" w:hAnsi="Times New Roman" w:cs="Times New Roman"/>
          <w:b/>
          <w:bCs/>
          <w:color w:val="auto"/>
          <w:sz w:val="24"/>
          <w:szCs w:val="24"/>
        </w:rPr>
        <w:t>Need for Adaptation</w:t>
      </w:r>
      <w:bookmarkEnd w:id="7"/>
    </w:p>
    <w:p w14:paraId="54097631" w14:textId="3B31BC8B" w:rsidR="00DE7C01" w:rsidRDefault="00DE7C01" w:rsidP="00DE7C01">
      <w:pPr>
        <w:spacing w:line="360" w:lineRule="auto"/>
        <w:jc w:val="both"/>
      </w:pPr>
      <w:r w:rsidRPr="00EA2752">
        <w:t xml:space="preserve">If Malawi does not adapt to climate change, </w:t>
      </w:r>
      <w:r>
        <w:t>the Government predicts that</w:t>
      </w:r>
      <w:r w:rsidRPr="00EA2752">
        <w:t xml:space="preserve"> </w:t>
      </w:r>
      <w:r>
        <w:t xml:space="preserve">the direct costs of climate change impacts will be </w:t>
      </w:r>
      <w:r w:rsidRPr="00EA2752">
        <w:t>“at least 5%</w:t>
      </w:r>
      <w:r w:rsidR="00290C51">
        <w:t xml:space="preserve">” of its annual GDP </w:t>
      </w:r>
      <w:r w:rsidRPr="00EA2752">
        <w:t>(</w:t>
      </w:r>
      <w:proofErr w:type="spellStart"/>
      <w:r>
        <w:t>GoM</w:t>
      </w:r>
      <w:proofErr w:type="spellEnd"/>
      <w:r w:rsidRPr="00EA2752">
        <w:t>, 2016, p. 3)</w:t>
      </w:r>
      <w:r>
        <w:t xml:space="preserve"> – this will </w:t>
      </w:r>
      <w:r>
        <w:lastRenderedPageBreak/>
        <w:t xml:space="preserve">increase </w:t>
      </w:r>
      <w:r w:rsidR="006F1E18">
        <w:t>alongside</w:t>
      </w:r>
      <w:r>
        <w:t xml:space="preserve"> the exponential impacts of climate change.</w:t>
      </w:r>
      <w:r w:rsidRPr="00EA2752">
        <w:t xml:space="preserve"> </w:t>
      </w:r>
      <w:r>
        <w:t xml:space="preserve">The climate emergency is </w:t>
      </w:r>
      <w:r w:rsidR="006F1E18">
        <w:t xml:space="preserve">therefore </w:t>
      </w:r>
      <w:r>
        <w:t>hindering Malawi’s economic development, requiring the mobilisation of resources for disaster response and adaptation at the expense of other development priorities.</w:t>
      </w:r>
    </w:p>
    <w:p w14:paraId="594F811C" w14:textId="77777777" w:rsidR="006B3CF0" w:rsidRDefault="006B3CF0" w:rsidP="00DE7C01">
      <w:pPr>
        <w:spacing w:line="360" w:lineRule="auto"/>
        <w:jc w:val="both"/>
      </w:pPr>
    </w:p>
    <w:p w14:paraId="7D268A4C" w14:textId="3931FBD3" w:rsidR="006B3CF0" w:rsidRDefault="006B3CF0" w:rsidP="00DE7C01">
      <w:pPr>
        <w:spacing w:line="360" w:lineRule="auto"/>
        <w:jc w:val="both"/>
      </w:pPr>
      <w:r>
        <w:rPr>
          <w:noProof/>
        </w:rPr>
        <mc:AlternateContent>
          <mc:Choice Requires="wps">
            <w:drawing>
              <wp:inline distT="0" distB="0" distL="0" distR="0" wp14:anchorId="06FAAAF0" wp14:editId="464113BC">
                <wp:extent cx="5700409" cy="3686783"/>
                <wp:effectExtent l="0" t="0" r="1905" b="0"/>
                <wp:docPr id="11" name="Text Box 11"/>
                <wp:cNvGraphicFramePr/>
                <a:graphic xmlns:a="http://schemas.openxmlformats.org/drawingml/2006/main">
                  <a:graphicData uri="http://schemas.microsoft.com/office/word/2010/wordprocessingShape">
                    <wps:wsp>
                      <wps:cNvSpPr txBox="1"/>
                      <wps:spPr>
                        <a:xfrm>
                          <a:off x="0" y="0"/>
                          <a:ext cx="5700409" cy="368678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EA5C0FC" w14:textId="098EF5BD" w:rsidR="00DF67F3" w:rsidRDefault="00DF67F3" w:rsidP="006B3CF0">
                            <w:pPr>
                              <w:jc w:val="center"/>
                            </w:pPr>
                            <w:r>
                              <w:rPr>
                                <w:noProof/>
                              </w:rPr>
                              <w:drawing>
                                <wp:inline distT="0" distB="0" distL="0" distR="0" wp14:anchorId="4C761812" wp14:editId="0B4BAC4A">
                                  <wp:extent cx="5544767" cy="3326860"/>
                                  <wp:effectExtent l="0" t="0" r="5715" b="635"/>
                                  <wp:docPr id="49" name="Picture 49"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a:blip r:embed="rId10">
                                            <a:extLst>
                                              <a:ext uri="{28A0092B-C50C-407E-A947-70E740481C1C}">
                                                <a14:useLocalDpi xmlns:a14="http://schemas.microsoft.com/office/drawing/2010/main" val="0"/>
                                              </a:ext>
                                            </a:extLst>
                                          </a:blip>
                                          <a:stretch>
                                            <a:fillRect/>
                                          </a:stretch>
                                        </pic:blipFill>
                                        <pic:spPr>
                                          <a:xfrm>
                                            <a:off x="0" y="0"/>
                                            <a:ext cx="5544767" cy="3326860"/>
                                          </a:xfrm>
                                          <a:prstGeom prst="rect">
                                            <a:avLst/>
                                          </a:prstGeom>
                                        </pic:spPr>
                                      </pic:pic>
                                    </a:graphicData>
                                  </a:graphic>
                                </wp:inline>
                              </w:drawing>
                            </w:r>
                          </w:p>
                          <w:p w14:paraId="1B27DF62" w14:textId="090C2850" w:rsidR="00DF67F3" w:rsidRDefault="00DF67F3" w:rsidP="00CC5BB8">
                            <w:pPr>
                              <w:jc w:val="right"/>
                            </w:pPr>
                            <w:r>
                              <w:t>Figure 6: Farmers in Malawi (</w:t>
                            </w:r>
                            <w:proofErr w:type="spellStart"/>
                            <w:r>
                              <w:t>Boseley</w:t>
                            </w:r>
                            <w:proofErr w:type="spellEnd"/>
                            <w:r>
                              <w:t>, 2019)</w:t>
                            </w:r>
                          </w:p>
                          <w:p w14:paraId="4BC116CD" w14:textId="49949D93" w:rsidR="00DF67F3" w:rsidRDefault="00DF67F3" w:rsidP="006B3CF0">
                            <w:pPr>
                              <w:jc w:val="center"/>
                            </w:pPr>
                          </w:p>
                          <w:p w14:paraId="656DE7D7" w14:textId="44642255" w:rsidR="00DF67F3" w:rsidRDefault="00DF67F3" w:rsidP="006B3CF0">
                            <w:pPr>
                              <w:jc w:val="center"/>
                            </w:pPr>
                          </w:p>
                          <w:p w14:paraId="5086010D" w14:textId="3FE33853" w:rsidR="00DF67F3" w:rsidRDefault="00DF67F3" w:rsidP="006B3CF0">
                            <w:pPr>
                              <w:jc w:val="center"/>
                            </w:pPr>
                          </w:p>
                          <w:p w14:paraId="0AF49183" w14:textId="637EFB65" w:rsidR="00DF67F3" w:rsidRDefault="00DF67F3" w:rsidP="006B3CF0">
                            <w:pPr>
                              <w:jc w:val="center"/>
                            </w:pPr>
                          </w:p>
                          <w:p w14:paraId="197F435C" w14:textId="4247E8F4" w:rsidR="00DF67F3" w:rsidRDefault="00DF67F3" w:rsidP="006B3CF0">
                            <w:pPr>
                              <w:jc w:val="center"/>
                            </w:pPr>
                          </w:p>
                          <w:p w14:paraId="5BC0ABE2" w14:textId="77777777" w:rsidR="00DF67F3" w:rsidRDefault="00DF67F3" w:rsidP="006B3C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FAAAF0" id="Text Box 11" o:spid="_x0000_s1030" type="#_x0000_t202" style="width:448.85pt;height:29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" fillcolor="white [3201]" stroked="f" strokeweight="1pt">
                <v:textbox>
                  <w:txbxContent>
                    <w:p w14:paraId="2EA5C0FC" w14:textId="098EF5BD" w:rsidR="00DF67F3" w:rsidRDefault="00DF67F3" w:rsidP="006B3CF0">
                      <w:pPr>
                        <w:jc w:val="center"/>
                      </w:pPr>
                      <w:r>
                        <w:rPr>
                          <w:noProof/>
                        </w:rPr>
                        <w:drawing>
                          <wp:inline distT="0" distB="0" distL="0" distR="0" wp14:anchorId="4C761812" wp14:editId="0B4BAC4A">
                            <wp:extent cx="5544767" cy="3326860"/>
                            <wp:effectExtent l="0" t="0" r="5715" b="635"/>
                            <wp:docPr id="49" name="Picture 49" descr="A group of people stand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rming.jpg"/>
                                    <pic:cNvPicPr/>
                                  </pic:nvPicPr>
                                  <pic:blipFill>
                                    <a:blip r:embed="rId14">
                                      <a:extLst>
                                        <a:ext uri="{28A0092B-C50C-407E-A947-70E740481C1C}">
                                          <a14:useLocalDpi xmlns:a14="http://schemas.microsoft.com/office/drawing/2010/main" val="0"/>
                                        </a:ext>
                                      </a:extLst>
                                    </a:blip>
                                    <a:stretch>
                                      <a:fillRect/>
                                    </a:stretch>
                                  </pic:blipFill>
                                  <pic:spPr>
                                    <a:xfrm>
                                      <a:off x="0" y="0"/>
                                      <a:ext cx="5544767" cy="3326860"/>
                                    </a:xfrm>
                                    <a:prstGeom prst="rect">
                                      <a:avLst/>
                                    </a:prstGeom>
                                  </pic:spPr>
                                </pic:pic>
                              </a:graphicData>
                            </a:graphic>
                          </wp:inline>
                        </w:drawing>
                      </w:r>
                    </w:p>
                    <w:p w14:paraId="1B27DF62" w14:textId="090C2850" w:rsidR="00DF67F3" w:rsidRDefault="00DF67F3" w:rsidP="00CC5BB8">
                      <w:pPr>
                        <w:jc w:val="right"/>
                      </w:pPr>
                      <w:r>
                        <w:t>Figure 6: Farmers in Malawi (</w:t>
                      </w:r>
                      <w:proofErr w:type="spellStart"/>
                      <w:r>
                        <w:t>Boseley</w:t>
                      </w:r>
                      <w:proofErr w:type="spellEnd"/>
                      <w:r>
                        <w:t>, 2019)</w:t>
                      </w:r>
                    </w:p>
                    <w:p w14:paraId="4BC116CD" w14:textId="49949D93" w:rsidR="00DF67F3" w:rsidRDefault="00DF67F3" w:rsidP="006B3CF0">
                      <w:pPr>
                        <w:jc w:val="center"/>
                      </w:pPr>
                    </w:p>
                    <w:p w14:paraId="656DE7D7" w14:textId="44642255" w:rsidR="00DF67F3" w:rsidRDefault="00DF67F3" w:rsidP="006B3CF0">
                      <w:pPr>
                        <w:jc w:val="center"/>
                      </w:pPr>
                    </w:p>
                    <w:p w14:paraId="5086010D" w14:textId="3FE33853" w:rsidR="00DF67F3" w:rsidRDefault="00DF67F3" w:rsidP="006B3CF0">
                      <w:pPr>
                        <w:jc w:val="center"/>
                      </w:pPr>
                    </w:p>
                    <w:p w14:paraId="0AF49183" w14:textId="637EFB65" w:rsidR="00DF67F3" w:rsidRDefault="00DF67F3" w:rsidP="006B3CF0">
                      <w:pPr>
                        <w:jc w:val="center"/>
                      </w:pPr>
                    </w:p>
                    <w:p w14:paraId="197F435C" w14:textId="4247E8F4" w:rsidR="00DF67F3" w:rsidRDefault="00DF67F3" w:rsidP="006B3CF0">
                      <w:pPr>
                        <w:jc w:val="center"/>
                      </w:pPr>
                    </w:p>
                    <w:p w14:paraId="5BC0ABE2" w14:textId="77777777" w:rsidR="00DF67F3" w:rsidRDefault="00DF67F3" w:rsidP="006B3CF0">
                      <w:pPr>
                        <w:jc w:val="center"/>
                      </w:pPr>
                    </w:p>
                  </w:txbxContent>
                </v:textbox>
                <w10:anchorlock/>
              </v:shape>
            </w:pict>
          </mc:Fallback>
        </mc:AlternateContent>
      </w:r>
    </w:p>
    <w:p w14:paraId="74078455" w14:textId="05604719" w:rsidR="00DE7C01" w:rsidRPr="00EA2752" w:rsidRDefault="00DE7C01" w:rsidP="00DE7C01">
      <w:pPr>
        <w:spacing w:line="360" w:lineRule="auto"/>
        <w:jc w:val="both"/>
      </w:pPr>
      <w:r w:rsidRPr="00EA2752">
        <w:t xml:space="preserve">According to </w:t>
      </w:r>
      <w:r>
        <w:t>the</w:t>
      </w:r>
      <w:r w:rsidRPr="00EA2752">
        <w:t xml:space="preserve"> </w:t>
      </w:r>
      <w:r>
        <w:t>Government</w:t>
      </w:r>
      <w:r w:rsidRPr="00EA2752">
        <w:t xml:space="preserve"> (2017, p. 9), the “biggest adaptation challenge is Malawi’s heavy reliance on rain-fed agriculture”. Due to the impacts of climate change, farmers need to adopt new agricultural practices to </w:t>
      </w:r>
      <w:r w:rsidR="00303271">
        <w:t>increase</w:t>
      </w:r>
      <w:r w:rsidRPr="00EA2752">
        <w:t xml:space="preserve"> productivity (ibid).</w:t>
      </w:r>
      <w:r>
        <w:t xml:space="preserve"> Providing an example, Climate Challenge Programme Malawi (2019, pp. 20-21) identified adaptation measures </w:t>
      </w:r>
      <w:r w:rsidR="00904D95">
        <w:t>for</w:t>
      </w:r>
      <w:r>
        <w:t xml:space="preserve"> Balaka district (southern Malawi) including: begin year-round agriculture, use solar pumps for irrigation, use </w:t>
      </w:r>
      <w:proofErr w:type="spellStart"/>
      <w:r>
        <w:t>agro</w:t>
      </w:r>
      <w:proofErr w:type="spellEnd"/>
      <w:r>
        <w:t>-ecological practices, create water safety plans and community natural resources management plans, drill boreholes for safe drinking water, use fuel-efficient cookstoves to minimise biomass use, and plant trees as natural flood defences. In a nation where over half of the population live</w:t>
      </w:r>
      <w:r w:rsidR="00562D95">
        <w:t>s</w:t>
      </w:r>
      <w:r>
        <w:t xml:space="preserve"> </w:t>
      </w:r>
      <w:r w:rsidRPr="00EA2752">
        <w:t>below the national poverty line</w:t>
      </w:r>
      <w:r>
        <w:t xml:space="preserve">, this level of adaptation is not possible without support. </w:t>
      </w:r>
      <w:r w:rsidR="00904D95">
        <w:t xml:space="preserve">The CCPM is implementing these measures in southern Malawi, but many other regions need similar support. </w:t>
      </w:r>
      <w:r>
        <w:t xml:space="preserve">COPs provide an opportunity for Malawi to garner assistance from the Global North for </w:t>
      </w:r>
      <w:r w:rsidR="006F1E18">
        <w:t xml:space="preserve">such </w:t>
      </w:r>
      <w:r w:rsidR="00904D95">
        <w:t>necessary</w:t>
      </w:r>
      <w:r w:rsidR="00D4791E">
        <w:t xml:space="preserve"> measures.</w:t>
      </w:r>
    </w:p>
    <w:p w14:paraId="5F6C9BCD" w14:textId="77777777" w:rsidR="00DE7C01" w:rsidRPr="00EA2752" w:rsidRDefault="00DE7C01" w:rsidP="00DE7C01">
      <w:pPr>
        <w:spacing w:line="360" w:lineRule="auto"/>
        <w:jc w:val="both"/>
        <w:rPr>
          <w:b/>
          <w:bCs/>
        </w:rPr>
      </w:pPr>
    </w:p>
    <w:p w14:paraId="64A1E91A"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8" w:name="_Toc52813387"/>
      <w:r>
        <w:rPr>
          <w:rFonts w:ascii="Times New Roman" w:hAnsi="Times New Roman" w:cs="Times New Roman"/>
          <w:b/>
          <w:bCs/>
          <w:color w:val="auto"/>
          <w:sz w:val="24"/>
          <w:szCs w:val="24"/>
        </w:rPr>
        <w:lastRenderedPageBreak/>
        <w:t xml:space="preserve">1.3 </w:t>
      </w:r>
      <w:r w:rsidRPr="00203B59">
        <w:rPr>
          <w:rFonts w:ascii="Times New Roman" w:hAnsi="Times New Roman" w:cs="Times New Roman"/>
          <w:b/>
          <w:bCs/>
          <w:color w:val="auto"/>
          <w:sz w:val="24"/>
          <w:szCs w:val="24"/>
        </w:rPr>
        <w:t>Current Policy Landscape</w:t>
      </w:r>
      <w:bookmarkEnd w:id="8"/>
      <w:r w:rsidRPr="00203B59">
        <w:rPr>
          <w:rFonts w:ascii="Times New Roman" w:hAnsi="Times New Roman" w:cs="Times New Roman"/>
          <w:b/>
          <w:bCs/>
          <w:color w:val="auto"/>
          <w:sz w:val="24"/>
          <w:szCs w:val="24"/>
        </w:rPr>
        <w:t xml:space="preserve"> </w:t>
      </w:r>
    </w:p>
    <w:p w14:paraId="32787E49" w14:textId="24020CD1" w:rsidR="00DE7C01" w:rsidRPr="00EA2752" w:rsidRDefault="00DE7C01" w:rsidP="00DE7C01">
      <w:pPr>
        <w:spacing w:line="360" w:lineRule="auto"/>
        <w:jc w:val="both"/>
      </w:pPr>
      <w:r w:rsidRPr="00EA2752">
        <w:t>The Government of Malawi has ratified the FCCC, the Kyoto Protocol and the Paris Agreement. As a signatory</w:t>
      </w:r>
      <w:r>
        <w:t xml:space="preserve"> to these agreements</w:t>
      </w:r>
      <w:r w:rsidRPr="00EA2752">
        <w:t xml:space="preserve">, </w:t>
      </w:r>
      <w:r>
        <w:t xml:space="preserve">the Government </w:t>
      </w:r>
      <w:r w:rsidRPr="00EA2752">
        <w:t>has “conducted assessment studies</w:t>
      </w:r>
      <w:r>
        <w:t>” on climate-vulnerability, emissions, adaptation and mitigation needs</w:t>
      </w:r>
      <w:r w:rsidRPr="00EA2752">
        <w:t xml:space="preserve"> (</w:t>
      </w:r>
      <w:proofErr w:type="spellStart"/>
      <w:r w:rsidR="0006767D">
        <w:t>GoM</w:t>
      </w:r>
      <w:proofErr w:type="spellEnd"/>
      <w:r w:rsidR="0006767D">
        <w:t xml:space="preserve">, </w:t>
      </w:r>
      <w:r w:rsidRPr="00EA2752">
        <w:t xml:space="preserve">2016, p. 4). </w:t>
      </w:r>
      <w:r>
        <w:t>Malawi</w:t>
      </w:r>
      <w:r w:rsidRPr="00EA2752">
        <w:t xml:space="preserve"> </w:t>
      </w:r>
      <w:r>
        <w:t xml:space="preserve">also </w:t>
      </w:r>
      <w:r w:rsidRPr="00EA2752">
        <w:t>submitted a National Adaptation Programme of Action (NAPA) to the UNFCCC</w:t>
      </w:r>
      <w:r>
        <w:t xml:space="preserve"> in 2006</w:t>
      </w:r>
      <w:r w:rsidR="00290C51">
        <w:t xml:space="preserve">, identifying </w:t>
      </w:r>
      <w:r w:rsidRPr="00EA2752">
        <w:t xml:space="preserve">the priorities </w:t>
      </w:r>
      <w:r>
        <w:t>within</w:t>
      </w:r>
      <w:r w:rsidRPr="00EA2752">
        <w:t xml:space="preserve"> </w:t>
      </w:r>
      <w:r>
        <w:t xml:space="preserve">key </w:t>
      </w:r>
      <w:r w:rsidRPr="00EA2752">
        <w:t>sectors</w:t>
      </w:r>
      <w:r>
        <w:t xml:space="preserve"> (e.g. </w:t>
      </w:r>
      <w:r w:rsidRPr="00EA2752">
        <w:t>agriculture, health, energy, forestry</w:t>
      </w:r>
      <w:r>
        <w:t>)</w:t>
      </w:r>
      <w:r w:rsidRPr="00EA2752">
        <w:t xml:space="preserve"> in order to access funding for climate projects</w:t>
      </w:r>
      <w:r>
        <w:t xml:space="preserve"> </w:t>
      </w:r>
      <w:r w:rsidRPr="00EA2752">
        <w:t>(</w:t>
      </w:r>
      <w:proofErr w:type="spellStart"/>
      <w:r>
        <w:t>GoM</w:t>
      </w:r>
      <w:proofErr w:type="spellEnd"/>
      <w:r>
        <w:t>, 2006</w:t>
      </w:r>
      <w:r w:rsidRPr="00EA2752">
        <w:t xml:space="preserve">). Malawi </w:t>
      </w:r>
      <w:r w:rsidR="003E1CC7">
        <w:t xml:space="preserve">has also </w:t>
      </w:r>
      <w:r w:rsidR="00843E7C">
        <w:t xml:space="preserve">prepared and </w:t>
      </w:r>
      <w:r w:rsidRPr="00EA2752">
        <w:t>submitted its</w:t>
      </w:r>
      <w:r w:rsidR="006F1E18">
        <w:t xml:space="preserve"> first</w:t>
      </w:r>
      <w:r w:rsidRPr="00EA2752">
        <w:t xml:space="preserve"> Intended Nationally Determined Contribution (</w:t>
      </w:r>
      <w:r>
        <w:t>I</w:t>
      </w:r>
      <w:r w:rsidRPr="00EA2752">
        <w:t>NDC) to</w:t>
      </w:r>
      <w:r>
        <w:t xml:space="preserve"> </w:t>
      </w:r>
      <w:r w:rsidRPr="00EA2752">
        <w:t>the UNFCCC</w:t>
      </w:r>
      <w:r w:rsidR="00843E7C">
        <w:t xml:space="preserve"> in 2015</w:t>
      </w:r>
      <w:r w:rsidR="003E1CC7">
        <w:t xml:space="preserve"> (</w:t>
      </w:r>
      <w:proofErr w:type="spellStart"/>
      <w:r w:rsidR="003E1CC7">
        <w:t>GoM</w:t>
      </w:r>
      <w:proofErr w:type="spellEnd"/>
      <w:r w:rsidR="003E1CC7">
        <w:t>, 2017)</w:t>
      </w:r>
      <w:r w:rsidR="006F1E18">
        <w:t xml:space="preserve">, </w:t>
      </w:r>
      <w:r w:rsidRPr="00EA2752">
        <w:t>outlin</w:t>
      </w:r>
      <w:r w:rsidR="006F1E18">
        <w:t>ing its</w:t>
      </w:r>
      <w:r w:rsidRPr="00EA2752">
        <w:t xml:space="preserve"> </w:t>
      </w:r>
      <w:r w:rsidR="00290C51">
        <w:t xml:space="preserve">plans for </w:t>
      </w:r>
      <w:r w:rsidRPr="00EA2752">
        <w:t>mitigation and adaptation</w:t>
      </w:r>
      <w:r w:rsidR="006F1E18">
        <w:t xml:space="preserve"> (the submission of INDCs is a requirement of the Paris Agreement, discussed in Section 3.1)</w:t>
      </w:r>
      <w:r w:rsidR="003E1CC7">
        <w:t>.</w:t>
      </w:r>
    </w:p>
    <w:p w14:paraId="53918950" w14:textId="77777777" w:rsidR="00DE7C01" w:rsidRPr="00EA2752" w:rsidRDefault="00DE7C01" w:rsidP="00DE7C01">
      <w:pPr>
        <w:spacing w:line="360" w:lineRule="auto"/>
        <w:jc w:val="both"/>
      </w:pPr>
    </w:p>
    <w:p w14:paraId="114DB741" w14:textId="36262FFE" w:rsidR="00DE7C01" w:rsidRPr="00EA2752" w:rsidRDefault="00DE7C01" w:rsidP="00DE7C01">
      <w:pPr>
        <w:spacing w:line="360" w:lineRule="auto"/>
        <w:jc w:val="both"/>
      </w:pPr>
      <w:r w:rsidRPr="00EA2752">
        <w:t>The Government of Malawi (2016</w:t>
      </w:r>
      <w:r w:rsidRPr="00F462B2">
        <w:t>)</w:t>
      </w:r>
      <w:r>
        <w:rPr>
          <w:i/>
          <w:iCs/>
        </w:rPr>
        <w:t xml:space="preserve"> </w:t>
      </w:r>
      <w:r>
        <w:t>has</w:t>
      </w:r>
      <w:r w:rsidRPr="00EA2752">
        <w:rPr>
          <w:i/>
          <w:iCs/>
        </w:rPr>
        <w:t xml:space="preserve"> </w:t>
      </w:r>
      <w:r w:rsidRPr="00EA2752">
        <w:t>also</w:t>
      </w:r>
      <w:r w:rsidRPr="00EA2752">
        <w:rPr>
          <w:i/>
          <w:iCs/>
        </w:rPr>
        <w:t xml:space="preserve"> </w:t>
      </w:r>
      <w:r w:rsidRPr="00EA2752">
        <w:t>created a National Climate Change Management Policy (NCCMP) to provide an overarching national policy framework</w:t>
      </w:r>
      <w:r>
        <w:t>.</w:t>
      </w:r>
      <w:r w:rsidRPr="00EA2752">
        <w:t xml:space="preserve"> </w:t>
      </w:r>
      <w:r w:rsidR="00290C51">
        <w:t>This document</w:t>
      </w:r>
      <w:r w:rsidRPr="00EA2752">
        <w:t xml:space="preserve"> lists over 30 existing policies which “integrate environment and climate change management in socio-economic development activities” (p. 1-2) but note</w:t>
      </w:r>
      <w:r w:rsidR="00290C51">
        <w:t>s</w:t>
      </w:r>
      <w:r w:rsidRPr="00EA2752">
        <w:t xml:space="preserve"> that none “explicitly address</w:t>
      </w:r>
      <w:r>
        <w:t>”</w:t>
      </w:r>
      <w:r w:rsidRPr="00EA2752">
        <w:t xml:space="preserve"> mitigation </w:t>
      </w:r>
      <w:r>
        <w:t>or</w:t>
      </w:r>
      <w:r w:rsidRPr="00EA2752">
        <w:t xml:space="preserve"> adaptation (p. 3). There is </w:t>
      </w:r>
      <w:r>
        <w:t xml:space="preserve">also </w:t>
      </w:r>
      <w:r w:rsidRPr="00EA2752">
        <w:t xml:space="preserve">a list of initiatives specifically focused on climate action (Box 1). </w:t>
      </w:r>
    </w:p>
    <w:p w14:paraId="6D7BEF62" w14:textId="796F61A9" w:rsidR="00DE7C01" w:rsidRPr="00EA2752" w:rsidRDefault="00DE7C01" w:rsidP="00DE7C01">
      <w:pPr>
        <w:spacing w:line="360" w:lineRule="auto"/>
        <w:jc w:val="both"/>
      </w:pPr>
      <w:r w:rsidRPr="00EA2752">
        <w:rPr>
          <w:noProof/>
        </w:rPr>
        <w:lastRenderedPageBreak/>
        <mc:AlternateContent>
          <mc:Choice Requires="wps">
            <w:drawing>
              <wp:inline distT="0" distB="0" distL="0" distR="0" wp14:anchorId="626E09D1" wp14:editId="64E62A1D">
                <wp:extent cx="5850255" cy="6746875"/>
                <wp:effectExtent l="0" t="0" r="17145" b="9525"/>
                <wp:docPr id="1" name="Text Box 1"/>
                <wp:cNvGraphicFramePr/>
                <a:graphic xmlns:a="http://schemas.openxmlformats.org/drawingml/2006/main">
                  <a:graphicData uri="http://schemas.microsoft.com/office/word/2010/wordprocessingShape">
                    <wps:wsp>
                      <wps:cNvSpPr txBox="1"/>
                      <wps:spPr>
                        <a:xfrm>
                          <a:off x="0" y="0"/>
                          <a:ext cx="5850255" cy="6746875"/>
                        </a:xfrm>
                        <a:prstGeom prst="rect">
                          <a:avLst/>
                        </a:prstGeom>
                        <a:ln/>
                      </wps:spPr>
                      <wps:style>
                        <a:lnRef idx="2">
                          <a:schemeClr val="dk1"/>
                        </a:lnRef>
                        <a:fillRef idx="1">
                          <a:schemeClr val="lt1"/>
                        </a:fillRef>
                        <a:effectRef idx="0">
                          <a:schemeClr val="dk1"/>
                        </a:effectRef>
                        <a:fontRef idx="minor">
                          <a:schemeClr val="dk1"/>
                        </a:fontRef>
                      </wps:style>
                      <wps:txbx>
                        <w:txbxContent>
                          <w:p w14:paraId="1681E112" w14:textId="6F95EDF0" w:rsidR="00DF67F3" w:rsidRDefault="00DF67F3" w:rsidP="00DE7C01">
                            <w:pPr>
                              <w:spacing w:line="360" w:lineRule="auto"/>
                              <w:jc w:val="center"/>
                              <w:rPr>
                                <w:b/>
                                <w:bCs/>
                              </w:rPr>
                            </w:pPr>
                            <w:r>
                              <w:rPr>
                                <w:b/>
                                <w:bCs/>
                              </w:rPr>
                              <w:t xml:space="preserve">Box 1: </w:t>
                            </w:r>
                            <w:r w:rsidRPr="00FE5D00">
                              <w:rPr>
                                <w:b/>
                                <w:bCs/>
                              </w:rPr>
                              <w:t xml:space="preserve">Climate </w:t>
                            </w:r>
                            <w:r>
                              <w:rPr>
                                <w:b/>
                                <w:bCs/>
                              </w:rPr>
                              <w:t>I</w:t>
                            </w:r>
                            <w:r w:rsidRPr="00FE5D00">
                              <w:rPr>
                                <w:b/>
                                <w:bCs/>
                              </w:rPr>
                              <w:t xml:space="preserve">nitiatives in Malawi </w:t>
                            </w:r>
                            <w:r>
                              <w:rPr>
                                <w:b/>
                                <w:bCs/>
                              </w:rPr>
                              <w:t>(</w:t>
                            </w:r>
                            <w:r w:rsidRPr="00FE5D00">
                              <w:rPr>
                                <w:b/>
                                <w:bCs/>
                              </w:rPr>
                              <w:t>Government of Malawi</w:t>
                            </w:r>
                            <w:r>
                              <w:rPr>
                                <w:b/>
                                <w:bCs/>
                              </w:rPr>
                              <w:t xml:space="preserve">, </w:t>
                            </w:r>
                            <w:r w:rsidRPr="00FE5D00">
                              <w:rPr>
                                <w:b/>
                                <w:bCs/>
                              </w:rPr>
                              <w:t>2016, p. 5)</w:t>
                            </w:r>
                          </w:p>
                          <w:p w14:paraId="0FA421D2" w14:textId="77777777" w:rsidR="00DF67F3" w:rsidRDefault="00DF67F3" w:rsidP="00DE7C01">
                            <w:pPr>
                              <w:spacing w:line="360" w:lineRule="auto"/>
                              <w:jc w:val="both"/>
                              <w:rPr>
                                <w:b/>
                                <w:bCs/>
                              </w:rPr>
                            </w:pPr>
                          </w:p>
                          <w:p w14:paraId="26B22432" w14:textId="30406BEF" w:rsidR="00DF67F3" w:rsidRDefault="00DF67F3" w:rsidP="00DE7C01">
                            <w:pPr>
                              <w:spacing w:line="360" w:lineRule="auto"/>
                              <w:jc w:val="both"/>
                            </w:pPr>
                            <w:r w:rsidRPr="00B415E9">
                              <w:rPr>
                                <w:b/>
                                <w:bCs/>
                              </w:rPr>
                              <w:t>Nationally Appropriate Mitigation Actions</w:t>
                            </w:r>
                            <w:r>
                              <w:t>:</w:t>
                            </w:r>
                            <w:r w:rsidRPr="00B415E9">
                              <w:t xml:space="preserve"> </w:t>
                            </w:r>
                            <w:r>
                              <w:t>“</w:t>
                            </w:r>
                            <w:r w:rsidRPr="00B415E9">
                              <w:t xml:space="preserve">actions voluntarily undertaken by developing countries to reduce </w:t>
                            </w:r>
                            <w:r>
                              <w:t>GHG</w:t>
                            </w:r>
                            <w:r w:rsidRPr="00B415E9">
                              <w:t xml:space="preserve"> emissions and/or enhance carbon sinks</w:t>
                            </w:r>
                            <w:r>
                              <w:t>”. The Government created these in 2015 (</w:t>
                            </w:r>
                            <w:proofErr w:type="spellStart"/>
                            <w:r>
                              <w:t>GoM</w:t>
                            </w:r>
                            <w:proofErr w:type="spellEnd"/>
                            <w:r>
                              <w:t>, 2015).</w:t>
                            </w:r>
                          </w:p>
                          <w:p w14:paraId="1B2360C4" w14:textId="77777777" w:rsidR="00DF67F3" w:rsidRDefault="00DF67F3" w:rsidP="00DE7C01">
                            <w:pPr>
                              <w:spacing w:line="360" w:lineRule="auto"/>
                              <w:jc w:val="both"/>
                            </w:pPr>
                          </w:p>
                          <w:p w14:paraId="3744076F" w14:textId="4B974D4A" w:rsidR="00DF67F3" w:rsidRDefault="00DF67F3" w:rsidP="00DE7C01">
                            <w:pPr>
                              <w:spacing w:line="360" w:lineRule="auto"/>
                              <w:jc w:val="both"/>
                            </w:pPr>
                            <w:r w:rsidRPr="00B415E9">
                              <w:rPr>
                                <w:b/>
                                <w:bCs/>
                              </w:rPr>
                              <w:t>Intended Nationally Determined Contribution (INDC)</w:t>
                            </w:r>
                            <w:r>
                              <w:t>:</w:t>
                            </w:r>
                            <w:r w:rsidRPr="00B415E9">
                              <w:t xml:space="preserve"> </w:t>
                            </w:r>
                            <w:r>
                              <w:t>“</w:t>
                            </w:r>
                            <w:r w:rsidRPr="00B415E9">
                              <w:t xml:space="preserve">actions that countries intend to undertake in order to reduce emissions and adverse effects of climate </w:t>
                            </w:r>
                            <w:r>
                              <w:t>change”. As noted, this was submitted in 2017 (</w:t>
                            </w:r>
                            <w:proofErr w:type="spellStart"/>
                            <w:r>
                              <w:t>GoM</w:t>
                            </w:r>
                            <w:proofErr w:type="spellEnd"/>
                            <w:r>
                              <w:t>, 2017).</w:t>
                            </w:r>
                          </w:p>
                          <w:p w14:paraId="47DE0B0F" w14:textId="77777777" w:rsidR="00DF67F3" w:rsidRDefault="00DF67F3" w:rsidP="00DE7C01">
                            <w:pPr>
                              <w:spacing w:line="360" w:lineRule="auto"/>
                              <w:jc w:val="both"/>
                            </w:pPr>
                          </w:p>
                          <w:p w14:paraId="2C5B2135" w14:textId="3632C8EF" w:rsidR="00DF67F3" w:rsidRPr="00B415E9" w:rsidRDefault="00DF67F3" w:rsidP="00DE7C01">
                            <w:pPr>
                              <w:spacing w:line="360" w:lineRule="auto"/>
                              <w:jc w:val="both"/>
                            </w:pPr>
                            <w:r w:rsidRPr="00B415E9">
                              <w:rPr>
                                <w:b/>
                                <w:bCs/>
                              </w:rPr>
                              <w:t>National Adaptation Plan</w:t>
                            </w:r>
                            <w:r>
                              <w:rPr>
                                <w:b/>
                                <w:bCs/>
                              </w:rPr>
                              <w:t>s</w:t>
                            </w:r>
                            <w:r w:rsidRPr="00B415E9">
                              <w:rPr>
                                <w:b/>
                                <w:bCs/>
                              </w:rPr>
                              <w:t xml:space="preserve"> (NAP)</w:t>
                            </w:r>
                            <w:r>
                              <w:t>: “</w:t>
                            </w:r>
                            <w:r w:rsidRPr="00B415E9">
                              <w:t>identifying medium and long-term adaptation needs towards transformational change integrated with national development planning</w:t>
                            </w:r>
                            <w:r>
                              <w:t>”</w:t>
                            </w:r>
                            <w:r w:rsidRPr="00B415E9">
                              <w:t>.</w:t>
                            </w:r>
                            <w:r>
                              <w:t xml:space="preserve"> Only a NAP </w:t>
                            </w:r>
                            <w:r w:rsidRPr="00C764F3">
                              <w:rPr>
                                <w:i/>
                                <w:iCs/>
                              </w:rPr>
                              <w:t>framework</w:t>
                            </w:r>
                            <w:r>
                              <w:t xml:space="preserve"> exists in Malawi (</w:t>
                            </w:r>
                            <w:proofErr w:type="spellStart"/>
                            <w:r>
                              <w:t>GoM</w:t>
                            </w:r>
                            <w:proofErr w:type="spellEnd"/>
                            <w:r>
                              <w:t>, 2020).</w:t>
                            </w:r>
                          </w:p>
                          <w:p w14:paraId="3F15B12A" w14:textId="77777777" w:rsidR="00DF67F3" w:rsidRDefault="00DF67F3" w:rsidP="00DE7C01">
                            <w:pPr>
                              <w:spacing w:line="360" w:lineRule="auto"/>
                              <w:jc w:val="both"/>
                            </w:pPr>
                          </w:p>
                          <w:p w14:paraId="3E3A79F7" w14:textId="7AAEBB6B" w:rsidR="00DF67F3" w:rsidRPr="00B415E9" w:rsidRDefault="00DF67F3" w:rsidP="00DE7C01">
                            <w:pPr>
                              <w:spacing w:line="360" w:lineRule="auto"/>
                              <w:jc w:val="both"/>
                            </w:pPr>
                            <w:r>
                              <w:rPr>
                                <w:b/>
                                <w:bCs/>
                              </w:rPr>
                              <w:t xml:space="preserve">A </w:t>
                            </w:r>
                            <w:r w:rsidRPr="00B415E9">
                              <w:rPr>
                                <w:b/>
                                <w:bCs/>
                              </w:rPr>
                              <w:t>National Designated Entity</w:t>
                            </w:r>
                            <w:r>
                              <w:t>: “</w:t>
                            </w:r>
                            <w:r w:rsidRPr="00B415E9">
                              <w:t>responsible for the development and transfer of climate change technologies for adaptation and mitigation</w:t>
                            </w:r>
                            <w:r>
                              <w:t>”. Malawi’s NDE is the National Commission for Science and Technology (</w:t>
                            </w:r>
                            <w:proofErr w:type="spellStart"/>
                            <w:proofErr w:type="gramStart"/>
                            <w:r>
                              <w:t>TT:Clear</w:t>
                            </w:r>
                            <w:proofErr w:type="spellEnd"/>
                            <w:proofErr w:type="gramEnd"/>
                            <w:r>
                              <w:t xml:space="preserve">, n.d.). </w:t>
                            </w:r>
                          </w:p>
                          <w:p w14:paraId="6465CD2C" w14:textId="77777777" w:rsidR="00DF67F3" w:rsidRDefault="00DF67F3" w:rsidP="00DE7C01">
                            <w:pPr>
                              <w:spacing w:line="360" w:lineRule="auto"/>
                              <w:jc w:val="both"/>
                            </w:pPr>
                          </w:p>
                          <w:p w14:paraId="307D0606" w14:textId="479232C1" w:rsidR="00DF67F3" w:rsidRDefault="00DF67F3" w:rsidP="00DE7C01">
                            <w:pPr>
                              <w:spacing w:line="360" w:lineRule="auto"/>
                              <w:jc w:val="both"/>
                            </w:pPr>
                            <w:r>
                              <w:rPr>
                                <w:b/>
                                <w:bCs/>
                              </w:rPr>
                              <w:t xml:space="preserve">A </w:t>
                            </w:r>
                            <w:r w:rsidRPr="00B415E9">
                              <w:rPr>
                                <w:b/>
                                <w:bCs/>
                              </w:rPr>
                              <w:t>National Designated Authority (NDA)</w:t>
                            </w:r>
                            <w:r>
                              <w:t>: “</w:t>
                            </w:r>
                            <w:r w:rsidRPr="00B415E9">
                              <w:t>for the Green Climate Fund</w:t>
                            </w:r>
                            <w:r>
                              <w:t>”. In Malawi, the NDAs are Environmental Affairs Department representatives. The role of NDAs will be discussed in Section 2.1.</w:t>
                            </w:r>
                          </w:p>
                          <w:p w14:paraId="475CE361" w14:textId="77777777" w:rsidR="00DF67F3" w:rsidRDefault="00DF67F3" w:rsidP="00DE7C01">
                            <w:pPr>
                              <w:spacing w:line="360" w:lineRule="auto"/>
                              <w:jc w:val="both"/>
                            </w:pPr>
                          </w:p>
                          <w:p w14:paraId="518BD9DA" w14:textId="3279834C" w:rsidR="00DF67F3" w:rsidRPr="002A3F46" w:rsidRDefault="00DF67F3" w:rsidP="00DE7C01">
                            <w:pPr>
                              <w:spacing w:line="360" w:lineRule="auto"/>
                              <w:jc w:val="both"/>
                            </w:pPr>
                            <w:r>
                              <w:rPr>
                                <w:b/>
                                <w:bCs/>
                              </w:rPr>
                              <w:t xml:space="preserve">A </w:t>
                            </w:r>
                            <w:r w:rsidRPr="00F57822">
                              <w:rPr>
                                <w:b/>
                                <w:bCs/>
                              </w:rPr>
                              <w:t>National Implementing Entity</w:t>
                            </w:r>
                            <w:r>
                              <w:t xml:space="preserve">: “The Government is in the process of establishing an NIE for the Adaptation Fund Board”. There is still no NIE in Malawi (Adaptation Fund, </w:t>
                            </w:r>
                            <w:proofErr w:type="spellStart"/>
                            <w:r>
                              <w:t>n.d.</w:t>
                            </w:r>
                            <w:r>
                              <w:rPr>
                                <w:i/>
                                <w:iCs/>
                              </w:rPr>
                              <w:t>c</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6E09D1" id="Text Box 1" o:spid="_x0000_s1031" type="#_x0000_t202" style="width:460.65pt;height:53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" fillcolor="white [3201]" strokecolor="black [3200]" strokeweight="1pt">
                <v:textbox>
                  <w:txbxContent>
                    <w:p w14:paraId="1681E112" w14:textId="6F95EDF0" w:rsidR="00DF67F3" w:rsidRDefault="00DF67F3" w:rsidP="00DE7C01">
                      <w:pPr>
                        <w:spacing w:line="360" w:lineRule="auto"/>
                        <w:jc w:val="center"/>
                        <w:rPr>
                          <w:b/>
                          <w:bCs/>
                        </w:rPr>
                      </w:pPr>
                      <w:r>
                        <w:rPr>
                          <w:b/>
                          <w:bCs/>
                        </w:rPr>
                        <w:t xml:space="preserve">Box 1: </w:t>
                      </w:r>
                      <w:r w:rsidRPr="00FE5D00">
                        <w:rPr>
                          <w:b/>
                          <w:bCs/>
                        </w:rPr>
                        <w:t xml:space="preserve">Climate </w:t>
                      </w:r>
                      <w:r>
                        <w:rPr>
                          <w:b/>
                          <w:bCs/>
                        </w:rPr>
                        <w:t>I</w:t>
                      </w:r>
                      <w:r w:rsidRPr="00FE5D00">
                        <w:rPr>
                          <w:b/>
                          <w:bCs/>
                        </w:rPr>
                        <w:t xml:space="preserve">nitiatives in Malawi </w:t>
                      </w:r>
                      <w:r>
                        <w:rPr>
                          <w:b/>
                          <w:bCs/>
                        </w:rPr>
                        <w:t>(</w:t>
                      </w:r>
                      <w:r w:rsidRPr="00FE5D00">
                        <w:rPr>
                          <w:b/>
                          <w:bCs/>
                        </w:rPr>
                        <w:t>Government of Malawi</w:t>
                      </w:r>
                      <w:r>
                        <w:rPr>
                          <w:b/>
                          <w:bCs/>
                        </w:rPr>
                        <w:t xml:space="preserve">, </w:t>
                      </w:r>
                      <w:r w:rsidRPr="00FE5D00">
                        <w:rPr>
                          <w:b/>
                          <w:bCs/>
                        </w:rPr>
                        <w:t>2016, p. 5)</w:t>
                      </w:r>
                    </w:p>
                    <w:p w14:paraId="0FA421D2" w14:textId="77777777" w:rsidR="00DF67F3" w:rsidRDefault="00DF67F3" w:rsidP="00DE7C01">
                      <w:pPr>
                        <w:spacing w:line="360" w:lineRule="auto"/>
                        <w:jc w:val="both"/>
                        <w:rPr>
                          <w:b/>
                          <w:bCs/>
                        </w:rPr>
                      </w:pPr>
                    </w:p>
                    <w:p w14:paraId="26B22432" w14:textId="30406BEF" w:rsidR="00DF67F3" w:rsidRDefault="00DF67F3" w:rsidP="00DE7C01">
                      <w:pPr>
                        <w:spacing w:line="360" w:lineRule="auto"/>
                        <w:jc w:val="both"/>
                      </w:pPr>
                      <w:r w:rsidRPr="00B415E9">
                        <w:rPr>
                          <w:b/>
                          <w:bCs/>
                        </w:rPr>
                        <w:t>Nationally Appropriate Mitigation Actions</w:t>
                      </w:r>
                      <w:r>
                        <w:t>:</w:t>
                      </w:r>
                      <w:r w:rsidRPr="00B415E9">
                        <w:t xml:space="preserve"> </w:t>
                      </w:r>
                      <w:r>
                        <w:t>“</w:t>
                      </w:r>
                      <w:r w:rsidRPr="00B415E9">
                        <w:t xml:space="preserve">actions voluntarily undertaken by developing countries to reduce </w:t>
                      </w:r>
                      <w:r>
                        <w:t>GHG</w:t>
                      </w:r>
                      <w:r w:rsidRPr="00B415E9">
                        <w:t xml:space="preserve"> emissions and/or enhance carbon sinks</w:t>
                      </w:r>
                      <w:r>
                        <w:t>”. The Government created these in 2015 (</w:t>
                      </w:r>
                      <w:proofErr w:type="spellStart"/>
                      <w:r>
                        <w:t>GoM</w:t>
                      </w:r>
                      <w:proofErr w:type="spellEnd"/>
                      <w:r>
                        <w:t>, 2015).</w:t>
                      </w:r>
                    </w:p>
                    <w:p w14:paraId="1B2360C4" w14:textId="77777777" w:rsidR="00DF67F3" w:rsidRDefault="00DF67F3" w:rsidP="00DE7C01">
                      <w:pPr>
                        <w:spacing w:line="360" w:lineRule="auto"/>
                        <w:jc w:val="both"/>
                      </w:pPr>
                    </w:p>
                    <w:p w14:paraId="3744076F" w14:textId="4B974D4A" w:rsidR="00DF67F3" w:rsidRDefault="00DF67F3" w:rsidP="00DE7C01">
                      <w:pPr>
                        <w:spacing w:line="360" w:lineRule="auto"/>
                        <w:jc w:val="both"/>
                      </w:pPr>
                      <w:r w:rsidRPr="00B415E9">
                        <w:rPr>
                          <w:b/>
                          <w:bCs/>
                        </w:rPr>
                        <w:t>Intended Nationally Determined Contribution (INDC)</w:t>
                      </w:r>
                      <w:r>
                        <w:t>:</w:t>
                      </w:r>
                      <w:r w:rsidRPr="00B415E9">
                        <w:t xml:space="preserve"> </w:t>
                      </w:r>
                      <w:r>
                        <w:t>“</w:t>
                      </w:r>
                      <w:r w:rsidRPr="00B415E9">
                        <w:t xml:space="preserve">actions that countries intend to undertake in order to reduce emissions and adverse effects of climate </w:t>
                      </w:r>
                      <w:r>
                        <w:t>change”. As noted, this was submitted in 2017 (</w:t>
                      </w:r>
                      <w:proofErr w:type="spellStart"/>
                      <w:r>
                        <w:t>GoM</w:t>
                      </w:r>
                      <w:proofErr w:type="spellEnd"/>
                      <w:r>
                        <w:t>, 2017).</w:t>
                      </w:r>
                    </w:p>
                    <w:p w14:paraId="47DE0B0F" w14:textId="77777777" w:rsidR="00DF67F3" w:rsidRDefault="00DF67F3" w:rsidP="00DE7C01">
                      <w:pPr>
                        <w:spacing w:line="360" w:lineRule="auto"/>
                        <w:jc w:val="both"/>
                      </w:pPr>
                    </w:p>
                    <w:p w14:paraId="2C5B2135" w14:textId="3632C8EF" w:rsidR="00DF67F3" w:rsidRPr="00B415E9" w:rsidRDefault="00DF67F3" w:rsidP="00DE7C01">
                      <w:pPr>
                        <w:spacing w:line="360" w:lineRule="auto"/>
                        <w:jc w:val="both"/>
                      </w:pPr>
                      <w:r w:rsidRPr="00B415E9">
                        <w:rPr>
                          <w:b/>
                          <w:bCs/>
                        </w:rPr>
                        <w:t>National Adaptation Plan</w:t>
                      </w:r>
                      <w:r>
                        <w:rPr>
                          <w:b/>
                          <w:bCs/>
                        </w:rPr>
                        <w:t>s</w:t>
                      </w:r>
                      <w:r w:rsidRPr="00B415E9">
                        <w:rPr>
                          <w:b/>
                          <w:bCs/>
                        </w:rPr>
                        <w:t xml:space="preserve"> (NAP)</w:t>
                      </w:r>
                      <w:r>
                        <w:t>: “</w:t>
                      </w:r>
                      <w:r w:rsidRPr="00B415E9">
                        <w:t>identifying medium and long-term adaptation needs towards transformational change integrated with national development planning</w:t>
                      </w:r>
                      <w:r>
                        <w:t>”</w:t>
                      </w:r>
                      <w:r w:rsidRPr="00B415E9">
                        <w:t>.</w:t>
                      </w:r>
                      <w:r>
                        <w:t xml:space="preserve"> Only a NAP </w:t>
                      </w:r>
                      <w:r w:rsidRPr="00C764F3">
                        <w:rPr>
                          <w:i/>
                          <w:iCs/>
                        </w:rPr>
                        <w:t>framework</w:t>
                      </w:r>
                      <w:r>
                        <w:t xml:space="preserve"> exists in Malawi (</w:t>
                      </w:r>
                      <w:proofErr w:type="spellStart"/>
                      <w:r>
                        <w:t>GoM</w:t>
                      </w:r>
                      <w:proofErr w:type="spellEnd"/>
                      <w:r>
                        <w:t>, 2020).</w:t>
                      </w:r>
                    </w:p>
                    <w:p w14:paraId="3F15B12A" w14:textId="77777777" w:rsidR="00DF67F3" w:rsidRDefault="00DF67F3" w:rsidP="00DE7C01">
                      <w:pPr>
                        <w:spacing w:line="360" w:lineRule="auto"/>
                        <w:jc w:val="both"/>
                      </w:pPr>
                    </w:p>
                    <w:p w14:paraId="3E3A79F7" w14:textId="7AAEBB6B" w:rsidR="00DF67F3" w:rsidRPr="00B415E9" w:rsidRDefault="00DF67F3" w:rsidP="00DE7C01">
                      <w:pPr>
                        <w:spacing w:line="360" w:lineRule="auto"/>
                        <w:jc w:val="both"/>
                      </w:pPr>
                      <w:r>
                        <w:rPr>
                          <w:b/>
                          <w:bCs/>
                        </w:rPr>
                        <w:t xml:space="preserve">A </w:t>
                      </w:r>
                      <w:r w:rsidRPr="00B415E9">
                        <w:rPr>
                          <w:b/>
                          <w:bCs/>
                        </w:rPr>
                        <w:t>National Designated Entity</w:t>
                      </w:r>
                      <w:r>
                        <w:t>: “</w:t>
                      </w:r>
                      <w:r w:rsidRPr="00B415E9">
                        <w:t>responsible for the development and transfer of climate change technologies for adaptation and mitigation</w:t>
                      </w:r>
                      <w:r>
                        <w:t>”. Malawi’s NDE is the National Commission for Science and Technology (</w:t>
                      </w:r>
                      <w:proofErr w:type="spellStart"/>
                      <w:proofErr w:type="gramStart"/>
                      <w:r>
                        <w:t>TT:Clear</w:t>
                      </w:r>
                      <w:proofErr w:type="spellEnd"/>
                      <w:proofErr w:type="gramEnd"/>
                      <w:r>
                        <w:t xml:space="preserve">, n.d.). </w:t>
                      </w:r>
                    </w:p>
                    <w:p w14:paraId="6465CD2C" w14:textId="77777777" w:rsidR="00DF67F3" w:rsidRDefault="00DF67F3" w:rsidP="00DE7C01">
                      <w:pPr>
                        <w:spacing w:line="360" w:lineRule="auto"/>
                        <w:jc w:val="both"/>
                      </w:pPr>
                    </w:p>
                    <w:p w14:paraId="307D0606" w14:textId="479232C1" w:rsidR="00DF67F3" w:rsidRDefault="00DF67F3" w:rsidP="00DE7C01">
                      <w:pPr>
                        <w:spacing w:line="360" w:lineRule="auto"/>
                        <w:jc w:val="both"/>
                      </w:pPr>
                      <w:r>
                        <w:rPr>
                          <w:b/>
                          <w:bCs/>
                        </w:rPr>
                        <w:t xml:space="preserve">A </w:t>
                      </w:r>
                      <w:r w:rsidRPr="00B415E9">
                        <w:rPr>
                          <w:b/>
                          <w:bCs/>
                        </w:rPr>
                        <w:t>National Designated Authority (NDA)</w:t>
                      </w:r>
                      <w:r>
                        <w:t>: “</w:t>
                      </w:r>
                      <w:r w:rsidRPr="00B415E9">
                        <w:t>for the Green Climate Fund</w:t>
                      </w:r>
                      <w:r>
                        <w:t>”. In Malawi, the NDAs are Environmental Affairs Department representatives. The role of NDAs will be discussed in Section 2.1.</w:t>
                      </w:r>
                    </w:p>
                    <w:p w14:paraId="475CE361" w14:textId="77777777" w:rsidR="00DF67F3" w:rsidRDefault="00DF67F3" w:rsidP="00DE7C01">
                      <w:pPr>
                        <w:spacing w:line="360" w:lineRule="auto"/>
                        <w:jc w:val="both"/>
                      </w:pPr>
                    </w:p>
                    <w:p w14:paraId="518BD9DA" w14:textId="3279834C" w:rsidR="00DF67F3" w:rsidRPr="002A3F46" w:rsidRDefault="00DF67F3" w:rsidP="00DE7C01">
                      <w:pPr>
                        <w:spacing w:line="360" w:lineRule="auto"/>
                        <w:jc w:val="both"/>
                      </w:pPr>
                      <w:r>
                        <w:rPr>
                          <w:b/>
                          <w:bCs/>
                        </w:rPr>
                        <w:t xml:space="preserve">A </w:t>
                      </w:r>
                      <w:r w:rsidRPr="00F57822">
                        <w:rPr>
                          <w:b/>
                          <w:bCs/>
                        </w:rPr>
                        <w:t>National Implementing Entity</w:t>
                      </w:r>
                      <w:r>
                        <w:t xml:space="preserve">: “The Government is in the process of establishing an NIE for the Adaptation Fund Board”. There is still no NIE in Malawi (Adaptation Fund, </w:t>
                      </w:r>
                      <w:proofErr w:type="spellStart"/>
                      <w:r>
                        <w:t>n.d.</w:t>
                      </w:r>
                      <w:r>
                        <w:rPr>
                          <w:i/>
                          <w:iCs/>
                        </w:rPr>
                        <w:t>c</w:t>
                      </w:r>
                      <w:proofErr w:type="spellEnd"/>
                      <w:r>
                        <w:t>).</w:t>
                      </w:r>
                    </w:p>
                  </w:txbxContent>
                </v:textbox>
                <w10:anchorlock/>
              </v:shape>
            </w:pict>
          </mc:Fallback>
        </mc:AlternateContent>
      </w:r>
    </w:p>
    <w:p w14:paraId="469B7A56" w14:textId="77777777" w:rsidR="00DE7C01" w:rsidRDefault="00DE7C01" w:rsidP="00DE7C01">
      <w:pPr>
        <w:spacing w:line="360" w:lineRule="auto"/>
        <w:rPr>
          <w:b/>
          <w:bCs/>
        </w:rPr>
      </w:pPr>
    </w:p>
    <w:p w14:paraId="55B11945" w14:textId="784D1EF9"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9" w:name="_Toc52813388"/>
      <w:r>
        <w:rPr>
          <w:rFonts w:ascii="Times New Roman" w:hAnsi="Times New Roman" w:cs="Times New Roman"/>
          <w:b/>
          <w:bCs/>
          <w:color w:val="auto"/>
          <w:sz w:val="24"/>
          <w:szCs w:val="24"/>
        </w:rPr>
        <w:t xml:space="preserve">1.4 </w:t>
      </w:r>
      <w:r w:rsidRPr="00203B59">
        <w:rPr>
          <w:rFonts w:ascii="Times New Roman" w:hAnsi="Times New Roman" w:cs="Times New Roman"/>
          <w:b/>
          <w:bCs/>
          <w:color w:val="auto"/>
          <w:sz w:val="24"/>
          <w:szCs w:val="24"/>
        </w:rPr>
        <w:t>Implementation</w:t>
      </w:r>
      <w:bookmarkEnd w:id="9"/>
    </w:p>
    <w:p w14:paraId="150F267F" w14:textId="27BB10AA" w:rsidR="00DE7C01" w:rsidRDefault="00DE7C01" w:rsidP="00DE7C01">
      <w:pPr>
        <w:spacing w:line="360" w:lineRule="auto"/>
        <w:jc w:val="both"/>
      </w:pPr>
      <w:r w:rsidRPr="00EA2752">
        <w:t>In the NCCMP (</w:t>
      </w:r>
      <w:proofErr w:type="spellStart"/>
      <w:r>
        <w:t>GoM</w:t>
      </w:r>
      <w:proofErr w:type="spellEnd"/>
      <w:r>
        <w:t>,</w:t>
      </w:r>
      <w:r w:rsidRPr="00EA2752">
        <w:t xml:space="preserve"> 2016), the major challenges </w:t>
      </w:r>
      <w:r w:rsidR="00D4791E">
        <w:t>for</w:t>
      </w:r>
      <w:r w:rsidRPr="00EA2752">
        <w:t xml:space="preserve"> </w:t>
      </w:r>
      <w:r>
        <w:t>climate action</w:t>
      </w:r>
      <w:r w:rsidRPr="00EA2752">
        <w:t xml:space="preserve"> are listed:</w:t>
      </w:r>
    </w:p>
    <w:p w14:paraId="01448A97" w14:textId="1A4B17A3" w:rsidR="00DE7C01" w:rsidRDefault="00DE7C01" w:rsidP="00367802">
      <w:pPr>
        <w:ind w:left="720"/>
        <w:jc w:val="both"/>
      </w:pPr>
      <w:r w:rsidRPr="00EA2752">
        <w:t xml:space="preserve">“inadequate financing; reliance on funding from development partners; uncoordinated formulation, implementation and monitoring of the response actions; and inadequate capacity and skills in climate change management” (p. 5). </w:t>
      </w:r>
    </w:p>
    <w:p w14:paraId="3D857C07" w14:textId="77777777" w:rsidR="00DE7C01" w:rsidRDefault="00DE7C01" w:rsidP="00DE7C01">
      <w:pPr>
        <w:spacing w:line="360" w:lineRule="auto"/>
        <w:jc w:val="both"/>
      </w:pPr>
    </w:p>
    <w:p w14:paraId="44F3E2B9" w14:textId="473EFBF7" w:rsidR="00DE7C01" w:rsidRDefault="00DE7C01" w:rsidP="00DE7C01">
      <w:pPr>
        <w:spacing w:line="360" w:lineRule="auto"/>
        <w:jc w:val="both"/>
      </w:pPr>
      <w:r>
        <w:lastRenderedPageBreak/>
        <w:t>Indeed, a</w:t>
      </w:r>
      <w:r w:rsidRPr="00EA2752">
        <w:t xml:space="preserve"> common theme emerged from interviews</w:t>
      </w:r>
      <w:r w:rsidR="001C396D">
        <w:t xml:space="preserve"> –</w:t>
      </w:r>
      <w:r w:rsidRPr="00EA2752">
        <w:t xml:space="preserve"> Malawi is rich in policy but there </w:t>
      </w:r>
      <w:r>
        <w:t xml:space="preserve">are numerous obstacles to </w:t>
      </w:r>
      <w:r w:rsidRPr="00EA2752">
        <w:t>implementation</w:t>
      </w:r>
      <w:r>
        <w:t>:</w:t>
      </w:r>
    </w:p>
    <w:p w14:paraId="5B4DB1C4" w14:textId="77777777" w:rsidR="00DE7C01" w:rsidRDefault="00DE7C01" w:rsidP="00DE7C01">
      <w:pPr>
        <w:spacing w:line="360" w:lineRule="auto"/>
        <w:jc w:val="both"/>
      </w:pPr>
    </w:p>
    <w:p w14:paraId="4EA98EE2" w14:textId="7E55D91F" w:rsidR="00DE7C01" w:rsidRDefault="00DE7C01" w:rsidP="00DE7C01">
      <w:pPr>
        <w:spacing w:line="360" w:lineRule="auto"/>
        <w:jc w:val="both"/>
      </w:pPr>
      <w:r>
        <w:t xml:space="preserve">Evans </w:t>
      </w:r>
      <w:proofErr w:type="spellStart"/>
      <w:r>
        <w:t>Njewa</w:t>
      </w:r>
      <w:proofErr w:type="spellEnd"/>
      <w:r>
        <w:t xml:space="preserve"> – Chief Environmental Officer in Malawi – identified two challenges to </w:t>
      </w:r>
      <w:r w:rsidR="00807FA7">
        <w:t xml:space="preserve">effective </w:t>
      </w:r>
      <w:r>
        <w:t>climate action. Firstly, “</w:t>
      </w:r>
      <w:r w:rsidRPr="000B3778">
        <w:t>over 80% of climate finance comes from the international community</w:t>
      </w:r>
      <w:r>
        <w:t>” through FCCC funds and bilateral support</w:t>
      </w:r>
      <w:r w:rsidR="001C396D">
        <w:t xml:space="preserve"> (interview)</w:t>
      </w:r>
      <w:r>
        <w:t xml:space="preserve">. This echoes the Government’s statement above – Malawi is dependent on external funding. Secondly, </w:t>
      </w:r>
      <w:proofErr w:type="spellStart"/>
      <w:r>
        <w:t>Njewa</w:t>
      </w:r>
      <w:proofErr w:type="spellEnd"/>
      <w:r>
        <w:t xml:space="preserve"> explained</w:t>
      </w:r>
      <w:r w:rsidR="00807FA7">
        <w:t xml:space="preserve">, </w:t>
      </w:r>
      <w:r>
        <w:t xml:space="preserve">“there is limited capacity […] to access the funding” – Malawi requires “technical assistance from the international community” to apply for funds and </w:t>
      </w:r>
      <w:r w:rsidR="00773B2A">
        <w:t xml:space="preserve">develop </w:t>
      </w:r>
      <w:r>
        <w:t xml:space="preserve">climate projects. </w:t>
      </w:r>
      <w:r w:rsidR="001C396D">
        <w:t xml:space="preserve">Indeed, </w:t>
      </w:r>
      <w:r w:rsidR="001C396D" w:rsidRPr="006935A5">
        <w:t xml:space="preserve">Dr Allan (Cardiff University lecturer) explained that applications to access UNFCCC funds are often so complicated that specialised consultants must be hired to assist with the process (interview). </w:t>
      </w:r>
      <w:r>
        <w:t xml:space="preserve">Edward </w:t>
      </w:r>
      <w:proofErr w:type="spellStart"/>
      <w:r>
        <w:t>Msiska</w:t>
      </w:r>
      <w:proofErr w:type="spellEnd"/>
      <w:r>
        <w:t xml:space="preserve"> (a Young Climate Leader in Malawi) echoed </w:t>
      </w:r>
      <w:r w:rsidR="001C396D">
        <w:t>this</w:t>
      </w:r>
      <w:r w:rsidR="003739F2">
        <w:t xml:space="preserve"> issue</w:t>
      </w:r>
      <w:r>
        <w:t>: “established organisations” can access international funding but organisations</w:t>
      </w:r>
      <w:r w:rsidR="00807FA7">
        <w:t xml:space="preserve"> with less capacity</w:t>
      </w:r>
      <w:r>
        <w:t xml:space="preserve"> “find it difficult to have such opportunities”</w:t>
      </w:r>
      <w:r w:rsidR="007A76A5">
        <w:t xml:space="preserve"> </w:t>
      </w:r>
      <w:r w:rsidR="001C396D">
        <w:t>(interview).</w:t>
      </w:r>
      <w:r w:rsidR="003739F2">
        <w:t xml:space="preserve"> </w:t>
      </w:r>
      <w:r w:rsidR="006A1A79" w:rsidRPr="006E5244">
        <w:t xml:space="preserve">Hendricks </w:t>
      </w:r>
      <w:proofErr w:type="spellStart"/>
      <w:r w:rsidR="006A1A79" w:rsidRPr="006E5244">
        <w:t>Nkhata</w:t>
      </w:r>
      <w:proofErr w:type="spellEnd"/>
      <w:r w:rsidR="006A1A79" w:rsidRPr="006E5244">
        <w:t xml:space="preserve"> – </w:t>
      </w:r>
      <w:r w:rsidR="006A1A79" w:rsidRPr="001C396D">
        <w:rPr>
          <w:color w:val="000000"/>
          <w:bdr w:val="none" w:sz="0" w:space="0" w:color="auto" w:frame="1"/>
          <w:shd w:val="clear" w:color="auto" w:fill="FFFFFF"/>
        </w:rPr>
        <w:t>Project Coordinator at the Malawi-Scotland Partnership</w:t>
      </w:r>
      <w:r w:rsidR="006A1A79" w:rsidRPr="006E5244">
        <w:rPr>
          <w:i/>
          <w:iCs/>
          <w:color w:val="000000"/>
          <w:bdr w:val="none" w:sz="0" w:space="0" w:color="auto" w:frame="1"/>
          <w:shd w:val="clear" w:color="auto" w:fill="FFFFFF"/>
        </w:rPr>
        <w:t> </w:t>
      </w:r>
      <w:r w:rsidR="006A1A79" w:rsidRPr="006E5244">
        <w:t xml:space="preserve">– </w:t>
      </w:r>
      <w:r w:rsidR="006A1A79">
        <w:t>also stated</w:t>
      </w:r>
      <w:r w:rsidR="006A1A79" w:rsidRPr="006E5244">
        <w:t xml:space="preserve"> that “Malawi needs more funding”</w:t>
      </w:r>
      <w:r w:rsidR="006A1A79">
        <w:t xml:space="preserve"> for climate action</w:t>
      </w:r>
      <w:r w:rsidR="006A1A79" w:rsidRPr="006E5244">
        <w:t xml:space="preserve"> and reiterated that access to fund</w:t>
      </w:r>
      <w:r w:rsidR="006A1A79">
        <w:t>s</w:t>
      </w:r>
      <w:r w:rsidR="006A1A79" w:rsidRPr="006E5244">
        <w:t xml:space="preserve"> is limited by the “technical capacity” of workers and institutions</w:t>
      </w:r>
      <w:r w:rsidR="006A1A79">
        <w:t xml:space="preserve"> (interview)</w:t>
      </w:r>
      <w:r w:rsidR="006A1A79" w:rsidRPr="006E5244">
        <w:t xml:space="preserve">. </w:t>
      </w:r>
      <w:r w:rsidR="003739F2">
        <w:t xml:space="preserve">Malawi is </w:t>
      </w:r>
      <w:r w:rsidR="00807FA7">
        <w:t>reliant</w:t>
      </w:r>
      <w:r w:rsidR="003739F2">
        <w:t xml:space="preserve"> on international funding</w:t>
      </w:r>
      <w:r w:rsidR="00807FA7">
        <w:t xml:space="preserve"> to implement climate action, and often struggles to </w:t>
      </w:r>
      <w:r w:rsidR="003739F2">
        <w:t>access these funds</w:t>
      </w:r>
      <w:r w:rsidR="00807FA7">
        <w:t>.</w:t>
      </w:r>
    </w:p>
    <w:p w14:paraId="59DB5668" w14:textId="77777777" w:rsidR="00DE7C01" w:rsidRDefault="00DE7C01" w:rsidP="00CA0D92">
      <w:pPr>
        <w:spacing w:line="360" w:lineRule="auto"/>
        <w:jc w:val="both"/>
      </w:pPr>
    </w:p>
    <w:p w14:paraId="4E8EB99C" w14:textId="621CC3DC" w:rsidR="00DE7C01" w:rsidRDefault="006A1A79" w:rsidP="00CA0D92">
      <w:pPr>
        <w:spacing w:line="360" w:lineRule="auto"/>
        <w:jc w:val="both"/>
      </w:pPr>
      <w:proofErr w:type="spellStart"/>
      <w:r>
        <w:t>Nkhata</w:t>
      </w:r>
      <w:proofErr w:type="spellEnd"/>
      <w:r w:rsidR="00DE7C01" w:rsidRPr="006E5244">
        <w:t xml:space="preserve"> added that there are conflicting national policies due to the lack of collaboration and consultation across civil society and government departments</w:t>
      </w:r>
      <w:r>
        <w:t xml:space="preserve"> (interview)</w:t>
      </w:r>
      <w:r w:rsidR="00DE7C01" w:rsidRPr="006E5244">
        <w:t xml:space="preserve">. For example, environmental policies discourage </w:t>
      </w:r>
      <w:proofErr w:type="gramStart"/>
      <w:r w:rsidR="00DE7C01" w:rsidRPr="006E5244">
        <w:t>deforestation</w:t>
      </w:r>
      <w:proofErr w:type="gramEnd"/>
      <w:r w:rsidR="00DE7C01" w:rsidRPr="006E5244">
        <w:t xml:space="preserve"> but agricultural policies encourage land clearing </w:t>
      </w:r>
      <w:r w:rsidR="00F95D40" w:rsidRPr="00F95D40">
        <w:rPr>
          <w:bdr w:val="none" w:sz="0" w:space="0" w:color="auto" w:frame="1"/>
          <w:shd w:val="clear" w:color="auto" w:fill="FFFFFF"/>
        </w:rPr>
        <w:t>to increase agricultural production</w:t>
      </w:r>
      <w:r w:rsidR="00CA0D92">
        <w:rPr>
          <w:bdr w:val="none" w:sz="0" w:space="0" w:color="auto" w:frame="1"/>
          <w:shd w:val="clear" w:color="auto" w:fill="FFFFFF"/>
        </w:rPr>
        <w:t xml:space="preserve"> </w:t>
      </w:r>
      <w:r w:rsidR="00CA0D92" w:rsidRPr="00CA0D92">
        <w:rPr>
          <w:bdr w:val="none" w:sz="0" w:space="0" w:color="auto" w:frame="1"/>
          <w:shd w:val="clear" w:color="auto" w:fill="FFFFFF"/>
        </w:rPr>
        <w:t>and</w:t>
      </w:r>
      <w:r w:rsidR="00773B2A">
        <w:rPr>
          <w:bdr w:val="none" w:sz="0" w:space="0" w:color="auto" w:frame="1"/>
          <w:shd w:val="clear" w:color="auto" w:fill="FFFFFF"/>
        </w:rPr>
        <w:t xml:space="preserve"> the </w:t>
      </w:r>
      <w:r w:rsidR="00CA0D92" w:rsidRPr="00CA0D92">
        <w:rPr>
          <w:bdr w:val="none" w:sz="0" w:space="0" w:color="auto" w:frame="1"/>
          <w:shd w:val="clear" w:color="auto" w:fill="FFFFFF"/>
        </w:rPr>
        <w:t xml:space="preserve">curing of </w:t>
      </w:r>
      <w:r w:rsidR="00773B2A">
        <w:rPr>
          <w:bdr w:val="none" w:sz="0" w:space="0" w:color="auto" w:frame="1"/>
          <w:shd w:val="clear" w:color="auto" w:fill="FFFFFF"/>
        </w:rPr>
        <w:t>t</w:t>
      </w:r>
      <w:r w:rsidR="00CA0D92" w:rsidRPr="00CA0D92">
        <w:rPr>
          <w:bdr w:val="none" w:sz="0" w:space="0" w:color="auto" w:frame="1"/>
          <w:shd w:val="clear" w:color="auto" w:fill="FFFFFF"/>
        </w:rPr>
        <w:t>obacco which require</w:t>
      </w:r>
      <w:r w:rsidR="00773B2A">
        <w:rPr>
          <w:bdr w:val="none" w:sz="0" w:space="0" w:color="auto" w:frame="1"/>
          <w:shd w:val="clear" w:color="auto" w:fill="FFFFFF"/>
        </w:rPr>
        <w:t>s</w:t>
      </w:r>
      <w:r w:rsidR="00CA0D92" w:rsidRPr="00CA0D92">
        <w:rPr>
          <w:bdr w:val="none" w:sz="0" w:space="0" w:color="auto" w:frame="1"/>
          <w:shd w:val="clear" w:color="auto" w:fill="FFFFFF"/>
        </w:rPr>
        <w:t xml:space="preserve"> firewood</w:t>
      </w:r>
      <w:r w:rsidR="00DE7C01" w:rsidRPr="00CA0D92">
        <w:t xml:space="preserve">. </w:t>
      </w:r>
      <w:r w:rsidR="00807FA7">
        <w:t>Indeed,</w:t>
      </w:r>
      <w:r w:rsidR="00DE7C01" w:rsidRPr="006E5244">
        <w:t xml:space="preserve"> </w:t>
      </w:r>
      <w:r w:rsidR="00843E7C">
        <w:t>one anonymous civil society member in Malawi</w:t>
      </w:r>
      <w:r w:rsidR="00807FA7">
        <w:t xml:space="preserve"> identified</w:t>
      </w:r>
      <w:r w:rsidR="00DE7C01" w:rsidRPr="006E5244">
        <w:t xml:space="preserve"> the main obstacle to climate action</w:t>
      </w:r>
      <w:r w:rsidR="00807FA7">
        <w:t xml:space="preserve"> </w:t>
      </w:r>
      <w:r w:rsidR="00DE7C01" w:rsidRPr="006E5244">
        <w:t>as translating “international policy to the context of Malawi” due to “the fragmentation of efforts between various stakeholders”</w:t>
      </w:r>
      <w:r w:rsidR="001C396D">
        <w:t xml:space="preserve"> (interview)</w:t>
      </w:r>
      <w:r w:rsidR="00DE7C01" w:rsidRPr="006E5244">
        <w:t xml:space="preserve">. International climate policies must be adapted to suit national and local contexts – this localisation process is hindered by Malawi’s conflicting policy landscape. </w:t>
      </w:r>
    </w:p>
    <w:p w14:paraId="547369BE" w14:textId="026D5556" w:rsidR="00DE7C01" w:rsidRDefault="00DE7C01" w:rsidP="00DE7C01">
      <w:pPr>
        <w:spacing w:line="360" w:lineRule="auto"/>
        <w:jc w:val="both"/>
      </w:pPr>
    </w:p>
    <w:p w14:paraId="6AAC7038" w14:textId="61E3E444" w:rsidR="00DE7C01" w:rsidRDefault="00843E7C" w:rsidP="00DE7C01">
      <w:pPr>
        <w:spacing w:line="360" w:lineRule="auto"/>
        <w:jc w:val="both"/>
      </w:pPr>
      <w:r>
        <w:t>This interviewee</w:t>
      </w:r>
      <w:r w:rsidR="00DE7C01">
        <w:t xml:space="preserve"> </w:t>
      </w:r>
      <w:r w:rsidR="00077B13">
        <w:t>also highlighted the challenge of</w:t>
      </w:r>
      <w:r w:rsidR="00DE7C01" w:rsidRPr="00EA2752">
        <w:t xml:space="preserve"> access</w:t>
      </w:r>
      <w:r w:rsidR="00077B13">
        <w:t>ing</w:t>
      </w:r>
      <w:r w:rsidR="00DE7C01" w:rsidRPr="00EA2752">
        <w:t xml:space="preserve"> </w:t>
      </w:r>
      <w:r w:rsidR="00807FA7">
        <w:t>funds</w:t>
      </w:r>
      <w:r w:rsidR="00DE7C01" w:rsidRPr="00EA2752">
        <w:t xml:space="preserve"> </w:t>
      </w:r>
      <w:r w:rsidR="003739F2">
        <w:t xml:space="preserve">to create </w:t>
      </w:r>
      <w:r w:rsidR="00807FA7">
        <w:t xml:space="preserve">national </w:t>
      </w:r>
      <w:r w:rsidR="003739F2">
        <w:t>climate policies</w:t>
      </w:r>
      <w:r>
        <w:t xml:space="preserve"> and </w:t>
      </w:r>
      <w:r w:rsidR="00DE7C01">
        <w:t xml:space="preserve">provided an example: Malawi’s National Adaptation Plan (NAP) requires about “17 steps” for implementation and this lengthy process requires extensive funding. </w:t>
      </w:r>
      <w:r>
        <w:t>This interviewee</w:t>
      </w:r>
      <w:r w:rsidR="00DE7C01">
        <w:t xml:space="preserve"> highlights that the NAP process began in 2014 but “there is still </w:t>
      </w:r>
      <w:r>
        <w:t>not much</w:t>
      </w:r>
      <w:r w:rsidR="00DE7C01">
        <w:t xml:space="preserve"> to show” </w:t>
      </w:r>
      <w:r w:rsidR="00DE7C01">
        <w:lastRenderedPageBreak/>
        <w:t xml:space="preserve">– only a NAP </w:t>
      </w:r>
      <w:r w:rsidR="00DE7C01" w:rsidRPr="00EF4D14">
        <w:rPr>
          <w:i/>
          <w:iCs/>
        </w:rPr>
        <w:t>Framework</w:t>
      </w:r>
      <w:r w:rsidR="00DE7C01">
        <w:t xml:space="preserve"> </w:t>
      </w:r>
      <w:r>
        <w:t xml:space="preserve">and Roadmap </w:t>
      </w:r>
      <w:r w:rsidR="00DE7C01">
        <w:t>has been produced (</w:t>
      </w:r>
      <w:proofErr w:type="spellStart"/>
      <w:r w:rsidR="00DE7C01">
        <w:t>GoM</w:t>
      </w:r>
      <w:proofErr w:type="spellEnd"/>
      <w:r w:rsidR="00DE7C01">
        <w:t>, 2020)</w:t>
      </w:r>
      <w:r>
        <w:t>, in addition to a Stocktaking Report.</w:t>
      </w:r>
    </w:p>
    <w:p w14:paraId="7459F825" w14:textId="77777777" w:rsidR="00DE7C01" w:rsidRDefault="00DE7C01" w:rsidP="001D1C58">
      <w:pPr>
        <w:spacing w:line="360" w:lineRule="auto"/>
        <w:jc w:val="both"/>
      </w:pPr>
    </w:p>
    <w:p w14:paraId="3A91A18C" w14:textId="6850378E" w:rsidR="00DE7C01" w:rsidRPr="001D1C58" w:rsidRDefault="00DE7C01" w:rsidP="001D1C58">
      <w:pPr>
        <w:spacing w:line="360" w:lineRule="auto"/>
        <w:jc w:val="both"/>
      </w:pPr>
      <w:r w:rsidRPr="00EA2752">
        <w:t>Malawi’s Civil Society Network on Climate Change (2019) concluded</w:t>
      </w:r>
      <w:r>
        <w:t xml:space="preserve">, </w:t>
      </w:r>
      <w:r w:rsidRPr="00EA2752">
        <w:t xml:space="preserve">“there has been very low execution of </w:t>
      </w:r>
      <w:r>
        <w:t>[climate]</w:t>
      </w:r>
      <w:r w:rsidRPr="00EA2752">
        <w:t xml:space="preserve"> policies and strategies at local level” (pp. 6-7).</w:t>
      </w:r>
      <w:r>
        <w:t xml:space="preserve"> </w:t>
      </w:r>
      <w:r w:rsidR="00077B13">
        <w:t xml:space="preserve">Indeed, </w:t>
      </w:r>
      <w:r w:rsidR="00077B13" w:rsidRPr="00EA2752">
        <w:t xml:space="preserve">Mercy </w:t>
      </w:r>
      <w:proofErr w:type="spellStart"/>
      <w:r w:rsidR="00077B13" w:rsidRPr="00EA2752">
        <w:t>Chirambo</w:t>
      </w:r>
      <w:proofErr w:type="spellEnd"/>
      <w:r w:rsidR="00077B13" w:rsidRPr="00EA2752">
        <w:t xml:space="preserve"> </w:t>
      </w:r>
      <w:r w:rsidR="00077B13">
        <w:t>(</w:t>
      </w:r>
      <w:r w:rsidR="00077B13" w:rsidRPr="00EA2752">
        <w:t>Livelihood Programmes Coordinator at</w:t>
      </w:r>
      <w:r w:rsidR="00077B13" w:rsidRPr="001D1C58">
        <w:t xml:space="preserve"> the </w:t>
      </w:r>
      <w:r w:rsidR="00077B13" w:rsidRPr="001D1C58">
        <w:rPr>
          <w:shd w:val="clear" w:color="auto" w:fill="FFFFFF"/>
        </w:rPr>
        <w:t>Catholic Development Commission in Malawi</w:t>
      </w:r>
      <w:r w:rsidR="00077B13">
        <w:t>)</w:t>
      </w:r>
      <w:r w:rsidR="00077B13" w:rsidRPr="00EA2752">
        <w:t xml:space="preserve"> </w:t>
      </w:r>
      <w:r w:rsidR="00077B13">
        <w:t>commented</w:t>
      </w:r>
      <w:r w:rsidR="00077B13" w:rsidRPr="00EA2752">
        <w:t xml:space="preserve"> that Malawi has “policies that are hanging at national level but for those to trickle down is difficult</w:t>
      </w:r>
      <w:r w:rsidR="00077B13">
        <w:t>”</w:t>
      </w:r>
      <w:r w:rsidR="003739F2">
        <w:t xml:space="preserve"> (interview)</w:t>
      </w:r>
      <w:r w:rsidR="00077B13" w:rsidRPr="00EA2752">
        <w:t xml:space="preserve">.  </w:t>
      </w:r>
      <w:proofErr w:type="spellStart"/>
      <w:r>
        <w:t>Chinsisi</w:t>
      </w:r>
      <w:proofErr w:type="spellEnd"/>
      <w:r>
        <w:t xml:space="preserve"> </w:t>
      </w:r>
      <w:proofErr w:type="spellStart"/>
      <w:r>
        <w:t>Kazuwa</w:t>
      </w:r>
      <w:proofErr w:type="spellEnd"/>
      <w:r>
        <w:t xml:space="preserve"> </w:t>
      </w:r>
      <w:r w:rsidR="00077B13">
        <w:t>(</w:t>
      </w:r>
      <w:r w:rsidRPr="000B3778">
        <w:rPr>
          <w:color w:val="000000"/>
        </w:rPr>
        <w:t>Project Officer for the Malawi Young Leaders’ Clima</w:t>
      </w:r>
      <w:r>
        <w:rPr>
          <w:color w:val="000000"/>
        </w:rPr>
        <w:t>t</w:t>
      </w:r>
      <w:r w:rsidRPr="000B3778">
        <w:rPr>
          <w:color w:val="000000"/>
        </w:rPr>
        <w:t>e Change Project</w:t>
      </w:r>
      <w:r w:rsidR="00077B13">
        <w:rPr>
          <w:color w:val="000000"/>
        </w:rPr>
        <w:t>)</w:t>
      </w:r>
      <w:r>
        <w:rPr>
          <w:color w:val="000000"/>
        </w:rPr>
        <w:t xml:space="preserve"> echoed this:</w:t>
      </w:r>
      <w:r w:rsidRPr="00BB7D1B">
        <w:rPr>
          <w:color w:val="000000"/>
        </w:rPr>
        <w:t xml:space="preserve"> </w:t>
      </w:r>
      <w:r>
        <w:rPr>
          <w:color w:val="000000"/>
        </w:rPr>
        <w:t>“[Malawi]</w:t>
      </w:r>
      <w:r w:rsidRPr="000B3778">
        <w:rPr>
          <w:color w:val="000000"/>
        </w:rPr>
        <w:t xml:space="preserve"> has great policies but leave a lot to be desired when it comes to implementation</w:t>
      </w:r>
      <w:r>
        <w:rPr>
          <w:color w:val="000000"/>
        </w:rPr>
        <w:t>”</w:t>
      </w:r>
      <w:r w:rsidR="003739F2">
        <w:rPr>
          <w:color w:val="000000"/>
        </w:rPr>
        <w:t xml:space="preserve"> (interview)</w:t>
      </w:r>
      <w:r>
        <w:rPr>
          <w:color w:val="000000"/>
        </w:rPr>
        <w:t xml:space="preserve">. Despite its rich policy landscape, </w:t>
      </w:r>
      <w:r w:rsidR="00831045">
        <w:rPr>
          <w:color w:val="000000"/>
        </w:rPr>
        <w:t xml:space="preserve">the implementation of </w:t>
      </w:r>
      <w:r>
        <w:rPr>
          <w:color w:val="000000"/>
        </w:rPr>
        <w:t>climate action in Malawi is hindered by numerous obstacles</w:t>
      </w:r>
      <w:r w:rsidR="00807FA7">
        <w:rPr>
          <w:color w:val="000000"/>
        </w:rPr>
        <w:t>.</w:t>
      </w:r>
    </w:p>
    <w:p w14:paraId="7FEF464E" w14:textId="77777777" w:rsidR="00DE7C01" w:rsidRDefault="00DE7C01" w:rsidP="001D1C58">
      <w:pPr>
        <w:spacing w:line="360" w:lineRule="auto"/>
        <w:jc w:val="both"/>
      </w:pPr>
    </w:p>
    <w:p w14:paraId="1969255C" w14:textId="6A993D45" w:rsidR="00DE7C01" w:rsidRDefault="00DE7C01" w:rsidP="00DE7C01">
      <w:pPr>
        <w:spacing w:line="360" w:lineRule="auto"/>
        <w:jc w:val="both"/>
      </w:pPr>
      <w:r>
        <w:t xml:space="preserve">These interviewee statements echo the Government’s list of barriers above, particularly </w:t>
      </w:r>
      <w:r w:rsidR="00290C51">
        <w:t>three</w:t>
      </w:r>
      <w:r>
        <w:t xml:space="preserve"> central challenges:</w:t>
      </w:r>
    </w:p>
    <w:p w14:paraId="71CAFA2F" w14:textId="53B9BE66" w:rsidR="00DE7C01" w:rsidRPr="003E27FA" w:rsidRDefault="00DE7C01" w:rsidP="00DE7C01">
      <w:pPr>
        <w:pStyle w:val="ListParagraph"/>
        <w:numPr>
          <w:ilvl w:val="0"/>
          <w:numId w:val="15"/>
        </w:numPr>
        <w:spacing w:line="360" w:lineRule="auto"/>
        <w:jc w:val="both"/>
        <w:rPr>
          <w:rFonts w:ascii="Times New Roman" w:hAnsi="Times New Roman" w:cs="Times New Roman"/>
        </w:rPr>
      </w:pPr>
      <w:r>
        <w:rPr>
          <w:rFonts w:ascii="Times New Roman" w:hAnsi="Times New Roman" w:cs="Times New Roman"/>
        </w:rPr>
        <w:t>Reliance</w:t>
      </w:r>
      <w:r w:rsidRPr="003E27FA">
        <w:rPr>
          <w:rFonts w:ascii="Times New Roman" w:hAnsi="Times New Roman" w:cs="Times New Roman"/>
        </w:rPr>
        <w:t xml:space="preserve"> on</w:t>
      </w:r>
      <w:r>
        <w:rPr>
          <w:rFonts w:ascii="Times New Roman" w:hAnsi="Times New Roman" w:cs="Times New Roman"/>
        </w:rPr>
        <w:t>, and urgent need for,</w:t>
      </w:r>
      <w:r w:rsidRPr="003E27FA">
        <w:rPr>
          <w:rFonts w:ascii="Times New Roman" w:hAnsi="Times New Roman" w:cs="Times New Roman"/>
        </w:rPr>
        <w:t xml:space="preserve"> international funding</w:t>
      </w:r>
    </w:p>
    <w:p w14:paraId="12ECCD05" w14:textId="143F7C21" w:rsidR="00DE7C01" w:rsidRPr="003E27FA" w:rsidRDefault="00DE7C01" w:rsidP="00DE7C01">
      <w:pPr>
        <w:pStyle w:val="ListParagraph"/>
        <w:numPr>
          <w:ilvl w:val="0"/>
          <w:numId w:val="15"/>
        </w:numPr>
        <w:spacing w:line="360" w:lineRule="auto"/>
        <w:jc w:val="both"/>
        <w:rPr>
          <w:rFonts w:ascii="Times New Roman" w:hAnsi="Times New Roman" w:cs="Times New Roman"/>
        </w:rPr>
      </w:pPr>
      <w:r w:rsidRPr="003E27FA">
        <w:rPr>
          <w:rFonts w:ascii="Times New Roman" w:hAnsi="Times New Roman" w:cs="Times New Roman"/>
        </w:rPr>
        <w:t>Limited access</w:t>
      </w:r>
      <w:r w:rsidR="00831045">
        <w:rPr>
          <w:rFonts w:ascii="Times New Roman" w:hAnsi="Times New Roman" w:cs="Times New Roman"/>
        </w:rPr>
        <w:t xml:space="preserve"> to</w:t>
      </w:r>
      <w:r w:rsidRPr="003E27FA">
        <w:rPr>
          <w:rFonts w:ascii="Times New Roman" w:hAnsi="Times New Roman" w:cs="Times New Roman"/>
        </w:rPr>
        <w:t xml:space="preserve"> funding</w:t>
      </w:r>
    </w:p>
    <w:p w14:paraId="2181FAAE" w14:textId="3F6A5A62" w:rsidR="00DE7C01" w:rsidRPr="00EE11CF" w:rsidRDefault="00DE7C01" w:rsidP="00DE7C01">
      <w:pPr>
        <w:pStyle w:val="ListParagraph"/>
        <w:numPr>
          <w:ilvl w:val="0"/>
          <w:numId w:val="15"/>
        </w:numPr>
        <w:spacing w:line="360" w:lineRule="auto"/>
        <w:jc w:val="both"/>
        <w:rPr>
          <w:rFonts w:ascii="Times New Roman" w:hAnsi="Times New Roman" w:cs="Times New Roman"/>
        </w:rPr>
      </w:pPr>
      <w:r w:rsidRPr="00BB7D1B">
        <w:rPr>
          <w:rFonts w:ascii="Times New Roman" w:hAnsi="Times New Roman" w:cs="Times New Roman"/>
        </w:rPr>
        <w:t>Conflicting and fragmented policy landscape</w:t>
      </w:r>
      <w:r>
        <w:rPr>
          <w:rFonts w:ascii="Times New Roman" w:hAnsi="Times New Roman" w:cs="Times New Roman"/>
        </w:rPr>
        <w:t xml:space="preserve"> in Malawi (this dissertation </w:t>
      </w:r>
      <w:r w:rsidR="00074038">
        <w:rPr>
          <w:rFonts w:ascii="Times New Roman" w:hAnsi="Times New Roman" w:cs="Times New Roman"/>
        </w:rPr>
        <w:t>does</w:t>
      </w:r>
      <w:r>
        <w:rPr>
          <w:rFonts w:ascii="Times New Roman" w:hAnsi="Times New Roman" w:cs="Times New Roman"/>
        </w:rPr>
        <w:t xml:space="preserve"> not examine this challenge since it is a national issue, rather than a problem to be tackled by the international community at COPs).</w:t>
      </w:r>
    </w:p>
    <w:p w14:paraId="127AB217" w14:textId="77777777" w:rsidR="00DE7C01" w:rsidRPr="00BB7D1B" w:rsidRDefault="00DE7C01" w:rsidP="00DE7C01">
      <w:pPr>
        <w:spacing w:line="360" w:lineRule="auto"/>
        <w:jc w:val="both"/>
      </w:pPr>
    </w:p>
    <w:p w14:paraId="080EDDC6" w14:textId="47614C06" w:rsidR="00DE7C01" w:rsidRPr="00EA2752" w:rsidRDefault="00DE7C01" w:rsidP="00DE7C01">
      <w:pPr>
        <w:spacing w:line="360" w:lineRule="auto"/>
        <w:jc w:val="both"/>
      </w:pPr>
      <w:r w:rsidRPr="00EA2752">
        <w:t>Despite the</w:t>
      </w:r>
      <w:r>
        <w:t>se</w:t>
      </w:r>
      <w:r w:rsidRPr="00EA2752">
        <w:t xml:space="preserve"> challenges, there are </w:t>
      </w:r>
      <w:r w:rsidR="00831045">
        <w:t xml:space="preserve">numerous </w:t>
      </w:r>
      <w:r w:rsidRPr="00EA2752">
        <w:t>climate action programmes occurring in Malawi.</w:t>
      </w:r>
      <w:r>
        <w:t xml:space="preserve"> </w:t>
      </w:r>
      <w:r w:rsidRPr="00EA2752">
        <w:t xml:space="preserve">Regarding </w:t>
      </w:r>
      <w:r>
        <w:t>COP funds</w:t>
      </w:r>
      <w:r w:rsidRPr="00EA2752">
        <w:t xml:space="preserve">, there are currently two </w:t>
      </w:r>
      <w:r>
        <w:t>Green Climate Fund</w:t>
      </w:r>
      <w:r w:rsidRPr="00EA2752">
        <w:t xml:space="preserve"> projects being implemented (</w:t>
      </w:r>
      <w:r w:rsidR="00D858DC">
        <w:t>GCF</w:t>
      </w:r>
      <w:r>
        <w:t xml:space="preserve">, </w:t>
      </w:r>
      <w:proofErr w:type="spellStart"/>
      <w:r w:rsidRPr="00EA2752">
        <w:t>n.d.</w:t>
      </w:r>
      <w:r w:rsidR="00573026">
        <w:rPr>
          <w:i/>
          <w:iCs/>
        </w:rPr>
        <w:t>c</w:t>
      </w:r>
      <w:proofErr w:type="spellEnd"/>
      <w:r w:rsidRPr="00EA2752">
        <w:t>)</w:t>
      </w:r>
      <w:r>
        <w:t xml:space="preserve"> and </w:t>
      </w:r>
      <w:r w:rsidR="00831045">
        <w:t>five</w:t>
      </w:r>
      <w:r w:rsidRPr="00EA2752">
        <w:t xml:space="preserve"> projects by the </w:t>
      </w:r>
      <w:r w:rsidR="003D0955">
        <w:t>LDC</w:t>
      </w:r>
      <w:r>
        <w:t xml:space="preserve"> </w:t>
      </w:r>
      <w:r w:rsidRPr="00EA2752">
        <w:t>F</w:t>
      </w:r>
      <w:r>
        <w:t>und</w:t>
      </w:r>
      <w:r w:rsidR="00831045">
        <w:t xml:space="preserve"> are approved for implementation </w:t>
      </w:r>
      <w:r w:rsidRPr="00EA2752">
        <w:t xml:space="preserve">(GEF, </w:t>
      </w:r>
      <w:proofErr w:type="spellStart"/>
      <w:r w:rsidRPr="00EA2752">
        <w:t>n.d.</w:t>
      </w:r>
      <w:r w:rsidRPr="007E2A33">
        <w:rPr>
          <w:i/>
          <w:iCs/>
        </w:rPr>
        <w:t>b</w:t>
      </w:r>
      <w:proofErr w:type="spellEnd"/>
      <w:r w:rsidRPr="00EA2752">
        <w:t xml:space="preserve">). </w:t>
      </w:r>
      <w:r>
        <w:t xml:space="preserve">Under the Adaptation Fund, there is </w:t>
      </w:r>
      <w:r w:rsidRPr="00EA2752">
        <w:t xml:space="preserve">a UN World Food Programme project </w:t>
      </w:r>
      <w:r>
        <w:t xml:space="preserve">and a </w:t>
      </w:r>
      <w:r w:rsidRPr="00EA2752">
        <w:t>UN Habitat projec</w:t>
      </w:r>
      <w:r>
        <w:t xml:space="preserve">t occurring in Malawi </w:t>
      </w:r>
      <w:r w:rsidRPr="00EA2752">
        <w:t xml:space="preserve">(Adaptation Fund, 2019). </w:t>
      </w:r>
      <w:r w:rsidR="00A1757F">
        <w:t xml:space="preserve">However, this dissertation will show </w:t>
      </w:r>
      <w:r w:rsidR="001907E2">
        <w:t xml:space="preserve">that </w:t>
      </w:r>
      <w:r w:rsidR="00A1757F">
        <w:t xml:space="preserve">there are numerous challenges within implementation of </w:t>
      </w:r>
      <w:r w:rsidR="006A1A79">
        <w:t>these</w:t>
      </w:r>
      <w:r w:rsidR="00A1757F">
        <w:t xml:space="preserve"> funds.</w:t>
      </w:r>
    </w:p>
    <w:p w14:paraId="3D5E97FF" w14:textId="77777777" w:rsidR="00DE7C01" w:rsidRPr="00EA2752" w:rsidRDefault="00DE7C01" w:rsidP="00DE7C01">
      <w:pPr>
        <w:spacing w:line="360" w:lineRule="auto"/>
        <w:jc w:val="both"/>
      </w:pPr>
    </w:p>
    <w:p w14:paraId="70F9EBC6" w14:textId="77777777" w:rsidR="00DE7C01" w:rsidRPr="00203B59" w:rsidRDefault="00DE7C01" w:rsidP="00DE7C01">
      <w:pPr>
        <w:pStyle w:val="Heading2"/>
        <w:spacing w:line="360" w:lineRule="auto"/>
        <w:rPr>
          <w:rFonts w:ascii="Times New Roman" w:hAnsi="Times New Roman" w:cs="Times New Roman"/>
          <w:b/>
          <w:bCs/>
          <w:color w:val="auto"/>
          <w:sz w:val="24"/>
          <w:szCs w:val="24"/>
        </w:rPr>
      </w:pPr>
      <w:bookmarkStart w:id="10" w:name="_Toc52813389"/>
      <w:r w:rsidRPr="00203B59">
        <w:rPr>
          <w:rFonts w:ascii="Times New Roman" w:hAnsi="Times New Roman" w:cs="Times New Roman"/>
          <w:b/>
          <w:bCs/>
          <w:color w:val="auto"/>
          <w:sz w:val="24"/>
          <w:szCs w:val="24"/>
        </w:rPr>
        <w:t>Summary</w:t>
      </w:r>
      <w:bookmarkEnd w:id="10"/>
    </w:p>
    <w:p w14:paraId="3ED6F87A" w14:textId="7EC66028" w:rsidR="00DE7C01" w:rsidRDefault="00DE7C01" w:rsidP="00DE7C01">
      <w:pPr>
        <w:spacing w:line="360" w:lineRule="auto"/>
        <w:jc w:val="both"/>
      </w:pPr>
      <w:r w:rsidRPr="00EA2752">
        <w:t>Malawi is on the frontline</w:t>
      </w:r>
      <w:r>
        <w:t>s</w:t>
      </w:r>
      <w:r w:rsidRPr="00EA2752">
        <w:t xml:space="preserve"> of the climate emergency, facing extreme weather events and seasonal changes which are exacerbating socioeconomic challenges</w:t>
      </w:r>
      <w:r>
        <w:t xml:space="preserve"> </w:t>
      </w:r>
      <w:r w:rsidR="00077B13">
        <w:t xml:space="preserve">and </w:t>
      </w:r>
      <w:r w:rsidRPr="00EA2752">
        <w:t>threatening Malawi’s climate-vulnerable population and economy. In this low-emitting nation, adaptation</w:t>
      </w:r>
      <w:r>
        <w:t xml:space="preserve"> (rather than mitigation)</w:t>
      </w:r>
      <w:r w:rsidRPr="00EA2752">
        <w:t xml:space="preserve"> </w:t>
      </w:r>
      <w:r>
        <w:t xml:space="preserve">is the most immediate </w:t>
      </w:r>
      <w:r w:rsidRPr="00EA2752">
        <w:t>priority.</w:t>
      </w:r>
      <w:r>
        <w:t xml:space="preserve"> Malawi has a rich policy landscape but there are numerous barriers to </w:t>
      </w:r>
      <w:r w:rsidR="00D95398">
        <w:t>implementation</w:t>
      </w:r>
      <w:r>
        <w:t>.</w:t>
      </w:r>
    </w:p>
    <w:p w14:paraId="58072960" w14:textId="77777777" w:rsidR="00DE7C01" w:rsidRDefault="00DE7C01" w:rsidP="00DE7C01">
      <w:pPr>
        <w:spacing w:line="360" w:lineRule="auto"/>
        <w:jc w:val="both"/>
      </w:pPr>
    </w:p>
    <w:p w14:paraId="25CB258A" w14:textId="4218245E" w:rsidR="00DE7C01" w:rsidRDefault="00DE7C01" w:rsidP="00DE7C01">
      <w:pPr>
        <w:spacing w:line="360" w:lineRule="auto"/>
        <w:jc w:val="both"/>
      </w:pPr>
      <w:r>
        <w:t xml:space="preserve">To minimise the impacts of climate change on its economy and population, Malawi requires easy-to-access climate finance and capacity-building support from COPs. These requests are inherently directed towards Global North </w:t>
      </w:r>
      <w:r w:rsidR="00AE73AE">
        <w:t>Parties</w:t>
      </w:r>
      <w:r>
        <w:t xml:space="preserve"> (capable of delivering such support and expected to do so due to their historical emissions). </w:t>
      </w:r>
      <w:r w:rsidR="00DA689C">
        <w:t>To</w:t>
      </w:r>
      <w:r>
        <w:t xml:space="preserve"> minimise the future impacts of climate change, Malawi also needs Global North </w:t>
      </w:r>
      <w:r w:rsidR="00AE73AE">
        <w:t>Parties</w:t>
      </w:r>
      <w:r>
        <w:t xml:space="preserve"> (with the highest emissions) to </w:t>
      </w:r>
      <w:r w:rsidR="00562D95">
        <w:t xml:space="preserve">implement </w:t>
      </w:r>
      <w:r>
        <w:t>mitigat</w:t>
      </w:r>
      <w:r w:rsidR="00562D95">
        <w:t>ion measures</w:t>
      </w:r>
      <w:r>
        <w:t>. Malawian voices</w:t>
      </w:r>
      <w:r w:rsidR="006A1A79">
        <w:t xml:space="preserve"> at COPs</w:t>
      </w:r>
      <w:r>
        <w:t xml:space="preserve"> are therefore rooted in climate justice, calling for assistance and climate action from the Global North in line with the concept of </w:t>
      </w:r>
      <w:r w:rsidR="00E814B5">
        <w:t>‘</w:t>
      </w:r>
      <w:r>
        <w:t>common but differentiated responsibilities</w:t>
      </w:r>
      <w:r w:rsidR="009668D9">
        <w:t xml:space="preserve"> and respective </w:t>
      </w:r>
      <w:proofErr w:type="gramStart"/>
      <w:r w:rsidR="00DA689C">
        <w:t>capabilities’</w:t>
      </w:r>
      <w:proofErr w:type="gramEnd"/>
      <w:r>
        <w:t>.</w:t>
      </w:r>
    </w:p>
    <w:p w14:paraId="7D6BD48E" w14:textId="77777777" w:rsidR="00DE7C01" w:rsidRDefault="00DE7C01" w:rsidP="00DE7C01">
      <w:pPr>
        <w:spacing w:line="360" w:lineRule="auto"/>
        <w:jc w:val="both"/>
      </w:pPr>
    </w:p>
    <w:p w14:paraId="2CC638FC" w14:textId="35CBFA2E" w:rsidR="00DE7C01" w:rsidRDefault="005F6F36" w:rsidP="00DE7C01">
      <w:pPr>
        <w:spacing w:line="360" w:lineRule="auto"/>
        <w:jc w:val="both"/>
      </w:pPr>
      <w:r>
        <w:t>T</w:t>
      </w:r>
      <w:r w:rsidR="00DE7C01">
        <w:t xml:space="preserve">his section </w:t>
      </w:r>
      <w:r w:rsidR="006A1A79">
        <w:t xml:space="preserve">also </w:t>
      </w:r>
      <w:r w:rsidR="00DE7C01">
        <w:t xml:space="preserve">identified a causal relationship between a nation’s socioeconomic context and its climate-vulnerability, introducing the spatial dimensions of the climate emergency – this catastrophe is primarily caused by Global North emissions yet disproportionately impacts the Global South. </w:t>
      </w:r>
      <w:r w:rsidR="00A1757F">
        <w:t xml:space="preserve">This is why </w:t>
      </w:r>
      <w:r w:rsidR="00DE7C01">
        <w:t>Malawi’s calls for climate justice join a choir of Global South voices at COPs</w:t>
      </w:r>
      <w:r w:rsidR="00077B13">
        <w:t xml:space="preserve"> calling for similar actions.</w:t>
      </w:r>
    </w:p>
    <w:p w14:paraId="116C345E" w14:textId="77777777" w:rsidR="006403D4" w:rsidRDefault="006403D4" w:rsidP="00DE7C01">
      <w:pPr>
        <w:spacing w:line="360" w:lineRule="auto"/>
        <w:jc w:val="both"/>
      </w:pPr>
    </w:p>
    <w:p w14:paraId="4B84D684" w14:textId="7841A351" w:rsidR="00DE7C01" w:rsidRDefault="00DE7C01" w:rsidP="00DE7C01">
      <w:pPr>
        <w:spacing w:line="360" w:lineRule="auto"/>
        <w:jc w:val="both"/>
      </w:pPr>
    </w:p>
    <w:p w14:paraId="42265DEB" w14:textId="77777777" w:rsidR="00DE7C01" w:rsidRDefault="00DE7C01" w:rsidP="00DE7C01">
      <w:pPr>
        <w:spacing w:line="360" w:lineRule="auto"/>
        <w:jc w:val="both"/>
      </w:pPr>
    </w:p>
    <w:p w14:paraId="41A0DD7F" w14:textId="77777777" w:rsidR="00DE7C01" w:rsidRPr="00EA2752" w:rsidRDefault="00DE7C01" w:rsidP="00DE7C01">
      <w:pPr>
        <w:spacing w:line="360" w:lineRule="auto"/>
        <w:rPr>
          <w:b/>
          <w:bCs/>
        </w:rPr>
      </w:pPr>
    </w:p>
    <w:p w14:paraId="535E2834" w14:textId="77777777" w:rsidR="00DE7C01" w:rsidRPr="00EA2752" w:rsidRDefault="00DE7C01" w:rsidP="00DE7C01">
      <w:pPr>
        <w:spacing w:line="360" w:lineRule="auto"/>
        <w:rPr>
          <w:b/>
          <w:bCs/>
        </w:rPr>
      </w:pPr>
      <w:r w:rsidRPr="00EA2752">
        <w:rPr>
          <w:b/>
          <w:bCs/>
        </w:rPr>
        <w:br w:type="page"/>
      </w:r>
    </w:p>
    <w:p w14:paraId="411CDCD9" w14:textId="010146C6" w:rsidR="00E814B5" w:rsidRPr="00EA2752" w:rsidRDefault="00DE7C01" w:rsidP="00E814B5">
      <w:pPr>
        <w:pStyle w:val="Heading1"/>
        <w:spacing w:line="360" w:lineRule="auto"/>
        <w:jc w:val="center"/>
        <w:rPr>
          <w:sz w:val="32"/>
          <w:szCs w:val="32"/>
        </w:rPr>
      </w:pPr>
      <w:bookmarkStart w:id="11" w:name="_Toc52813390"/>
      <w:r w:rsidRPr="00EA2752">
        <w:rPr>
          <w:sz w:val="32"/>
          <w:szCs w:val="32"/>
        </w:rPr>
        <w:lastRenderedPageBreak/>
        <w:t xml:space="preserve">Chapter </w:t>
      </w:r>
      <w:r>
        <w:rPr>
          <w:sz w:val="32"/>
          <w:szCs w:val="32"/>
        </w:rPr>
        <w:t xml:space="preserve">Two: </w:t>
      </w:r>
      <w:r w:rsidRPr="00EA2752">
        <w:rPr>
          <w:sz w:val="32"/>
          <w:szCs w:val="32"/>
        </w:rPr>
        <w:t>Malawi at COPs</w:t>
      </w:r>
      <w:r>
        <w:rPr>
          <w:sz w:val="32"/>
          <w:szCs w:val="32"/>
        </w:rPr>
        <w:t xml:space="preserve"> – The Kyoto Protocol </w:t>
      </w:r>
      <w:proofErr w:type="gramStart"/>
      <w:r w:rsidR="00B67A4D">
        <w:rPr>
          <w:sz w:val="32"/>
          <w:szCs w:val="32"/>
        </w:rPr>
        <w:t>A</w:t>
      </w:r>
      <w:r>
        <w:rPr>
          <w:sz w:val="32"/>
          <w:szCs w:val="32"/>
        </w:rPr>
        <w:t>nd</w:t>
      </w:r>
      <w:proofErr w:type="gramEnd"/>
      <w:r>
        <w:rPr>
          <w:sz w:val="32"/>
          <w:szCs w:val="32"/>
        </w:rPr>
        <w:t xml:space="preserve"> </w:t>
      </w:r>
      <w:r w:rsidR="00B67A4D">
        <w:rPr>
          <w:sz w:val="32"/>
          <w:szCs w:val="32"/>
        </w:rPr>
        <w:t>B</w:t>
      </w:r>
      <w:r>
        <w:rPr>
          <w:sz w:val="32"/>
          <w:szCs w:val="32"/>
        </w:rPr>
        <w:t>eyond.</w:t>
      </w:r>
      <w:bookmarkEnd w:id="11"/>
    </w:p>
    <w:p w14:paraId="52D78F35" w14:textId="3A28EADC" w:rsidR="00DE7C01" w:rsidRDefault="00DE7C01" w:rsidP="00DE7C01">
      <w:pPr>
        <w:pStyle w:val="Heading2"/>
        <w:spacing w:line="360" w:lineRule="auto"/>
        <w:jc w:val="center"/>
        <w:rPr>
          <w:rFonts w:ascii="Times New Roman" w:hAnsi="Times New Roman" w:cs="Times New Roman"/>
          <w:b/>
          <w:bCs/>
          <w:color w:val="auto"/>
          <w:sz w:val="24"/>
          <w:szCs w:val="24"/>
        </w:rPr>
      </w:pPr>
      <w:bookmarkStart w:id="12" w:name="_Toc52813391"/>
      <w:r w:rsidRPr="00EA2752">
        <w:rPr>
          <w:rFonts w:ascii="Times New Roman" w:hAnsi="Times New Roman" w:cs="Times New Roman"/>
          <w:b/>
          <w:bCs/>
          <w:color w:val="auto"/>
          <w:sz w:val="24"/>
          <w:szCs w:val="24"/>
        </w:rPr>
        <w:t>2.1 COP3: 1</w:t>
      </w:r>
      <w:r w:rsidRPr="00EA2752">
        <w:rPr>
          <w:rFonts w:ascii="Times New Roman" w:hAnsi="Times New Roman" w:cs="Times New Roman"/>
          <w:b/>
          <w:bCs/>
          <w:color w:val="auto"/>
          <w:sz w:val="24"/>
          <w:szCs w:val="24"/>
          <w:vertAlign w:val="superscript"/>
        </w:rPr>
        <w:t>st</w:t>
      </w:r>
      <w:r w:rsidRPr="00EA2752">
        <w:rPr>
          <w:rFonts w:ascii="Times New Roman" w:hAnsi="Times New Roman" w:cs="Times New Roman"/>
          <w:b/>
          <w:bCs/>
          <w:color w:val="auto"/>
          <w:sz w:val="24"/>
          <w:szCs w:val="24"/>
        </w:rPr>
        <w:t>-11</w:t>
      </w:r>
      <w:r w:rsidRPr="00EA2752">
        <w:rPr>
          <w:rFonts w:ascii="Times New Roman" w:hAnsi="Times New Roman" w:cs="Times New Roman"/>
          <w:b/>
          <w:bCs/>
          <w:color w:val="auto"/>
          <w:sz w:val="24"/>
          <w:szCs w:val="24"/>
          <w:vertAlign w:val="superscript"/>
        </w:rPr>
        <w:t>th</w:t>
      </w:r>
      <w:r w:rsidRPr="00EA2752">
        <w:rPr>
          <w:rFonts w:ascii="Times New Roman" w:hAnsi="Times New Roman" w:cs="Times New Roman"/>
          <w:b/>
          <w:bCs/>
          <w:color w:val="auto"/>
          <w:sz w:val="24"/>
          <w:szCs w:val="24"/>
        </w:rPr>
        <w:t xml:space="preserve"> December 1997 </w:t>
      </w:r>
      <w:r w:rsidR="00B67A4D">
        <w:rPr>
          <w:rFonts w:ascii="Times New Roman" w:hAnsi="Times New Roman" w:cs="Times New Roman"/>
          <w:b/>
          <w:bCs/>
          <w:color w:val="auto"/>
          <w:sz w:val="24"/>
          <w:szCs w:val="24"/>
        </w:rPr>
        <w:t>I</w:t>
      </w:r>
      <w:r w:rsidRPr="00EA2752">
        <w:rPr>
          <w:rFonts w:ascii="Times New Roman" w:hAnsi="Times New Roman" w:cs="Times New Roman"/>
          <w:b/>
          <w:bCs/>
          <w:color w:val="auto"/>
          <w:sz w:val="24"/>
          <w:szCs w:val="24"/>
        </w:rPr>
        <w:t>n Kyoto, Japan</w:t>
      </w:r>
      <w:bookmarkEnd w:id="12"/>
    </w:p>
    <w:p w14:paraId="329DCAFB" w14:textId="77777777" w:rsidR="00DE7C01" w:rsidRPr="003E4B31" w:rsidRDefault="00DE7C01" w:rsidP="00DE7C01">
      <w:pPr>
        <w:rPr>
          <w:lang w:eastAsia="en-US"/>
        </w:rPr>
      </w:pPr>
    </w:p>
    <w:p w14:paraId="6C3DAAE9" w14:textId="5976FBD3" w:rsidR="00DE7C01" w:rsidRDefault="00DE7C01" w:rsidP="00DE7C01">
      <w:pPr>
        <w:spacing w:line="360" w:lineRule="auto"/>
        <w:jc w:val="both"/>
      </w:pPr>
      <w:r>
        <w:t>An unprecedented</w:t>
      </w:r>
      <w:r w:rsidRPr="00EA2752">
        <w:t xml:space="preserve"> 10,000 people </w:t>
      </w:r>
      <w:r>
        <w:t>attended</w:t>
      </w:r>
      <w:r w:rsidRPr="00EA2752">
        <w:t xml:space="preserve"> COP3</w:t>
      </w:r>
      <w:r>
        <w:t xml:space="preserve"> including government representatives, intergovernmental organisations, non-governmental organisations, and the media </w:t>
      </w:r>
      <w:r w:rsidRPr="00EA2752">
        <w:t>(</w:t>
      </w:r>
      <w:r>
        <w:t>IISD</w:t>
      </w:r>
      <w:r w:rsidRPr="00EA2752">
        <w:t>, 1997, p. 1).</w:t>
      </w:r>
      <w:r w:rsidR="00F603C9">
        <w:t xml:space="preserve"> </w:t>
      </w:r>
      <w:r>
        <w:t>COP3 produced the Kyoto Protocol</w:t>
      </w:r>
      <w:r w:rsidR="00E814B5">
        <w:t xml:space="preserve">, an </w:t>
      </w:r>
      <w:r>
        <w:t xml:space="preserve">agreement </w:t>
      </w:r>
      <w:r w:rsidR="00E814B5">
        <w:t xml:space="preserve">which </w:t>
      </w:r>
      <w:r>
        <w:t xml:space="preserve">commits </w:t>
      </w:r>
      <w:r w:rsidRPr="00EA2752">
        <w:t>Annex I countries</w:t>
      </w:r>
      <w:r>
        <w:rPr>
          <w:rStyle w:val="FootnoteReference"/>
        </w:rPr>
        <w:footnoteReference w:id="3"/>
      </w:r>
      <w:r w:rsidRPr="00EA2752">
        <w:t xml:space="preserve"> “to reduce their overall emissions of six </w:t>
      </w:r>
      <w:r>
        <w:t>GHGs</w:t>
      </w:r>
      <w:r w:rsidRPr="00EA2752">
        <w:t xml:space="preserve"> by an average of 5% below 1990 levels in 2008-2012</w:t>
      </w:r>
      <w:r>
        <w:t>”</w:t>
      </w:r>
      <w:r w:rsidR="00856947">
        <w:t xml:space="preserve">, </w:t>
      </w:r>
      <w:r w:rsidRPr="00EA2752">
        <w:t xml:space="preserve">with </w:t>
      </w:r>
      <w:r>
        <w:t xml:space="preserve">separate </w:t>
      </w:r>
      <w:r w:rsidRPr="00EA2752">
        <w:t>targets for each country (</w:t>
      </w:r>
      <w:r>
        <w:t>p. 1</w:t>
      </w:r>
      <w:r w:rsidRPr="00EA2752">
        <w:t>)</w:t>
      </w:r>
      <w:r>
        <w:t xml:space="preserve">. </w:t>
      </w:r>
      <w:r w:rsidR="00AE73AE">
        <w:rPr>
          <w:shd w:val="clear" w:color="auto" w:fill="FFFFFF"/>
        </w:rPr>
        <w:t>Parties</w:t>
      </w:r>
      <w:r w:rsidRPr="00EA2752">
        <w:rPr>
          <w:shd w:val="clear" w:color="auto" w:fill="FFFFFF"/>
        </w:rPr>
        <w:t xml:space="preserve"> must meet targets “primarily through national measures” </w:t>
      </w:r>
      <w:r>
        <w:rPr>
          <w:shd w:val="clear" w:color="auto" w:fill="FFFFFF"/>
        </w:rPr>
        <w:t xml:space="preserve">(UNFCCC, </w:t>
      </w:r>
      <w:proofErr w:type="spellStart"/>
      <w:r>
        <w:rPr>
          <w:shd w:val="clear" w:color="auto" w:fill="FFFFFF"/>
        </w:rPr>
        <w:t>n.d.</w:t>
      </w:r>
      <w:r w:rsidR="00B16040">
        <w:rPr>
          <w:i/>
          <w:iCs/>
          <w:shd w:val="clear" w:color="auto" w:fill="FFFFFF"/>
        </w:rPr>
        <w:t>e</w:t>
      </w:r>
      <w:proofErr w:type="spellEnd"/>
      <w:r>
        <w:rPr>
          <w:shd w:val="clear" w:color="auto" w:fill="FFFFFF"/>
        </w:rPr>
        <w:t>)</w:t>
      </w:r>
      <w:r w:rsidR="00E814B5">
        <w:rPr>
          <w:shd w:val="clear" w:color="auto" w:fill="FFFFFF"/>
        </w:rPr>
        <w:t>,</w:t>
      </w:r>
      <w:r w:rsidRPr="00EA2752">
        <w:rPr>
          <w:shd w:val="clear" w:color="auto" w:fill="FFFFFF"/>
        </w:rPr>
        <w:t xml:space="preserve"> but there are also three market-mechanisms</w:t>
      </w:r>
      <w:r>
        <w:rPr>
          <w:shd w:val="clear" w:color="auto" w:fill="FFFFFF"/>
        </w:rPr>
        <w:t xml:space="preserve"> within the Protocol</w:t>
      </w:r>
      <w:r w:rsidRPr="00EA2752">
        <w:rPr>
          <w:shd w:val="clear" w:color="auto" w:fill="FFFFFF"/>
        </w:rPr>
        <w:t>:</w:t>
      </w:r>
    </w:p>
    <w:p w14:paraId="6FBCCC24" w14:textId="77777777" w:rsidR="00E814B5" w:rsidRPr="00EA2752" w:rsidRDefault="00E814B5" w:rsidP="00DE7C01">
      <w:pPr>
        <w:spacing w:line="360" w:lineRule="auto"/>
        <w:jc w:val="both"/>
      </w:pPr>
    </w:p>
    <w:p w14:paraId="6DA8DBC2" w14:textId="3310BC0C" w:rsidR="00DE7C01" w:rsidRPr="00E814B5" w:rsidRDefault="00DE7C01" w:rsidP="00E814B5">
      <w:pPr>
        <w:pStyle w:val="ListParagraph"/>
        <w:numPr>
          <w:ilvl w:val="0"/>
          <w:numId w:val="29"/>
        </w:numPr>
        <w:spacing w:line="360" w:lineRule="auto"/>
        <w:jc w:val="both"/>
        <w:rPr>
          <w:rFonts w:ascii="Times New Roman" w:hAnsi="Times New Roman" w:cs="Times New Roman"/>
          <w:shd w:val="clear" w:color="auto" w:fill="FFFFFF"/>
        </w:rPr>
      </w:pPr>
      <w:r w:rsidRPr="00E814B5">
        <w:rPr>
          <w:rFonts w:ascii="Times New Roman" w:hAnsi="Times New Roman" w:cs="Times New Roman"/>
          <w:b/>
          <w:bCs/>
          <w:shd w:val="clear" w:color="auto" w:fill="FFFFFF"/>
        </w:rPr>
        <w:t>International Emissions Trading:</w:t>
      </w:r>
      <w:r w:rsidRPr="00E814B5">
        <w:rPr>
          <w:rFonts w:ascii="Times New Roman" w:hAnsi="Times New Roman" w:cs="Times New Roman"/>
          <w:shd w:val="clear" w:color="auto" w:fill="FFFFFF"/>
        </w:rPr>
        <w:t xml:space="preserve"> </w:t>
      </w:r>
      <w:r w:rsidR="00AE73AE">
        <w:rPr>
          <w:rFonts w:ascii="Times New Roman" w:hAnsi="Times New Roman" w:cs="Times New Roman"/>
          <w:shd w:val="clear" w:color="auto" w:fill="FFFFFF"/>
        </w:rPr>
        <w:t>Parties</w:t>
      </w:r>
      <w:r w:rsidRPr="00E814B5">
        <w:rPr>
          <w:rFonts w:ascii="Times New Roman" w:hAnsi="Times New Roman" w:cs="Times New Roman"/>
          <w:shd w:val="clear" w:color="auto" w:fill="FFFFFF"/>
        </w:rPr>
        <w:t xml:space="preserve"> that produce emissions lower than the </w:t>
      </w:r>
      <w:r w:rsidR="00856947">
        <w:rPr>
          <w:rFonts w:ascii="Times New Roman" w:hAnsi="Times New Roman" w:cs="Times New Roman"/>
          <w:shd w:val="clear" w:color="auto" w:fill="FFFFFF"/>
        </w:rPr>
        <w:t>target</w:t>
      </w:r>
      <w:r w:rsidRPr="00E814B5">
        <w:rPr>
          <w:rFonts w:ascii="Times New Roman" w:hAnsi="Times New Roman" w:cs="Times New Roman"/>
          <w:shd w:val="clear" w:color="auto" w:fill="FFFFFF"/>
        </w:rPr>
        <w:t xml:space="preserve"> set for them can sell their “spare” emission units to </w:t>
      </w:r>
      <w:r w:rsidR="00AE73AE">
        <w:rPr>
          <w:rFonts w:ascii="Times New Roman" w:hAnsi="Times New Roman" w:cs="Times New Roman"/>
          <w:shd w:val="clear" w:color="auto" w:fill="FFFFFF"/>
        </w:rPr>
        <w:t>Parties</w:t>
      </w:r>
      <w:r w:rsidRPr="00E814B5">
        <w:rPr>
          <w:rFonts w:ascii="Times New Roman" w:hAnsi="Times New Roman" w:cs="Times New Roman"/>
          <w:shd w:val="clear" w:color="auto" w:fill="FFFFFF"/>
        </w:rPr>
        <w:t xml:space="preserve"> which have exceeded their own targets or wish to emit beyond their target (UNFCCC, </w:t>
      </w:r>
      <w:proofErr w:type="spellStart"/>
      <w:r w:rsidRPr="00E814B5">
        <w:rPr>
          <w:rFonts w:ascii="Times New Roman" w:hAnsi="Times New Roman" w:cs="Times New Roman"/>
          <w:shd w:val="clear" w:color="auto" w:fill="FFFFFF"/>
        </w:rPr>
        <w:t>n.d.</w:t>
      </w:r>
      <w:r w:rsidR="00B16040">
        <w:rPr>
          <w:rFonts w:ascii="Times New Roman" w:hAnsi="Times New Roman" w:cs="Times New Roman"/>
          <w:i/>
          <w:iCs/>
          <w:shd w:val="clear" w:color="auto" w:fill="FFFFFF"/>
        </w:rPr>
        <w:t>f</w:t>
      </w:r>
      <w:proofErr w:type="spellEnd"/>
      <w:r w:rsidRPr="00E814B5">
        <w:rPr>
          <w:rFonts w:ascii="Times New Roman" w:hAnsi="Times New Roman" w:cs="Times New Roman"/>
          <w:shd w:val="clear" w:color="auto" w:fill="FFFFFF"/>
        </w:rPr>
        <w:t>). This trading system is called the “carbon market” (ibid).</w:t>
      </w:r>
    </w:p>
    <w:p w14:paraId="6E493494" w14:textId="77777777" w:rsidR="00E814B5" w:rsidRPr="00E814B5" w:rsidRDefault="00E814B5" w:rsidP="00E814B5">
      <w:pPr>
        <w:spacing w:line="360" w:lineRule="auto"/>
        <w:ind w:left="360"/>
        <w:jc w:val="both"/>
        <w:rPr>
          <w:shd w:val="clear" w:color="auto" w:fill="FFFFFF"/>
        </w:rPr>
      </w:pPr>
    </w:p>
    <w:p w14:paraId="02038523" w14:textId="0F1CE0EB" w:rsidR="00DE7C01" w:rsidRPr="00391FEB" w:rsidRDefault="00DE7C01" w:rsidP="00391FEB">
      <w:pPr>
        <w:pStyle w:val="ListParagraph"/>
        <w:numPr>
          <w:ilvl w:val="0"/>
          <w:numId w:val="29"/>
        </w:numPr>
        <w:spacing w:line="360" w:lineRule="auto"/>
        <w:jc w:val="both"/>
        <w:rPr>
          <w:rFonts w:ascii="Times New Roman" w:hAnsi="Times New Roman" w:cs="Times New Roman"/>
          <w:shd w:val="clear" w:color="auto" w:fill="FFFFFF"/>
        </w:rPr>
      </w:pPr>
      <w:r w:rsidRPr="00391FEB">
        <w:rPr>
          <w:rFonts w:ascii="Times New Roman" w:hAnsi="Times New Roman" w:cs="Times New Roman"/>
          <w:b/>
          <w:bCs/>
          <w:shd w:val="clear" w:color="auto" w:fill="FFFFFF"/>
        </w:rPr>
        <w:t>Clean Development Mechanism (CDM):</w:t>
      </w:r>
      <w:r w:rsidRPr="00391FEB">
        <w:rPr>
          <w:rFonts w:ascii="Times New Roman" w:hAnsi="Times New Roman" w:cs="Times New Roman"/>
          <w:shd w:val="clear" w:color="auto" w:fill="FFFFFF"/>
        </w:rPr>
        <w:t xml:space="preserve"> Annex B</w:t>
      </w:r>
      <w:r w:rsidRPr="00391FEB">
        <w:rPr>
          <w:rStyle w:val="FootnoteReference"/>
          <w:rFonts w:ascii="Times New Roman" w:hAnsi="Times New Roman" w:cs="Times New Roman"/>
          <w:shd w:val="clear" w:color="auto" w:fill="FFFFFF"/>
        </w:rPr>
        <w:footnoteReference w:id="4"/>
      </w:r>
      <w:r w:rsidRPr="00391FEB">
        <w:rPr>
          <w:rFonts w:ascii="Times New Roman" w:hAnsi="Times New Roman" w:cs="Times New Roman"/>
          <w:shd w:val="clear" w:color="auto" w:fill="FFFFFF"/>
        </w:rPr>
        <w:t xml:space="preserve"> </w:t>
      </w:r>
      <w:r w:rsidR="00AE73AE" w:rsidRPr="00391FEB">
        <w:rPr>
          <w:rFonts w:ascii="Times New Roman" w:hAnsi="Times New Roman" w:cs="Times New Roman"/>
          <w:shd w:val="clear" w:color="auto" w:fill="FFFFFF"/>
        </w:rPr>
        <w:t>Parties</w:t>
      </w:r>
      <w:r w:rsidRPr="00391FEB">
        <w:rPr>
          <w:rFonts w:ascii="Times New Roman" w:hAnsi="Times New Roman" w:cs="Times New Roman"/>
          <w:shd w:val="clear" w:color="auto" w:fill="FFFFFF"/>
        </w:rPr>
        <w:t xml:space="preserve"> can “implement an emission-reduction project in developing countries” and gain certified emission-reduction credits</w:t>
      </w:r>
      <w:r w:rsidR="00856947" w:rsidRPr="00391FEB">
        <w:rPr>
          <w:rFonts w:ascii="Times New Roman" w:hAnsi="Times New Roman" w:cs="Times New Roman"/>
          <w:shd w:val="clear" w:color="auto" w:fill="FFFFFF"/>
        </w:rPr>
        <w:t xml:space="preserve"> </w:t>
      </w:r>
      <w:r w:rsidRPr="00391FEB">
        <w:rPr>
          <w:rFonts w:ascii="Times New Roman" w:hAnsi="Times New Roman" w:cs="Times New Roman"/>
          <w:shd w:val="clear" w:color="auto" w:fill="FFFFFF"/>
        </w:rPr>
        <w:t xml:space="preserve">(UNFCCC, </w:t>
      </w:r>
      <w:proofErr w:type="spellStart"/>
      <w:r w:rsidRPr="00391FEB">
        <w:rPr>
          <w:rFonts w:ascii="Times New Roman" w:hAnsi="Times New Roman" w:cs="Times New Roman"/>
          <w:shd w:val="clear" w:color="auto" w:fill="FFFFFF"/>
        </w:rPr>
        <w:t>n.d.</w:t>
      </w:r>
      <w:r w:rsidR="00F06E7C" w:rsidRPr="00391FEB">
        <w:rPr>
          <w:rFonts w:ascii="Times New Roman" w:hAnsi="Times New Roman" w:cs="Times New Roman"/>
          <w:i/>
          <w:iCs/>
          <w:shd w:val="clear" w:color="auto" w:fill="FFFFFF"/>
        </w:rPr>
        <w:t>g</w:t>
      </w:r>
      <w:proofErr w:type="spellEnd"/>
      <w:r w:rsidRPr="00391FEB">
        <w:rPr>
          <w:rFonts w:ascii="Times New Roman" w:hAnsi="Times New Roman" w:cs="Times New Roman"/>
          <w:shd w:val="clear" w:color="auto" w:fill="FFFFFF"/>
        </w:rPr>
        <w:t xml:space="preserve">). These credits can </w:t>
      </w:r>
      <w:r w:rsidR="00856947" w:rsidRPr="00391FEB">
        <w:rPr>
          <w:rFonts w:ascii="Times New Roman" w:hAnsi="Times New Roman" w:cs="Times New Roman"/>
          <w:shd w:val="clear" w:color="auto" w:fill="FFFFFF"/>
        </w:rPr>
        <w:t>be used to meet Kyoto targets by offsetting high-polluting activities</w:t>
      </w:r>
      <w:r w:rsidRPr="00391FEB">
        <w:rPr>
          <w:rFonts w:ascii="Times New Roman" w:hAnsi="Times New Roman" w:cs="Times New Roman"/>
          <w:shd w:val="clear" w:color="auto" w:fill="FFFFFF"/>
        </w:rPr>
        <w:t xml:space="preserve"> (</w:t>
      </w:r>
      <w:proofErr w:type="spellStart"/>
      <w:r w:rsidRPr="00391FEB">
        <w:rPr>
          <w:rFonts w:ascii="Times New Roman" w:hAnsi="Times New Roman" w:cs="Times New Roman"/>
          <w:shd w:val="clear" w:color="auto" w:fill="FFFFFF"/>
        </w:rPr>
        <w:t>Nhamo</w:t>
      </w:r>
      <w:proofErr w:type="spellEnd"/>
      <w:r w:rsidRPr="00391FEB">
        <w:rPr>
          <w:rFonts w:ascii="Times New Roman" w:hAnsi="Times New Roman" w:cs="Times New Roman"/>
          <w:shd w:val="clear" w:color="auto" w:fill="FFFFFF"/>
        </w:rPr>
        <w:t>, 2011, p. 240)</w:t>
      </w:r>
      <w:r w:rsidR="00391FEB" w:rsidRPr="00391FEB">
        <w:rPr>
          <w:rFonts w:ascii="Times New Roman" w:hAnsi="Times New Roman" w:cs="Times New Roman"/>
          <w:shd w:val="clear" w:color="auto" w:fill="FFFFFF"/>
        </w:rPr>
        <w:t xml:space="preserve"> or traded</w:t>
      </w:r>
      <w:r w:rsidRPr="00391FEB">
        <w:rPr>
          <w:rFonts w:ascii="Times New Roman" w:hAnsi="Times New Roman" w:cs="Times New Roman"/>
          <w:shd w:val="clear" w:color="auto" w:fill="FFFFFF"/>
        </w:rPr>
        <w:t>. A “typical” example of an emission-reduction project is an “electricity generation project utilising methane gas from a landfill site” (ibid).</w:t>
      </w:r>
    </w:p>
    <w:p w14:paraId="5C17334E" w14:textId="77777777" w:rsidR="00DE7C01" w:rsidRPr="00E814B5" w:rsidRDefault="00DE7C01" w:rsidP="00DE7C01">
      <w:pPr>
        <w:pStyle w:val="ListParagraph"/>
        <w:rPr>
          <w:rFonts w:ascii="Times New Roman" w:hAnsi="Times New Roman" w:cs="Times New Roman"/>
          <w:shd w:val="clear" w:color="auto" w:fill="FFFFFF"/>
        </w:rPr>
      </w:pPr>
    </w:p>
    <w:p w14:paraId="01181BE5" w14:textId="6759D5DA" w:rsidR="00DE7C01" w:rsidRPr="00E814B5" w:rsidRDefault="00DE7C01" w:rsidP="00E814B5">
      <w:pPr>
        <w:pStyle w:val="ListParagraph"/>
        <w:numPr>
          <w:ilvl w:val="0"/>
          <w:numId w:val="29"/>
        </w:numPr>
        <w:spacing w:line="360" w:lineRule="auto"/>
        <w:jc w:val="both"/>
        <w:rPr>
          <w:rFonts w:ascii="Times New Roman" w:hAnsi="Times New Roman" w:cs="Times New Roman"/>
          <w:shd w:val="clear" w:color="auto" w:fill="FFFFFF"/>
        </w:rPr>
      </w:pPr>
      <w:r w:rsidRPr="00E814B5">
        <w:rPr>
          <w:rFonts w:ascii="Times New Roman" w:hAnsi="Times New Roman" w:cs="Times New Roman"/>
          <w:b/>
          <w:bCs/>
          <w:shd w:val="clear" w:color="auto" w:fill="FFFFFF"/>
        </w:rPr>
        <w:t>Joint Implementation:</w:t>
      </w:r>
      <w:r w:rsidRPr="00E814B5">
        <w:rPr>
          <w:rFonts w:ascii="Times New Roman" w:hAnsi="Times New Roman" w:cs="Times New Roman"/>
          <w:shd w:val="clear" w:color="auto" w:fill="FFFFFF"/>
        </w:rPr>
        <w:t xml:space="preserve"> Annex B </w:t>
      </w:r>
      <w:r w:rsidR="00AE73AE">
        <w:rPr>
          <w:rFonts w:ascii="Times New Roman" w:hAnsi="Times New Roman" w:cs="Times New Roman"/>
          <w:shd w:val="clear" w:color="auto" w:fill="FFFFFF"/>
        </w:rPr>
        <w:t>Parties</w:t>
      </w:r>
      <w:r w:rsidRPr="00E814B5">
        <w:rPr>
          <w:rFonts w:ascii="Times New Roman" w:hAnsi="Times New Roman" w:cs="Times New Roman"/>
          <w:shd w:val="clear" w:color="auto" w:fill="FFFFFF"/>
        </w:rPr>
        <w:t xml:space="preserve"> can implement emission-reduction projects in other Annex B countries and use the resulting “emission reduction units” to meet Kyoto targets (UNFCCC, </w:t>
      </w:r>
      <w:proofErr w:type="spellStart"/>
      <w:r w:rsidRPr="00E814B5">
        <w:rPr>
          <w:rFonts w:ascii="Times New Roman" w:hAnsi="Times New Roman" w:cs="Times New Roman"/>
          <w:shd w:val="clear" w:color="auto" w:fill="FFFFFF"/>
        </w:rPr>
        <w:t>n.d.</w:t>
      </w:r>
      <w:r w:rsidR="00F06E7C">
        <w:rPr>
          <w:rFonts w:ascii="Times New Roman" w:hAnsi="Times New Roman" w:cs="Times New Roman"/>
          <w:i/>
          <w:iCs/>
          <w:shd w:val="clear" w:color="auto" w:fill="FFFFFF"/>
        </w:rPr>
        <w:t>h</w:t>
      </w:r>
      <w:proofErr w:type="spellEnd"/>
      <w:r w:rsidRPr="00E814B5">
        <w:rPr>
          <w:rFonts w:ascii="Times New Roman" w:hAnsi="Times New Roman" w:cs="Times New Roman"/>
          <w:shd w:val="clear" w:color="auto" w:fill="FFFFFF"/>
        </w:rPr>
        <w:t>).</w:t>
      </w:r>
    </w:p>
    <w:p w14:paraId="612F13E9" w14:textId="77777777" w:rsidR="00E814B5" w:rsidRDefault="00E814B5">
      <w:r>
        <w:br w:type="page"/>
      </w:r>
    </w:p>
    <w:p w14:paraId="14F2E188" w14:textId="6BDBDCBD" w:rsidR="00DE7C01" w:rsidRDefault="009A2DFE" w:rsidP="00DE7C01">
      <w:pPr>
        <w:pStyle w:val="NormalWeb"/>
        <w:spacing w:line="360" w:lineRule="auto"/>
        <w:jc w:val="both"/>
      </w:pPr>
      <w:r>
        <w:lastRenderedPageBreak/>
        <w:t>At COP3,</w:t>
      </w:r>
      <w:r w:rsidR="00DE7C01" w:rsidRPr="00EA2752">
        <w:t xml:space="preserve"> </w:t>
      </w:r>
      <w:r>
        <w:t>t</w:t>
      </w:r>
      <w:r w:rsidR="00DE7C01" w:rsidRPr="00EA2752">
        <w:t xml:space="preserve">he </w:t>
      </w:r>
      <w:r w:rsidR="00817DE6">
        <w:t>G-77/China</w:t>
      </w:r>
      <w:r w:rsidR="00DE7C01" w:rsidRPr="00EA2752">
        <w:t xml:space="preserve"> </w:t>
      </w:r>
      <w:r w:rsidR="00DE7C01">
        <w:t>(</w:t>
      </w:r>
      <w:r w:rsidR="0006767D">
        <w:t xml:space="preserve">IISD, 1997, </w:t>
      </w:r>
      <w:r w:rsidR="00DE7C01">
        <w:t>p. 3) and Southern African Development Community (p. 13)</w:t>
      </w:r>
      <w:r w:rsidR="00F603C9">
        <w:t xml:space="preserve"> – </w:t>
      </w:r>
      <w:r w:rsidR="00DE7C01">
        <w:t>both of</w:t>
      </w:r>
      <w:r w:rsidR="00DE7C01" w:rsidRPr="00EA2752">
        <w:t xml:space="preserve"> which Malawi is a member</w:t>
      </w:r>
      <w:r w:rsidR="00F603C9">
        <w:t xml:space="preserve"> –</w:t>
      </w:r>
      <w:r w:rsidR="00DE7C01" w:rsidRPr="00EA2752">
        <w:t xml:space="preserve"> emphasised the need for </w:t>
      </w:r>
      <w:r w:rsidR="00E814B5">
        <w:t>‘</w:t>
      </w:r>
      <w:r w:rsidR="00DE7C01" w:rsidRPr="00EA2752">
        <w:t>common but differentiated responsibilities</w:t>
      </w:r>
      <w:r w:rsidR="009668D9">
        <w:t xml:space="preserve"> and respective capabilities</w:t>
      </w:r>
      <w:r w:rsidR="00E814B5">
        <w:t>’</w:t>
      </w:r>
      <w:r w:rsidR="00DE7C01">
        <w:t xml:space="preserve"> and equity. </w:t>
      </w:r>
      <w:r w:rsidR="00817DE6">
        <w:t>Both</w:t>
      </w:r>
      <w:r w:rsidR="00DE7C01">
        <w:t xml:space="preserve"> groups</w:t>
      </w:r>
      <w:r w:rsidR="00F603C9">
        <w:t xml:space="preserve"> </w:t>
      </w:r>
      <w:r w:rsidR="00DE7C01">
        <w:t xml:space="preserve">called </w:t>
      </w:r>
      <w:r w:rsidR="00DE7C01" w:rsidRPr="00EA2752">
        <w:t>for Annex I countries “to take the first steps”</w:t>
      </w:r>
      <w:r w:rsidR="00DE7C01">
        <w:t xml:space="preserve"> in mitigation</w:t>
      </w:r>
      <w:r w:rsidR="00DE7C01" w:rsidRPr="00EA2752">
        <w:t xml:space="preserve"> (</w:t>
      </w:r>
      <w:r w:rsidR="00DE7C01">
        <w:t>p. 3</w:t>
      </w:r>
      <w:r w:rsidR="00DE7C01" w:rsidRPr="00EA2752">
        <w:t>)</w:t>
      </w:r>
      <w:r w:rsidR="007E095C">
        <w:t xml:space="preserve">, and the </w:t>
      </w:r>
      <w:r w:rsidR="00817DE6">
        <w:t>G-77/China</w:t>
      </w:r>
      <w:r w:rsidR="007E095C">
        <w:t xml:space="preserve"> highlighted the </w:t>
      </w:r>
      <w:r w:rsidR="005F6F36">
        <w:t>urgent</w:t>
      </w:r>
      <w:r w:rsidR="007E095C">
        <w:t xml:space="preserve"> need for financial resources and technology transfer </w:t>
      </w:r>
      <w:r w:rsidR="00370E8A">
        <w:t>to</w:t>
      </w:r>
      <w:r w:rsidR="007E095C">
        <w:t xml:space="preserve"> </w:t>
      </w:r>
      <w:r w:rsidR="00391FEB">
        <w:t>the Global South</w:t>
      </w:r>
      <w:r w:rsidR="007E095C">
        <w:t xml:space="preserve"> (p. 4). </w:t>
      </w:r>
      <w:r>
        <w:t>C</w:t>
      </w:r>
      <w:r w:rsidR="00DE7C01">
        <w:t xml:space="preserve">limate justice was </w:t>
      </w:r>
      <w:r>
        <w:t xml:space="preserve">therefore </w:t>
      </w:r>
      <w:r w:rsidR="00DE7C01">
        <w:t>central to numerous Global South voices at COP3.</w:t>
      </w:r>
    </w:p>
    <w:p w14:paraId="44C2E0DE" w14:textId="7B3F56ED" w:rsidR="00DE7C01" w:rsidRDefault="00DE7C01" w:rsidP="00DE7C01">
      <w:pPr>
        <w:pStyle w:val="NormalWeb"/>
        <w:spacing w:line="360" w:lineRule="auto"/>
        <w:jc w:val="both"/>
      </w:pPr>
      <w:r w:rsidRPr="00EA2752">
        <w:t xml:space="preserve">Theoretically, the Protocol </w:t>
      </w:r>
      <w:r>
        <w:t>exemplifies</w:t>
      </w:r>
      <w:r w:rsidRPr="00EA2752">
        <w:t xml:space="preserve"> amplification</w:t>
      </w:r>
      <w:r>
        <w:t xml:space="preserve"> of these voices</w:t>
      </w:r>
      <w:r w:rsidRPr="00EA2752">
        <w:t xml:space="preserve"> – COP3 </w:t>
      </w:r>
      <w:r w:rsidR="00817DE6">
        <w:t>resulted in</w:t>
      </w:r>
      <w:r w:rsidRPr="00EA2752">
        <w:t xml:space="preserve"> legally</w:t>
      </w:r>
      <w:r w:rsidR="008D00DF">
        <w:t>-</w:t>
      </w:r>
      <w:r w:rsidRPr="00EA2752">
        <w:t xml:space="preserve">binding </w:t>
      </w:r>
      <w:r w:rsidR="003256BA">
        <w:t xml:space="preserve">mitigation </w:t>
      </w:r>
      <w:r w:rsidRPr="00EA2752">
        <w:t xml:space="preserve">targets for </w:t>
      </w:r>
      <w:r w:rsidR="00391FEB">
        <w:t>the Global North</w:t>
      </w:r>
      <w:r w:rsidR="00F211A6">
        <w:t xml:space="preserve"> </w:t>
      </w:r>
      <w:r w:rsidRPr="00EA2752">
        <w:t xml:space="preserve">and </w:t>
      </w:r>
      <w:r w:rsidR="00817DE6">
        <w:t>the CDM</w:t>
      </w:r>
      <w:r w:rsidRPr="00EA2752">
        <w:t xml:space="preserve"> (financed by the Global North) </w:t>
      </w:r>
      <w:r w:rsidR="00817DE6">
        <w:t>for</w:t>
      </w:r>
      <w:r w:rsidRPr="00EA2752">
        <w:t xml:space="preserve"> </w:t>
      </w:r>
      <w:r w:rsidR="003C5CB8">
        <w:t>the</w:t>
      </w:r>
      <w:r w:rsidRPr="00EA2752">
        <w:t xml:space="preserve"> Global South. However, t</w:t>
      </w:r>
      <w:r>
        <w:t>his</w:t>
      </w:r>
      <w:r w:rsidRPr="00EA2752">
        <w:t xml:space="preserve"> section </w:t>
      </w:r>
      <w:r>
        <w:t>examine</w:t>
      </w:r>
      <w:r w:rsidR="00074038">
        <w:t>s</w:t>
      </w:r>
      <w:r>
        <w:t xml:space="preserve"> the geopolitics </w:t>
      </w:r>
      <w:r w:rsidR="00B127DE">
        <w:t>within</w:t>
      </w:r>
      <w:r>
        <w:t xml:space="preserve"> negotiations and the political geography of CDM implementation, to demonstrate that COP3 failed to amplify Global South voices.</w:t>
      </w:r>
      <w:r w:rsidRPr="008F79A3">
        <w:t xml:space="preserve"> </w:t>
      </w:r>
      <w:r>
        <w:t>Crucially,</w:t>
      </w:r>
      <w:r w:rsidR="009A2DFE">
        <w:t xml:space="preserve"> this dissertation extends</w:t>
      </w:r>
      <w:r>
        <w:t xml:space="preserve"> discussion of CDM implementation to other COP mechanisms to highlight common trends within climate governance outcomes.</w:t>
      </w:r>
    </w:p>
    <w:p w14:paraId="52192790" w14:textId="632D6926" w:rsidR="00DE7C01" w:rsidRDefault="00A464BF" w:rsidP="00817DE6">
      <w:pPr>
        <w:pStyle w:val="NormalWeb"/>
        <w:spacing w:line="360" w:lineRule="auto"/>
        <w:jc w:val="both"/>
      </w:pPr>
      <w:r>
        <w:t xml:space="preserve">It should be noted that </w:t>
      </w:r>
      <w:r w:rsidR="00610041">
        <w:t xml:space="preserve">COP </w:t>
      </w:r>
      <w:r w:rsidR="00DE7C01" w:rsidRPr="00EA2752">
        <w:t>mechanisms</w:t>
      </w:r>
      <w:r w:rsidR="00391FEB">
        <w:t xml:space="preserve"> and funds</w:t>
      </w:r>
      <w:r w:rsidR="00DE7C01">
        <w:t xml:space="preserve"> “</w:t>
      </w:r>
      <w:r w:rsidR="00DE7C01" w:rsidRPr="00EA2752">
        <w:t xml:space="preserve">are administered by operating entities which are </w:t>
      </w:r>
      <w:r w:rsidR="00DE7C01" w:rsidRPr="00A464BF">
        <w:rPr>
          <w:i/>
          <w:iCs/>
        </w:rPr>
        <w:t>separate</w:t>
      </w:r>
      <w:r w:rsidR="00DE7C01" w:rsidRPr="00EA2752">
        <w:t xml:space="preserve"> from COP – COP gives guidance to these bodies but decision-making lies with the boards”</w:t>
      </w:r>
      <w:r w:rsidR="003358C2">
        <w:t xml:space="preserve"> (</w:t>
      </w:r>
      <w:r>
        <w:t>Dr</w:t>
      </w:r>
      <w:r w:rsidRPr="00EA2752">
        <w:t xml:space="preserve"> Allan</w:t>
      </w:r>
      <w:r>
        <w:t xml:space="preserve">, </w:t>
      </w:r>
      <w:r w:rsidRPr="00EA2752">
        <w:t>Cardiff University</w:t>
      </w:r>
      <w:r>
        <w:t xml:space="preserve"> lecturer, </w:t>
      </w:r>
      <w:r w:rsidR="003358C2">
        <w:t>interview)</w:t>
      </w:r>
      <w:r w:rsidR="00DE7C01" w:rsidRPr="00EA2752">
        <w:t>. However, for this dissertation (</w:t>
      </w:r>
      <w:r w:rsidR="00DE7C01">
        <w:t>tracing</w:t>
      </w:r>
      <w:r w:rsidR="00DE7C01" w:rsidRPr="00EA2752">
        <w:t xml:space="preserve"> amplification from negotiation </w:t>
      </w:r>
      <w:r w:rsidR="00817DE6">
        <w:t xml:space="preserve">through </w:t>
      </w:r>
      <w:r w:rsidR="00DE7C01" w:rsidRPr="00EA2752">
        <w:t>to implementation)</w:t>
      </w:r>
      <w:r w:rsidR="00DE7C01">
        <w:t>,</w:t>
      </w:r>
      <w:r w:rsidR="00DE7C01" w:rsidRPr="00EA2752">
        <w:t xml:space="preserve"> </w:t>
      </w:r>
      <w:r w:rsidR="00391FEB">
        <w:t>the application of such</w:t>
      </w:r>
      <w:r w:rsidR="00DE7C01" w:rsidRPr="00EA2752">
        <w:t xml:space="preserve"> instruments</w:t>
      </w:r>
      <w:r w:rsidR="00391FEB">
        <w:t xml:space="preserve"> in the Global South</w:t>
      </w:r>
      <w:r w:rsidR="00DE7C01" w:rsidRPr="00EA2752">
        <w:t xml:space="preserve"> </w:t>
      </w:r>
      <w:r w:rsidR="00391FEB">
        <w:t>is</w:t>
      </w:r>
      <w:r w:rsidR="00DE7C01" w:rsidRPr="00EA2752">
        <w:t xml:space="preserve"> an important point of analysis for the effectiveness of COPs. It is vital to not only examine the inclusion</w:t>
      </w:r>
      <w:r w:rsidR="00DE7C01">
        <w:t>/</w:t>
      </w:r>
      <w:r w:rsidR="00DE7C01" w:rsidRPr="00EA2752">
        <w:t xml:space="preserve">exclusion of voices at COPs, but whether the demands </w:t>
      </w:r>
      <w:r w:rsidR="00DE7C01">
        <w:t>of</w:t>
      </w:r>
      <w:r w:rsidR="00DE7C01" w:rsidRPr="00EA2752">
        <w:t xml:space="preserve"> the Global South result in </w:t>
      </w:r>
      <w:r w:rsidR="00391FEB">
        <w:t xml:space="preserve">effective </w:t>
      </w:r>
      <w:r w:rsidR="00DE7C01" w:rsidRPr="00EA2752">
        <w:t xml:space="preserve">climate action. </w:t>
      </w:r>
    </w:p>
    <w:p w14:paraId="2A0F9BDA" w14:textId="2379600A" w:rsidR="00DE7C01" w:rsidRPr="003B1FAF" w:rsidRDefault="00DE7C01" w:rsidP="00DE7C01">
      <w:pPr>
        <w:spacing w:line="360" w:lineRule="auto"/>
        <w:jc w:val="both"/>
        <w:rPr>
          <w:b/>
          <w:bCs/>
          <w:shd w:val="clear" w:color="auto" w:fill="FFFFFF"/>
        </w:rPr>
      </w:pPr>
      <w:r w:rsidRPr="00EA2752">
        <w:rPr>
          <w:b/>
          <w:bCs/>
          <w:shd w:val="clear" w:color="auto" w:fill="FFFFFF"/>
        </w:rPr>
        <w:t xml:space="preserve">Negotiation </w:t>
      </w:r>
      <w:proofErr w:type="gramStart"/>
      <w:r w:rsidR="00C34DE7">
        <w:rPr>
          <w:b/>
          <w:bCs/>
          <w:shd w:val="clear" w:color="auto" w:fill="FFFFFF"/>
        </w:rPr>
        <w:t>B</w:t>
      </w:r>
      <w:r w:rsidRPr="00EA2752">
        <w:rPr>
          <w:b/>
          <w:bCs/>
          <w:shd w:val="clear" w:color="auto" w:fill="FFFFFF"/>
        </w:rPr>
        <w:t>y</w:t>
      </w:r>
      <w:proofErr w:type="gramEnd"/>
      <w:r w:rsidRPr="00EA2752">
        <w:rPr>
          <w:b/>
          <w:bCs/>
          <w:shd w:val="clear" w:color="auto" w:fill="FFFFFF"/>
        </w:rPr>
        <w:t xml:space="preserve"> </w:t>
      </w:r>
      <w:r w:rsidR="00C34DE7">
        <w:rPr>
          <w:b/>
          <w:bCs/>
          <w:shd w:val="clear" w:color="auto" w:fill="FFFFFF"/>
        </w:rPr>
        <w:t>T</w:t>
      </w:r>
      <w:r w:rsidRPr="00EA2752">
        <w:rPr>
          <w:b/>
          <w:bCs/>
          <w:shd w:val="clear" w:color="auto" w:fill="FFFFFF"/>
        </w:rPr>
        <w:t>he Global North</w:t>
      </w:r>
    </w:p>
    <w:p w14:paraId="59C836BC" w14:textId="3D14314D" w:rsidR="00A7721B" w:rsidRDefault="00DE7C01" w:rsidP="00DE7C01">
      <w:pPr>
        <w:spacing w:line="360" w:lineRule="auto"/>
        <w:jc w:val="both"/>
      </w:pPr>
      <w:r>
        <w:t>Some</w:t>
      </w:r>
      <w:r w:rsidRPr="00EA2752">
        <w:t xml:space="preserve"> authors describe </w:t>
      </w:r>
      <w:r>
        <w:t xml:space="preserve">the Protocol’s market-mechanisms </w:t>
      </w:r>
      <w:r w:rsidRPr="00EA2752">
        <w:t>as innovative solutions to the climate emergency</w:t>
      </w:r>
      <w:r>
        <w:t xml:space="preserve">, </w:t>
      </w:r>
      <w:r w:rsidRPr="00EA2752">
        <w:t>powerful incentives</w:t>
      </w:r>
      <w:r>
        <w:t xml:space="preserve"> which complement the capitalist market and</w:t>
      </w:r>
      <w:r w:rsidRPr="00EA2752">
        <w:t xml:space="preserve"> encourage mitigation</w:t>
      </w:r>
      <w:r>
        <w:t xml:space="preserve"> </w:t>
      </w:r>
      <w:r w:rsidRPr="00EA2752">
        <w:t>(</w:t>
      </w:r>
      <w:proofErr w:type="spellStart"/>
      <w:r w:rsidRPr="00EA2752">
        <w:t>Michaelowa</w:t>
      </w:r>
      <w:proofErr w:type="spellEnd"/>
      <w:r w:rsidRPr="00EA2752">
        <w:t xml:space="preserve">, 2011, p. 839, referring to </w:t>
      </w:r>
      <w:r w:rsidR="008D17AA" w:rsidRPr="00EA2752">
        <w:t>Jackson et al., 2001</w:t>
      </w:r>
      <w:r w:rsidR="008D17AA">
        <w:t xml:space="preserve">; </w:t>
      </w:r>
      <w:proofErr w:type="spellStart"/>
      <w:r w:rsidRPr="00EA2752">
        <w:t>Jepma</w:t>
      </w:r>
      <w:proofErr w:type="spellEnd"/>
      <w:r w:rsidRPr="00EA2752">
        <w:t xml:space="preserve">, 1995; </w:t>
      </w:r>
      <w:proofErr w:type="spellStart"/>
      <w:r w:rsidRPr="00EA2752">
        <w:t>Michaelowa</w:t>
      </w:r>
      <w:proofErr w:type="spellEnd"/>
      <w:r w:rsidRPr="00EA2752">
        <w:t xml:space="preserve"> and </w:t>
      </w:r>
      <w:proofErr w:type="spellStart"/>
      <w:r w:rsidRPr="00EA2752">
        <w:t>Dutschke</w:t>
      </w:r>
      <w:proofErr w:type="spellEnd"/>
      <w:r w:rsidRPr="00EA2752">
        <w:t xml:space="preserve">, 2000). </w:t>
      </w:r>
      <w:r>
        <w:t xml:space="preserve">Others </w:t>
      </w:r>
      <w:r w:rsidRPr="00EA2752">
        <w:t xml:space="preserve">have argued that </w:t>
      </w:r>
      <w:r>
        <w:t>such mechanisms, particularly the CDM,</w:t>
      </w:r>
      <w:r w:rsidRPr="00EA2752">
        <w:t xml:space="preserve"> enable “rich states to save money” (Shue, 2014, p. 220), delay emission reductions, continue highly polluting activities and maintain the </w:t>
      </w:r>
      <w:r>
        <w:t xml:space="preserve">geopolitical </w:t>
      </w:r>
      <w:r w:rsidRPr="00EA2752">
        <w:t>status quo (</w:t>
      </w:r>
      <w:proofErr w:type="spellStart"/>
      <w:r w:rsidRPr="00EA2752">
        <w:t>Böhm</w:t>
      </w:r>
      <w:proofErr w:type="spellEnd"/>
      <w:r w:rsidRPr="00EA2752">
        <w:t xml:space="preserve"> and </w:t>
      </w:r>
      <w:r w:rsidR="00D61EC1">
        <w:t>Dhabi</w:t>
      </w:r>
      <w:r w:rsidRPr="00EA2752">
        <w:t>, 2009). During research</w:t>
      </w:r>
      <w:r>
        <w:t xml:space="preserve">, </w:t>
      </w:r>
      <w:r w:rsidRPr="00EA2752">
        <w:t>particularly interviews</w:t>
      </w:r>
      <w:r>
        <w:t>, this</w:t>
      </w:r>
      <w:r w:rsidRPr="00EA2752">
        <w:t xml:space="preserve"> latter stance came to the fore and therefore ground</w:t>
      </w:r>
      <w:r w:rsidR="00074038">
        <w:t>s</w:t>
      </w:r>
      <w:r w:rsidRPr="00EA2752">
        <w:t xml:space="preserve"> this section</w:t>
      </w:r>
      <w:r w:rsidR="005159D1">
        <w:t>.</w:t>
      </w:r>
    </w:p>
    <w:p w14:paraId="2A99C59C" w14:textId="77777777" w:rsidR="00A7721B" w:rsidRDefault="00A7721B" w:rsidP="00DE7C01">
      <w:pPr>
        <w:spacing w:line="360" w:lineRule="auto"/>
        <w:jc w:val="both"/>
      </w:pPr>
    </w:p>
    <w:p w14:paraId="132F0064" w14:textId="6027D009" w:rsidR="005159D1" w:rsidRDefault="00DE7C01" w:rsidP="00DE7C01">
      <w:pPr>
        <w:spacing w:line="360" w:lineRule="auto"/>
        <w:jc w:val="both"/>
      </w:pPr>
      <w:r>
        <w:t xml:space="preserve">It is beyond the scope of this </w:t>
      </w:r>
      <w:r w:rsidR="005159D1">
        <w:t>paper</w:t>
      </w:r>
      <w:r>
        <w:t xml:space="preserve"> to analyse the literature on the </w:t>
      </w:r>
      <w:r w:rsidRPr="00D926CD">
        <w:t>causal relationship</w:t>
      </w:r>
      <w:r>
        <w:t xml:space="preserve"> between capitalism and climate change (Angus, 2016; Ellwood, 2014; Foster, 2000, referring to Marx, </w:t>
      </w:r>
      <w:r>
        <w:lastRenderedPageBreak/>
        <w:t xml:space="preserve">1976, 1981), or to question the use of capitalist market-mechanisms as a solution to a </w:t>
      </w:r>
      <w:r w:rsidR="00F603C9">
        <w:t xml:space="preserve">climate </w:t>
      </w:r>
      <w:r>
        <w:t>cri</w:t>
      </w:r>
      <w:r w:rsidR="00F603C9">
        <w:t>si</w:t>
      </w:r>
      <w:r>
        <w:t xml:space="preserve">s primarily caused by the exponential growth of </w:t>
      </w:r>
      <w:r w:rsidR="00D926CD">
        <w:t>our</w:t>
      </w:r>
      <w:r>
        <w:t xml:space="preserve"> capitalist economy (Foster et al., 2009; Klein, 2014). However, of relevance to the meta-question, this section show</w:t>
      </w:r>
      <w:r w:rsidR="00074038">
        <w:t>s</w:t>
      </w:r>
      <w:r>
        <w:t xml:space="preserve"> that the </w:t>
      </w:r>
      <w:r w:rsidR="00D926CD">
        <w:t>geopolitics of capitalism extend into climate governance</w:t>
      </w:r>
      <w:r w:rsidR="00B127DE">
        <w:t xml:space="preserve"> – t</w:t>
      </w:r>
      <w:r w:rsidR="00D926CD">
        <w:t>he Global North-South divide within our capitalist system is replicated at COP</w:t>
      </w:r>
      <w:r w:rsidR="003C5CB8">
        <w:t xml:space="preserve">, determining which voices are amplified. </w:t>
      </w:r>
    </w:p>
    <w:p w14:paraId="3C7BDE80" w14:textId="77777777" w:rsidR="00391FEB" w:rsidRDefault="00391FEB" w:rsidP="00DE7C01">
      <w:pPr>
        <w:spacing w:line="360" w:lineRule="auto"/>
        <w:jc w:val="both"/>
      </w:pPr>
    </w:p>
    <w:p w14:paraId="6C97F3DA" w14:textId="29A8BFCA" w:rsidR="00DE7C01" w:rsidRPr="00EA2752" w:rsidRDefault="00F65D73" w:rsidP="00DE7C01">
      <w:pPr>
        <w:spacing w:line="360" w:lineRule="auto"/>
        <w:jc w:val="both"/>
      </w:pPr>
      <w:r>
        <w:rPr>
          <w:noProof/>
        </w:rPr>
        <mc:AlternateContent>
          <mc:Choice Requires="wps">
            <w:drawing>
              <wp:inline distT="0" distB="0" distL="0" distR="0" wp14:anchorId="56871889" wp14:editId="156A169D">
                <wp:extent cx="5826868" cy="3647872"/>
                <wp:effectExtent l="0" t="0" r="2540" b="0"/>
                <wp:docPr id="10" name="Text Box 10"/>
                <wp:cNvGraphicFramePr/>
                <a:graphic xmlns:a="http://schemas.openxmlformats.org/drawingml/2006/main">
                  <a:graphicData uri="http://schemas.microsoft.com/office/word/2010/wordprocessingShape">
                    <wps:wsp>
                      <wps:cNvSpPr txBox="1"/>
                      <wps:spPr>
                        <a:xfrm>
                          <a:off x="0" y="0"/>
                          <a:ext cx="5826868" cy="3647872"/>
                        </a:xfrm>
                        <a:prstGeom prst="rect">
                          <a:avLst/>
                        </a:prstGeom>
                        <a:solidFill>
                          <a:schemeClr val="lt1"/>
                        </a:solidFill>
                        <a:ln w="6350">
                          <a:noFill/>
                        </a:ln>
                      </wps:spPr>
                      <wps:txbx>
                        <w:txbxContent>
                          <w:p w14:paraId="36A88410" w14:textId="5825C941" w:rsidR="00DF67F3" w:rsidRDefault="00DF67F3" w:rsidP="00F65D73">
                            <w:pPr>
                              <w:jc w:val="center"/>
                            </w:pPr>
                            <w:r>
                              <w:rPr>
                                <w:noProof/>
                              </w:rPr>
                              <w:drawing>
                                <wp:inline distT="0" distB="0" distL="0" distR="0" wp14:anchorId="434D43FE" wp14:editId="020702B6">
                                  <wp:extent cx="5101590" cy="3296920"/>
                                  <wp:effectExtent l="0" t="0" r="3810" b="5080"/>
                                  <wp:docPr id="50" name="Picture 5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P3.jpg"/>
                                          <pic:cNvPicPr/>
                                        </pic:nvPicPr>
                                        <pic:blipFill>
                                          <a:blip r:embed="rId27">
                                            <a:extLst>
                                              <a:ext uri="{28A0092B-C50C-407E-A947-70E740481C1C}">
                                                <a14:useLocalDpi xmlns:a14="http://schemas.microsoft.com/office/drawing/2010/main" val="0"/>
                                              </a:ext>
                                            </a:extLst>
                                          </a:blip>
                                          <a:stretch>
                                            <a:fillRect/>
                                          </a:stretch>
                                        </pic:blipFill>
                                        <pic:spPr>
                                          <a:xfrm>
                                            <a:off x="0" y="0"/>
                                            <a:ext cx="5101590" cy="3296920"/>
                                          </a:xfrm>
                                          <a:prstGeom prst="rect">
                                            <a:avLst/>
                                          </a:prstGeom>
                                        </pic:spPr>
                                      </pic:pic>
                                    </a:graphicData>
                                  </a:graphic>
                                </wp:inline>
                              </w:drawing>
                            </w:r>
                          </w:p>
                          <w:p w14:paraId="3CA6A67E" w14:textId="213E0115" w:rsidR="00DF67F3" w:rsidRDefault="00DF67F3" w:rsidP="00F65D73">
                            <w:pPr>
                              <w:jc w:val="right"/>
                            </w:pPr>
                            <w:r>
                              <w:t>Figure 7: Former US-vice President Al Gore addressing COP3 attendees (</w:t>
                            </w:r>
                            <w:proofErr w:type="spellStart"/>
                            <w:r>
                              <w:t>Brittanica</w:t>
                            </w:r>
                            <w:proofErr w:type="spellEnd"/>
                            <w:r>
                              <w:t>, 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6871889" id="Text Box 10" o:spid="_x0000_s1032" type="#_x0000_t202" style="width:458.8pt;height:2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" fillcolor="white [3201]" stroked="f" strokeweight=".5pt">
                <v:textbox>
                  <w:txbxContent>
                    <w:p w14:paraId="36A88410" w14:textId="5825C941" w:rsidR="00DF67F3" w:rsidRDefault="00DF67F3" w:rsidP="00F65D73">
                      <w:pPr>
                        <w:jc w:val="center"/>
                      </w:pPr>
                      <w:r>
                        <w:rPr>
                          <w:noProof/>
                        </w:rPr>
                        <w:drawing>
                          <wp:inline distT="0" distB="0" distL="0" distR="0" wp14:anchorId="434D43FE" wp14:editId="020702B6">
                            <wp:extent cx="5101590" cy="3296920"/>
                            <wp:effectExtent l="0" t="0" r="3810" b="5080"/>
                            <wp:docPr id="50" name="Picture 5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P3.jpg"/>
                                    <pic:cNvPicPr/>
                                  </pic:nvPicPr>
                                  <pic:blipFill>
                                    <a:blip r:embed="rId28">
                                      <a:extLst>
                                        <a:ext uri="{28A0092B-C50C-407E-A947-70E740481C1C}">
                                          <a14:useLocalDpi xmlns:a14="http://schemas.microsoft.com/office/drawing/2010/main" val="0"/>
                                        </a:ext>
                                      </a:extLst>
                                    </a:blip>
                                    <a:stretch>
                                      <a:fillRect/>
                                    </a:stretch>
                                  </pic:blipFill>
                                  <pic:spPr>
                                    <a:xfrm>
                                      <a:off x="0" y="0"/>
                                      <a:ext cx="5101590" cy="3296920"/>
                                    </a:xfrm>
                                    <a:prstGeom prst="rect">
                                      <a:avLst/>
                                    </a:prstGeom>
                                  </pic:spPr>
                                </pic:pic>
                              </a:graphicData>
                            </a:graphic>
                          </wp:inline>
                        </w:drawing>
                      </w:r>
                    </w:p>
                    <w:p w14:paraId="3CA6A67E" w14:textId="213E0115" w:rsidR="00DF67F3" w:rsidRDefault="00DF67F3" w:rsidP="00F65D73">
                      <w:pPr>
                        <w:jc w:val="right"/>
                      </w:pPr>
                      <w:r>
                        <w:t>Figure 7: Former US-vice President Al Gore addressing COP3 attendees (</w:t>
                      </w:r>
                      <w:proofErr w:type="spellStart"/>
                      <w:r>
                        <w:t>Brittanica</w:t>
                      </w:r>
                      <w:proofErr w:type="spellEnd"/>
                      <w:r>
                        <w:t>, n.d.).</w:t>
                      </w:r>
                    </w:p>
                  </w:txbxContent>
                </v:textbox>
                <w10:anchorlock/>
              </v:shape>
            </w:pict>
          </mc:Fallback>
        </mc:AlternateContent>
      </w:r>
    </w:p>
    <w:p w14:paraId="0DFFE5BA" w14:textId="77777777" w:rsidR="00DF67F3" w:rsidRDefault="00DF67F3" w:rsidP="00DE7C01">
      <w:pPr>
        <w:spacing w:line="360" w:lineRule="auto"/>
        <w:jc w:val="both"/>
      </w:pPr>
    </w:p>
    <w:p w14:paraId="31AB4CEC" w14:textId="36CA67E1" w:rsidR="00490170" w:rsidRDefault="00DE7C01" w:rsidP="00DE7C01">
      <w:pPr>
        <w:spacing w:line="360" w:lineRule="auto"/>
        <w:jc w:val="both"/>
      </w:pPr>
      <w:r w:rsidRPr="00EA2752">
        <w:t xml:space="preserve">Global North voices dominated </w:t>
      </w:r>
      <w:r w:rsidR="00EF6571">
        <w:t>COP3 negotiations</w:t>
      </w:r>
      <w:r>
        <w:t xml:space="preserve">. </w:t>
      </w:r>
      <w:r w:rsidRPr="00EA2752">
        <w:t>OECD</w:t>
      </w:r>
      <w:r>
        <w:rPr>
          <w:rStyle w:val="FootnoteReference"/>
        </w:rPr>
        <w:footnoteReference w:id="5"/>
      </w:r>
      <w:r w:rsidRPr="00EA2752">
        <w:t xml:space="preserve"> states</w:t>
      </w:r>
      <w:r w:rsidR="00A7721B">
        <w:t xml:space="preserve"> (</w:t>
      </w:r>
      <w:r w:rsidRPr="00EA2752">
        <w:t>led by the US</w:t>
      </w:r>
      <w:r w:rsidR="00A7721B">
        <w:t xml:space="preserve">) </w:t>
      </w:r>
      <w:r>
        <w:t>pushed for</w:t>
      </w:r>
      <w:r w:rsidRPr="00EA2752">
        <w:t xml:space="preserve"> market</w:t>
      </w:r>
      <w:r>
        <w:t>-</w:t>
      </w:r>
      <w:r w:rsidRPr="00EA2752">
        <w:t>mechanisms</w:t>
      </w:r>
      <w:r>
        <w:t xml:space="preserve"> </w:t>
      </w:r>
      <w:r w:rsidRPr="00EA2752">
        <w:t xml:space="preserve">which complement the </w:t>
      </w:r>
      <w:r>
        <w:t xml:space="preserve">existing capitalist market </w:t>
      </w:r>
      <w:r w:rsidRPr="00EA2752">
        <w:t>(Matsuo, 2003, p. 192</w:t>
      </w:r>
      <w:r>
        <w:t xml:space="preserve">; </w:t>
      </w:r>
      <w:r w:rsidRPr="00EA2752">
        <w:t>Shue, 2014, p. 219)</w:t>
      </w:r>
      <w:r w:rsidR="0045274B">
        <w:t xml:space="preserve"> –</w:t>
      </w:r>
      <w:r w:rsidRPr="00EA2752">
        <w:t xml:space="preserve"> the very system in which these nations are the top geopolitical powers. Indeed, Lohmann and Sexton (2010) argue that it is “well-financed companies”</w:t>
      </w:r>
      <w:r>
        <w:t xml:space="preserve">, particularly </w:t>
      </w:r>
      <w:r w:rsidRPr="00EA2752">
        <w:t>major emitters in Global North and BRICS</w:t>
      </w:r>
      <w:r w:rsidR="00EF6571">
        <w:t xml:space="preserve"> nations</w:t>
      </w:r>
      <w:r>
        <w:t xml:space="preserve">, </w:t>
      </w:r>
      <w:r w:rsidRPr="00EA2752">
        <w:t xml:space="preserve">that can </w:t>
      </w:r>
      <w:r>
        <w:t xml:space="preserve">best </w:t>
      </w:r>
      <w:r w:rsidR="00FE4114">
        <w:t>traverse</w:t>
      </w:r>
      <w:r w:rsidRPr="00EA2752">
        <w:t xml:space="preserve"> the complex “financial and bureaucratic requirements” of the carbon market (p. 11). </w:t>
      </w:r>
      <w:r w:rsidR="00490170">
        <w:t>In other words, r</w:t>
      </w:r>
      <w:r>
        <w:t xml:space="preserve">ather </w:t>
      </w:r>
      <w:r w:rsidRPr="00EA2752">
        <w:t xml:space="preserve">than </w:t>
      </w:r>
      <w:r w:rsidR="00EF6571">
        <w:t xml:space="preserve">delivering easy-to-access </w:t>
      </w:r>
      <w:r w:rsidR="00DB1CD1">
        <w:t xml:space="preserve">financial </w:t>
      </w:r>
      <w:r w:rsidR="00EF6571">
        <w:t>support for the Global South</w:t>
      </w:r>
      <w:r>
        <w:t xml:space="preserve">, North-dominated negotiations </w:t>
      </w:r>
      <w:r w:rsidR="00EF6571">
        <w:t>produced</w:t>
      </w:r>
      <w:r>
        <w:t xml:space="preserve"> </w:t>
      </w:r>
      <w:r w:rsidR="00C42402">
        <w:t>complex market-mechanisms</w:t>
      </w:r>
      <w:r>
        <w:t xml:space="preserve"> which Global North</w:t>
      </w:r>
      <w:r w:rsidR="00490170">
        <w:t xml:space="preserve"> entities</w:t>
      </w:r>
      <w:r>
        <w:t xml:space="preserve"> can best navigate. </w:t>
      </w:r>
    </w:p>
    <w:p w14:paraId="4D82AA8D" w14:textId="77777777" w:rsidR="00490170" w:rsidRDefault="00490170" w:rsidP="00DE7C01">
      <w:pPr>
        <w:spacing w:line="360" w:lineRule="auto"/>
        <w:jc w:val="both"/>
      </w:pPr>
    </w:p>
    <w:p w14:paraId="1C72F519" w14:textId="38BDC85C" w:rsidR="00DE7C01" w:rsidRDefault="00EF6571" w:rsidP="00DE7C01">
      <w:pPr>
        <w:spacing w:line="360" w:lineRule="auto"/>
        <w:jc w:val="both"/>
      </w:pPr>
      <w:r>
        <w:lastRenderedPageBreak/>
        <w:t>Lohmann and Sexton</w:t>
      </w:r>
      <w:r w:rsidR="00E611DD">
        <w:t xml:space="preserve"> (2010)</w:t>
      </w:r>
      <w:r>
        <w:t xml:space="preserve"> add that s</w:t>
      </w:r>
      <w:r w:rsidR="00DE7C01" w:rsidRPr="00EA2752">
        <w:t xml:space="preserve">ome </w:t>
      </w:r>
      <w:r w:rsidR="00DE7C01">
        <w:t xml:space="preserve">wealthy </w:t>
      </w:r>
      <w:r w:rsidR="00DE7C01" w:rsidRPr="00EA2752">
        <w:t>companies</w:t>
      </w:r>
      <w:r w:rsidR="0033402B">
        <w:t xml:space="preserve"> </w:t>
      </w:r>
      <w:r w:rsidR="00490170">
        <w:t xml:space="preserve">use </w:t>
      </w:r>
      <w:r w:rsidR="00DE7C01" w:rsidRPr="00EA2752">
        <w:t>CDM</w:t>
      </w:r>
      <w:r w:rsidR="00490170">
        <w:t xml:space="preserve"> projects</w:t>
      </w:r>
      <w:r w:rsidR="00DE7C01" w:rsidRPr="00EA2752">
        <w:t xml:space="preserve"> to gain reduction credits </w:t>
      </w:r>
      <w:r w:rsidR="00DE7C01">
        <w:t>in order to</w:t>
      </w:r>
      <w:r w:rsidR="00DE7C01" w:rsidRPr="00EA2752">
        <w:t xml:space="preserve"> </w:t>
      </w:r>
      <w:r w:rsidR="00DE7C01">
        <w:t xml:space="preserve">offset, and continue, </w:t>
      </w:r>
      <w:r w:rsidR="00784C5C">
        <w:t xml:space="preserve">their </w:t>
      </w:r>
      <w:r w:rsidR="00DE7C01" w:rsidRPr="00EA2752">
        <w:t>high-emitting activities</w:t>
      </w:r>
      <w:r w:rsidR="00DE7C01">
        <w:t xml:space="preserve"> </w:t>
      </w:r>
      <w:r w:rsidR="00DE7C01" w:rsidRPr="00EA2752">
        <w:t>(pp. 11-12</w:t>
      </w:r>
      <w:r w:rsidR="00490170">
        <w:t xml:space="preserve">). For this reason, these authors </w:t>
      </w:r>
      <w:r w:rsidR="00DE7C01" w:rsidRPr="00EA2752">
        <w:t>describ</w:t>
      </w:r>
      <w:r w:rsidR="00490170">
        <w:t>e</w:t>
      </w:r>
      <w:r w:rsidR="00DE7C01" w:rsidRPr="00EA2752">
        <w:t xml:space="preserve"> </w:t>
      </w:r>
      <w:r w:rsidR="00DE7C01">
        <w:t>market-mechanisms</w:t>
      </w:r>
      <w:r w:rsidR="00DE7C01" w:rsidRPr="00EA2752">
        <w:t xml:space="preserve"> as “business-as-usual” (</w:t>
      </w:r>
      <w:r w:rsidR="00DE7C01">
        <w:t>p. 12</w:t>
      </w:r>
      <w:r w:rsidR="00B05E32">
        <w:t>; Chaturvedi and Doyle, 2013, p. 79</w:t>
      </w:r>
      <w:r w:rsidR="00DE7C01" w:rsidRPr="00EA2752">
        <w:t>)</w:t>
      </w:r>
      <w:r w:rsidR="0033402B">
        <w:t xml:space="preserve"> – wealthy companies can afford to </w:t>
      </w:r>
      <w:r w:rsidR="00DB1CD1">
        <w:t>buy credits and offset activities, then simply</w:t>
      </w:r>
      <w:r w:rsidR="0033402B">
        <w:t xml:space="preserve"> continue to pollute. </w:t>
      </w:r>
      <w:r w:rsidR="00DE7C01">
        <w:t xml:space="preserve">North-dominated </w:t>
      </w:r>
      <w:r w:rsidR="00DE7C01" w:rsidRPr="00EA2752">
        <w:t xml:space="preserve">negotiations </w:t>
      </w:r>
      <w:r>
        <w:t>created</w:t>
      </w:r>
      <w:r w:rsidR="00DE7C01" w:rsidRPr="00EA2752">
        <w:t xml:space="preserve"> mechanisms which are easily navigable by</w:t>
      </w:r>
      <w:r w:rsidR="00610041">
        <w:t>,</w:t>
      </w:r>
      <w:r w:rsidR="00DE7C01" w:rsidRPr="00EA2752">
        <w:t xml:space="preserve"> and disproportionately benefit, </w:t>
      </w:r>
      <w:r w:rsidR="00352E0E">
        <w:t>wealthy nations and companies</w:t>
      </w:r>
      <w:r w:rsidR="005159D1">
        <w:t>.</w:t>
      </w:r>
      <w:r w:rsidR="00352E0E">
        <w:t xml:space="preserve"> </w:t>
      </w:r>
      <w:r w:rsidR="00F603C9">
        <w:t>T</w:t>
      </w:r>
      <w:r w:rsidR="00352E0E">
        <w:t xml:space="preserve">he power of the Global North within capitalism is </w:t>
      </w:r>
      <w:r w:rsidR="009A2DFE">
        <w:t xml:space="preserve">thus </w:t>
      </w:r>
      <w:r w:rsidR="00F603C9">
        <w:t>reinforced</w:t>
      </w:r>
      <w:r w:rsidR="00352E0E">
        <w:t xml:space="preserve"> </w:t>
      </w:r>
      <w:r w:rsidR="00F603C9">
        <w:t>through</w:t>
      </w:r>
      <w:r w:rsidR="00352E0E">
        <w:t xml:space="preserve"> climate governance. COP3 </w:t>
      </w:r>
      <w:r w:rsidR="00F00F65">
        <w:t>perpetuated</w:t>
      </w:r>
      <w:r w:rsidR="00352E0E">
        <w:t xml:space="preserve"> </w:t>
      </w:r>
      <w:r w:rsidR="00DE7C01">
        <w:t>business-as-usual</w:t>
      </w:r>
      <w:r w:rsidR="00352E0E">
        <w:t xml:space="preserve"> </w:t>
      </w:r>
      <w:r w:rsidR="00C42402">
        <w:t>rather than</w:t>
      </w:r>
      <w:r w:rsidR="004069D6">
        <w:t xml:space="preserve"> </w:t>
      </w:r>
      <w:r w:rsidR="007A0E8A">
        <w:t xml:space="preserve">delivering the climate justice outcomes </w:t>
      </w:r>
      <w:r w:rsidR="00C42402">
        <w:t xml:space="preserve">demanded by Global South voices. </w:t>
      </w:r>
    </w:p>
    <w:p w14:paraId="01318026" w14:textId="77777777" w:rsidR="00DE7C01" w:rsidRDefault="00DE7C01" w:rsidP="00DE7C01">
      <w:pPr>
        <w:spacing w:line="360" w:lineRule="auto"/>
        <w:jc w:val="both"/>
      </w:pPr>
    </w:p>
    <w:p w14:paraId="0E5CE0DC" w14:textId="4BA36B30" w:rsidR="00511645" w:rsidRDefault="00511645" w:rsidP="00677862">
      <w:pPr>
        <w:spacing w:line="360" w:lineRule="auto"/>
        <w:jc w:val="both"/>
      </w:pPr>
      <w:r>
        <w:t xml:space="preserve">In particular, </w:t>
      </w:r>
      <w:r w:rsidRPr="00EA2752">
        <w:t xml:space="preserve">CDM negotiations were dominated by </w:t>
      </w:r>
      <w:r>
        <w:t>US and Brazilian voices</w:t>
      </w:r>
      <w:r w:rsidRPr="00EA2752">
        <w:t xml:space="preserve">. </w:t>
      </w:r>
      <w:r w:rsidR="00CC03E0">
        <w:t>According to t</w:t>
      </w:r>
      <w:r>
        <w:t>he IISD (1997, p. 15)</w:t>
      </w:r>
      <w:r w:rsidR="00CC03E0">
        <w:t xml:space="preserve">, </w:t>
      </w:r>
      <w:r>
        <w:t xml:space="preserve">the CDM gained “unstoppable momentum” </w:t>
      </w:r>
      <w:r w:rsidR="00CC03E0">
        <w:t xml:space="preserve">during negotiations </w:t>
      </w:r>
      <w:r>
        <w:t xml:space="preserve">when the US </w:t>
      </w:r>
      <w:r w:rsidR="00CC03E0">
        <w:t>identified the mechanism as a way to gain support from ‘developing’ nations for all market-mechanisms</w:t>
      </w:r>
      <w:r w:rsidR="005A0EA5">
        <w:t>;</w:t>
      </w:r>
      <w:r>
        <w:t xml:space="preserve"> by offering clean development in the Global South, the US could garner support for all market mechanisms</w:t>
      </w:r>
      <w:r w:rsidR="008844F5">
        <w:t xml:space="preserve"> at COP3</w:t>
      </w:r>
      <w:r>
        <w:t>. The IISD (ibid</w:t>
      </w:r>
      <w:r w:rsidRPr="00EA2752">
        <w:t>)</w:t>
      </w:r>
      <w:r>
        <w:t xml:space="preserve"> </w:t>
      </w:r>
      <w:r w:rsidR="00CC03E0">
        <w:t>also indicates that the CDM was perceived by Global North nations as</w:t>
      </w:r>
      <w:r w:rsidR="005A0EA5">
        <w:t xml:space="preserve"> </w:t>
      </w:r>
      <w:r w:rsidRPr="00EA2752">
        <w:t>“a continuous source of off-shore tradable emissions credits”</w:t>
      </w:r>
      <w:r w:rsidR="0065209C">
        <w:t xml:space="preserve"> </w:t>
      </w:r>
      <w:r>
        <w:t>– t</w:t>
      </w:r>
      <w:r w:rsidRPr="00EA2752">
        <w:t xml:space="preserve">he CDM </w:t>
      </w:r>
      <w:r>
        <w:t xml:space="preserve">can provide </w:t>
      </w:r>
      <w:r w:rsidR="005A0EA5">
        <w:t xml:space="preserve">the </w:t>
      </w:r>
      <w:r>
        <w:t>Global North with</w:t>
      </w:r>
      <w:r w:rsidRPr="00EA2752">
        <w:t xml:space="preserve"> credits from cheap </w:t>
      </w:r>
      <w:r>
        <w:t xml:space="preserve">emission-reduction </w:t>
      </w:r>
      <w:r w:rsidRPr="00EA2752">
        <w:t>projects</w:t>
      </w:r>
      <w:r>
        <w:t xml:space="preserve"> in the Global South. These credits can</w:t>
      </w:r>
      <w:r w:rsidRPr="00EA2752">
        <w:t xml:space="preserve"> be </w:t>
      </w:r>
      <w:r>
        <w:t>sold</w:t>
      </w:r>
      <w:r w:rsidRPr="00EA2752">
        <w:t xml:space="preserve"> on the carbon market or used to continue polluting. </w:t>
      </w:r>
      <w:r>
        <w:t>Indeed</w:t>
      </w:r>
      <w:r w:rsidRPr="00EA2752">
        <w:t xml:space="preserve">, the US stated it would sign the Kyoto Protocol only if </w:t>
      </w:r>
      <w:r>
        <w:t xml:space="preserve">carbon trading was </w:t>
      </w:r>
      <w:r w:rsidRPr="00EA2752">
        <w:t>included (Bond, 2009, p. 275)</w:t>
      </w:r>
      <w:r>
        <w:t>, an ultimatum which ensured the inclusion of market-mechanisms and reveal</w:t>
      </w:r>
      <w:r w:rsidR="00CC03E0">
        <w:t>ed</w:t>
      </w:r>
      <w:r>
        <w:t xml:space="preserve"> the geopolitical power of the US</w:t>
      </w:r>
      <w:r>
        <w:rPr>
          <w:rStyle w:val="FootnoteReference"/>
        </w:rPr>
        <w:footnoteReference w:id="6"/>
      </w:r>
      <w:r>
        <w:t xml:space="preserve">. </w:t>
      </w:r>
      <w:r w:rsidR="00CC03E0">
        <w:t xml:space="preserve">After support was raised for the CDM, negotiations on the mechanism </w:t>
      </w:r>
      <w:r w:rsidR="0065209C">
        <w:t>primarily</w:t>
      </w:r>
      <w:r w:rsidR="00CC03E0" w:rsidRPr="00EA2752">
        <w:t xml:space="preserve"> occurred</w:t>
      </w:r>
      <w:r w:rsidR="00CC03E0">
        <w:t xml:space="preserve"> through</w:t>
      </w:r>
      <w:r w:rsidR="00CC03E0" w:rsidRPr="00EA2752">
        <w:t xml:space="preserve"> “informal bilateral and group discussions led by the US and Brazil” (</w:t>
      </w:r>
      <w:r w:rsidR="00CC03E0">
        <w:t>IISD</w:t>
      </w:r>
      <w:r w:rsidR="00CC03E0" w:rsidRPr="00EA2752">
        <w:t xml:space="preserve">, 1997, p. 11). Rather than being driven by </w:t>
      </w:r>
      <w:r w:rsidR="00CC03E0">
        <w:t xml:space="preserve">the </w:t>
      </w:r>
      <w:r w:rsidR="00CC03E0" w:rsidRPr="00EA2752">
        <w:t>Global South – the countries in which CDM implementation occurs</w:t>
      </w:r>
      <w:r w:rsidR="00CC03E0">
        <w:t xml:space="preserve"> </w:t>
      </w:r>
      <w:r w:rsidRPr="00EA2752">
        <w:t xml:space="preserve">– </w:t>
      </w:r>
      <w:r>
        <w:t xml:space="preserve">Global North </w:t>
      </w:r>
      <w:r w:rsidR="004069D6">
        <w:t xml:space="preserve">and BRICS </w:t>
      </w:r>
      <w:r w:rsidRPr="00EA2752">
        <w:t>voices were amplified</w:t>
      </w:r>
      <w:r>
        <w:t xml:space="preserve"> through negotiations. </w:t>
      </w:r>
      <w:r w:rsidR="004069D6">
        <w:t>T</w:t>
      </w:r>
      <w:r w:rsidR="00CC03E0">
        <w:t xml:space="preserve">he geopolitics of our world </w:t>
      </w:r>
      <w:r w:rsidR="00677862">
        <w:t>was</w:t>
      </w:r>
      <w:r w:rsidR="00CC03E0">
        <w:t xml:space="preserve"> </w:t>
      </w:r>
      <w:r w:rsidR="0065209C">
        <w:t xml:space="preserve">thus </w:t>
      </w:r>
      <w:r w:rsidR="00CC03E0">
        <w:t>echoed within the COP</w:t>
      </w:r>
      <w:r w:rsidR="00677862">
        <w:t>3</w:t>
      </w:r>
      <w:r w:rsidR="00CC03E0">
        <w:t xml:space="preserve"> venue</w:t>
      </w:r>
      <w:r w:rsidR="00677862">
        <w:t xml:space="preserve">, determining which voices were amplified </w:t>
      </w:r>
      <w:r>
        <w:t xml:space="preserve">and which nations ultimately benefit from </w:t>
      </w:r>
      <w:r w:rsidR="00677862">
        <w:t>climate governance</w:t>
      </w:r>
      <w:r w:rsidR="004069D6">
        <w:t>.</w:t>
      </w:r>
    </w:p>
    <w:p w14:paraId="28DF58C9" w14:textId="56BBF68F" w:rsidR="00DE7C01" w:rsidRDefault="00DE7C01" w:rsidP="00DE7C01">
      <w:pPr>
        <w:spacing w:line="360" w:lineRule="auto"/>
        <w:jc w:val="both"/>
      </w:pPr>
    </w:p>
    <w:p w14:paraId="1B5DE2ED" w14:textId="70FEC7ED" w:rsidR="00DE7C01" w:rsidRPr="00EA2752" w:rsidRDefault="00677862" w:rsidP="00DE7C01">
      <w:pPr>
        <w:spacing w:line="360" w:lineRule="auto"/>
        <w:jc w:val="both"/>
      </w:pPr>
      <w:r>
        <w:t>T</w:t>
      </w:r>
      <w:r w:rsidR="00DE5EE2">
        <w:t xml:space="preserve">here were </w:t>
      </w:r>
      <w:r w:rsidR="005365B1">
        <w:t xml:space="preserve">also </w:t>
      </w:r>
      <w:r w:rsidR="004069D6">
        <w:t>major</w:t>
      </w:r>
      <w:r>
        <w:t xml:space="preserve"> </w:t>
      </w:r>
      <w:r w:rsidR="00DE5EE2">
        <w:t xml:space="preserve">concerns during negotiations that </w:t>
      </w:r>
      <w:r w:rsidR="00DE7C01">
        <w:t>market-mechanisms</w:t>
      </w:r>
      <w:r w:rsidR="00DE7C01" w:rsidRPr="00EA2752">
        <w:t xml:space="preserve"> </w:t>
      </w:r>
      <w:r w:rsidR="00C42402">
        <w:t xml:space="preserve">fail to encourage </w:t>
      </w:r>
      <w:r w:rsidR="0033402B">
        <w:t>national</w:t>
      </w:r>
      <w:r w:rsidR="00DE5EE2">
        <w:t xml:space="preserve"> </w:t>
      </w:r>
      <w:r w:rsidR="00C42402">
        <w:t>mitigation</w:t>
      </w:r>
      <w:r w:rsidR="0033402B">
        <w:t xml:space="preserve"> measures</w:t>
      </w:r>
      <w:r w:rsidR="00C42402">
        <w:t xml:space="preserve"> </w:t>
      </w:r>
      <w:r w:rsidR="00DE5EE2">
        <w:t>in</w:t>
      </w:r>
      <w:r w:rsidR="00C42402">
        <w:t xml:space="preserve"> the Global North</w:t>
      </w:r>
      <w:r w:rsidR="00F603C9">
        <w:t xml:space="preserve"> –</w:t>
      </w:r>
      <w:r w:rsidR="00C42402">
        <w:t xml:space="preserve"> a central demand </w:t>
      </w:r>
      <w:r w:rsidR="004069D6">
        <w:t>of</w:t>
      </w:r>
      <w:r w:rsidR="00C42402">
        <w:t xml:space="preserve"> the Global South</w:t>
      </w:r>
      <w:r w:rsidR="00DE7C01">
        <w:t xml:space="preserve"> </w:t>
      </w:r>
      <w:r w:rsidR="00DE7C01" w:rsidRPr="00EA2752">
        <w:t>(</w:t>
      </w:r>
      <w:r w:rsidR="00DE7C01">
        <w:t xml:space="preserve">IISD, 1997, </w:t>
      </w:r>
      <w:r w:rsidR="00DE7C01" w:rsidRPr="00EA2752">
        <w:t>p. 15; see also Shue, 2014, p. 222)</w:t>
      </w:r>
      <w:r w:rsidR="00DE7C01">
        <w:t xml:space="preserve">. </w:t>
      </w:r>
      <w:r w:rsidR="00DE7C01" w:rsidRPr="00EA2752">
        <w:t xml:space="preserve">Instead of reducing their own emissions, Global North countries can implement CDM projects in countries with “lower wages, lower health </w:t>
      </w:r>
      <w:r w:rsidR="00DE7C01" w:rsidRPr="00EA2752">
        <w:lastRenderedPageBreak/>
        <w:t xml:space="preserve">and safety standards” (Shue, 2014, p. 220). </w:t>
      </w:r>
      <w:r w:rsidR="00DE7C01">
        <w:t xml:space="preserve">In other words, Global South demands for </w:t>
      </w:r>
      <w:r w:rsidR="00C42402">
        <w:t>the Global North</w:t>
      </w:r>
      <w:r w:rsidR="00DE7C01" w:rsidRPr="00EA2752">
        <w:t xml:space="preserve"> to take the first steps </w:t>
      </w:r>
      <w:r w:rsidR="00DE7C01">
        <w:t>of</w:t>
      </w:r>
      <w:r w:rsidR="00DE7C01" w:rsidRPr="00EA2752">
        <w:t xml:space="preserve"> climate action </w:t>
      </w:r>
      <w:r w:rsidR="00DE7C01">
        <w:t>led to</w:t>
      </w:r>
      <w:r w:rsidR="00DE7C01" w:rsidRPr="00EA2752">
        <w:t xml:space="preserve"> international offsetting projects rather than national mitigation</w:t>
      </w:r>
      <w:r w:rsidR="00DE7C01">
        <w:t xml:space="preserve"> measures</w:t>
      </w:r>
      <w:r w:rsidR="00DE7C01" w:rsidRPr="00EA2752">
        <w:t xml:space="preserve">. </w:t>
      </w:r>
      <w:r w:rsidR="00DE7C01">
        <w:t xml:space="preserve">Indeed, Grubb (2016, p. 673) reported that “nine countries relied on imported emission credits to secure compliance” with their Kyoto targets through Joint Implementation and the CDM. </w:t>
      </w:r>
      <w:r w:rsidR="0065209C">
        <w:t>Grubb</w:t>
      </w:r>
      <w:r w:rsidR="00DE7C01">
        <w:t xml:space="preserve"> stipulates that </w:t>
      </w:r>
      <w:r w:rsidR="00C42402">
        <w:t>some</w:t>
      </w:r>
      <w:r w:rsidR="00DE7C01">
        <w:t xml:space="preserve"> Annex I countries did “make substantial [national] policy efforts with material impact” (p. 674</w:t>
      </w:r>
      <w:r w:rsidR="00DE7C01" w:rsidRPr="00453A6A">
        <w:t>)</w:t>
      </w:r>
      <w:r w:rsidR="00DE7C01">
        <w:t xml:space="preserve">. This dissertation acknowledges that </w:t>
      </w:r>
      <w:r w:rsidR="00C42402">
        <w:t>market-</w:t>
      </w:r>
      <w:r w:rsidR="00DE7C01">
        <w:t xml:space="preserve">mechanisms contributed to positive climate action </w:t>
      </w:r>
      <w:r w:rsidR="00FE4114">
        <w:t>however,</w:t>
      </w:r>
      <w:r w:rsidR="00DE7C01">
        <w:t xml:space="preserve"> it is crucial to highlight that market-</w:t>
      </w:r>
      <w:r w:rsidR="00FE4114">
        <w:t>mechanisms</w:t>
      </w:r>
      <w:r w:rsidR="00DE7C01">
        <w:t xml:space="preserve"> allow the </w:t>
      </w:r>
      <w:r w:rsidR="00FE4114">
        <w:t>neglect</w:t>
      </w:r>
      <w:r w:rsidR="00DE7C01">
        <w:t xml:space="preserve"> of national mitigation measures, postponing urgent</w:t>
      </w:r>
      <w:r w:rsidR="00FE4114">
        <w:t xml:space="preserve"> </w:t>
      </w:r>
      <w:r w:rsidR="004069D6">
        <w:t>climate action</w:t>
      </w:r>
      <w:r w:rsidR="0065209C">
        <w:t xml:space="preserve"> demanded by many Global South voices.</w:t>
      </w:r>
    </w:p>
    <w:p w14:paraId="7BD751A5" w14:textId="77777777" w:rsidR="00DE7C01" w:rsidRPr="00EA2752" w:rsidRDefault="00DE7C01" w:rsidP="00DE7C01">
      <w:pPr>
        <w:spacing w:line="360" w:lineRule="auto"/>
        <w:jc w:val="both"/>
      </w:pPr>
    </w:p>
    <w:p w14:paraId="0E6425F3" w14:textId="7948D4FE" w:rsidR="00DE7C01" w:rsidRDefault="00DE7C01" w:rsidP="00DE7C01">
      <w:pPr>
        <w:spacing w:line="360" w:lineRule="auto"/>
        <w:jc w:val="both"/>
      </w:pPr>
      <w:r>
        <w:t>Geopolitics permeated COP3</w:t>
      </w:r>
      <w:r w:rsidR="004069D6">
        <w:t>:</w:t>
      </w:r>
      <w:r w:rsidR="004069D6" w:rsidRPr="004069D6">
        <w:t xml:space="preserve"> </w:t>
      </w:r>
      <w:r w:rsidR="004069D6">
        <w:t>Global North voices</w:t>
      </w:r>
      <w:r w:rsidR="00784C5C">
        <w:t xml:space="preserve"> calling for market-mechanisms</w:t>
      </w:r>
      <w:r w:rsidR="004069D6">
        <w:t xml:space="preserve">, rather than Global South demands for climate justice, were amplified. </w:t>
      </w:r>
      <w:r w:rsidRPr="00EA2752">
        <w:t>North-dominated negotiation</w:t>
      </w:r>
      <w:r>
        <w:t xml:space="preserve">s </w:t>
      </w:r>
      <w:r w:rsidR="004069D6">
        <w:t>produced</w:t>
      </w:r>
      <w:r>
        <w:t xml:space="preserve"> </w:t>
      </w:r>
      <w:r w:rsidRPr="00EA2752">
        <w:t xml:space="preserve">market-mechanisms </w:t>
      </w:r>
      <w:r w:rsidR="00FE4114">
        <w:t xml:space="preserve">which </w:t>
      </w:r>
      <w:r w:rsidRPr="00EA2752">
        <w:t>reinforce</w:t>
      </w:r>
      <w:r>
        <w:t xml:space="preserve"> geopolitical</w:t>
      </w:r>
      <w:r w:rsidRPr="00EA2752">
        <w:t xml:space="preserve"> inequalities and </w:t>
      </w:r>
      <w:r w:rsidR="00FE4114">
        <w:t>delay mitigation</w:t>
      </w:r>
      <w:r w:rsidRPr="00EA2752">
        <w:t xml:space="preserve">. </w:t>
      </w:r>
      <w:r w:rsidR="004069D6">
        <w:t xml:space="preserve"> </w:t>
      </w:r>
      <w:r w:rsidRPr="00EA2752">
        <w:t xml:space="preserve">Indeed, Lohmann (2008) concludes that </w:t>
      </w:r>
      <w:r>
        <w:t xml:space="preserve">the </w:t>
      </w:r>
      <w:r w:rsidR="00DF5AD6">
        <w:t>principle</w:t>
      </w:r>
      <w:r>
        <w:t xml:space="preserve"> of </w:t>
      </w:r>
      <w:r w:rsidRPr="00EA2752">
        <w:t xml:space="preserve">climate justice </w:t>
      </w:r>
      <w:r>
        <w:t xml:space="preserve">became </w:t>
      </w:r>
      <w:r w:rsidR="00DF5AD6">
        <w:t>blurred</w:t>
      </w:r>
      <w:r w:rsidRPr="00EA2752">
        <w:t xml:space="preserve"> as it was embedded within </w:t>
      </w:r>
      <w:r>
        <w:t>market-mechanisms</w:t>
      </w:r>
      <w:r w:rsidRPr="00EA2752">
        <w:t>, obscuring the “needed social and technological changes”</w:t>
      </w:r>
      <w:r>
        <w:t xml:space="preserve"> </w:t>
      </w:r>
      <w:r w:rsidRPr="00EA2752">
        <w:t xml:space="preserve">(p. 364) </w:t>
      </w:r>
      <w:r>
        <w:t>and</w:t>
      </w:r>
      <w:r w:rsidRPr="00EA2752">
        <w:t xml:space="preserve"> encouraging business-as-usual. </w:t>
      </w:r>
    </w:p>
    <w:p w14:paraId="17251804" w14:textId="77777777" w:rsidR="00610041" w:rsidRPr="00EA2752" w:rsidRDefault="00610041" w:rsidP="00DE7C01">
      <w:pPr>
        <w:spacing w:line="360" w:lineRule="auto"/>
        <w:jc w:val="both"/>
      </w:pPr>
    </w:p>
    <w:p w14:paraId="3AE4C30B" w14:textId="26B93F7C" w:rsidR="001F3872" w:rsidRPr="00610041" w:rsidRDefault="00DE7C01" w:rsidP="00610041">
      <w:pPr>
        <w:spacing w:line="360" w:lineRule="auto"/>
        <w:jc w:val="both"/>
        <w:rPr>
          <w:b/>
          <w:bCs/>
          <w:shd w:val="clear" w:color="auto" w:fill="FFFFFF"/>
        </w:rPr>
      </w:pPr>
      <w:r w:rsidRPr="00610041">
        <w:rPr>
          <w:b/>
          <w:bCs/>
          <w:shd w:val="clear" w:color="auto" w:fill="FFFFFF"/>
        </w:rPr>
        <w:t xml:space="preserve">Implementation </w:t>
      </w:r>
      <w:proofErr w:type="gramStart"/>
      <w:r w:rsidR="00C34DE7">
        <w:rPr>
          <w:b/>
          <w:bCs/>
          <w:shd w:val="clear" w:color="auto" w:fill="FFFFFF"/>
        </w:rPr>
        <w:t>I</w:t>
      </w:r>
      <w:r w:rsidRPr="00610041">
        <w:rPr>
          <w:b/>
          <w:bCs/>
          <w:shd w:val="clear" w:color="auto" w:fill="FFFFFF"/>
        </w:rPr>
        <w:t>n</w:t>
      </w:r>
      <w:proofErr w:type="gramEnd"/>
      <w:r w:rsidRPr="00610041">
        <w:rPr>
          <w:b/>
          <w:bCs/>
          <w:shd w:val="clear" w:color="auto" w:fill="FFFFFF"/>
        </w:rPr>
        <w:t xml:space="preserve"> </w:t>
      </w:r>
      <w:r w:rsidR="00C34DE7">
        <w:rPr>
          <w:b/>
          <w:bCs/>
          <w:shd w:val="clear" w:color="auto" w:fill="FFFFFF"/>
        </w:rPr>
        <w:t>T</w:t>
      </w:r>
      <w:r w:rsidRPr="00610041">
        <w:rPr>
          <w:b/>
          <w:bCs/>
          <w:shd w:val="clear" w:color="auto" w:fill="FFFFFF"/>
        </w:rPr>
        <w:t>he Global South</w:t>
      </w:r>
    </w:p>
    <w:p w14:paraId="1C94DB8C" w14:textId="7A2004E3" w:rsidR="00DE7C01" w:rsidRPr="00A2104A" w:rsidRDefault="00DE7C01" w:rsidP="00610041">
      <w:pPr>
        <w:spacing w:line="360" w:lineRule="auto"/>
        <w:jc w:val="both"/>
      </w:pPr>
      <w:r w:rsidRPr="00610041">
        <w:rPr>
          <w:shd w:val="clear" w:color="auto" w:fill="FFFFFF"/>
        </w:rPr>
        <w:t xml:space="preserve">Despite </w:t>
      </w:r>
      <w:r w:rsidR="00AE73AE" w:rsidRPr="00610041">
        <w:rPr>
          <w:shd w:val="clear" w:color="auto" w:fill="FFFFFF"/>
        </w:rPr>
        <w:t>uneven</w:t>
      </w:r>
      <w:r w:rsidRPr="00610041">
        <w:rPr>
          <w:shd w:val="clear" w:color="auto" w:fill="FFFFFF"/>
        </w:rPr>
        <w:t xml:space="preserve"> </w:t>
      </w:r>
      <w:r w:rsidR="00F83923" w:rsidRPr="00610041">
        <w:rPr>
          <w:shd w:val="clear" w:color="auto" w:fill="FFFFFF"/>
        </w:rPr>
        <w:t>negotiations</w:t>
      </w:r>
      <w:r w:rsidRPr="00610041">
        <w:rPr>
          <w:shd w:val="clear" w:color="auto" w:fill="FFFFFF"/>
        </w:rPr>
        <w:t xml:space="preserve"> at COP3, </w:t>
      </w:r>
      <w:r w:rsidR="00AE73AE" w:rsidRPr="00610041">
        <w:rPr>
          <w:shd w:val="clear" w:color="auto" w:fill="FFFFFF"/>
        </w:rPr>
        <w:t>the</w:t>
      </w:r>
      <w:r w:rsidRPr="00610041">
        <w:rPr>
          <w:shd w:val="clear" w:color="auto" w:fill="FFFFFF"/>
        </w:rPr>
        <w:t xml:space="preserve"> CDM</w:t>
      </w:r>
      <w:r>
        <w:t xml:space="preserve"> </w:t>
      </w:r>
      <w:r w:rsidR="00AE73AE">
        <w:t xml:space="preserve">had the potential to deliver climate justice </w:t>
      </w:r>
      <w:r w:rsidR="00F83923">
        <w:t xml:space="preserve">through the implementation of </w:t>
      </w:r>
      <w:r w:rsidR="00477EC9">
        <w:t xml:space="preserve">North-funded </w:t>
      </w:r>
      <w:r w:rsidR="00AE73AE">
        <w:t>clean development projects</w:t>
      </w:r>
      <w:r w:rsidR="00F83923">
        <w:t xml:space="preserve"> in the Global South</w:t>
      </w:r>
      <w:r>
        <w:t>. However, the CDM “behaved like a rational market” and “left aside much of the poor world”</w:t>
      </w:r>
      <w:r w:rsidR="00F83923">
        <w:t xml:space="preserve"> (Grubb et al., 2011, p. 544); CDM</w:t>
      </w:r>
      <w:r w:rsidR="004069D6">
        <w:t xml:space="preserve"> investment</w:t>
      </w:r>
      <w:r w:rsidR="00F83923">
        <w:t xml:space="preserve"> mapped onto existing foreign investment flows,</w:t>
      </w:r>
      <w:r>
        <w:t xml:space="preserve"> further highlighting that market-mechanisms reinforce geopolitical inequalities.</w:t>
      </w:r>
      <w:r w:rsidRPr="007D68F8">
        <w:t xml:space="preserve"> </w:t>
      </w:r>
      <w:r>
        <w:t>Indeed</w:t>
      </w:r>
      <w:r w:rsidRPr="00EA2752">
        <w:t xml:space="preserve">, only 1.7% of </w:t>
      </w:r>
      <w:r>
        <w:t xml:space="preserve">CDM </w:t>
      </w:r>
      <w:r w:rsidRPr="00EA2752">
        <w:t xml:space="preserve">projects </w:t>
      </w:r>
      <w:r>
        <w:t xml:space="preserve">were located in sub-Saharan Africa </w:t>
      </w:r>
      <w:r w:rsidR="00A2104A">
        <w:t xml:space="preserve">and there are numerous </w:t>
      </w:r>
      <w:r w:rsidR="00477EC9">
        <w:t>challenges</w:t>
      </w:r>
      <w:r w:rsidR="00A2104A">
        <w:t xml:space="preserve"> faced by African nations </w:t>
      </w:r>
      <w:r w:rsidR="00477EC9">
        <w:t>during implementation</w:t>
      </w:r>
      <w:r w:rsidRPr="00EA2752">
        <w:t xml:space="preserve"> (</w:t>
      </w:r>
      <w:r w:rsidR="00A2104A">
        <w:t>Bond, 2014</w:t>
      </w:r>
      <w:r w:rsidRPr="00EA2752">
        <w:t>).</w:t>
      </w:r>
    </w:p>
    <w:p w14:paraId="57429EA7" w14:textId="1D8A2FB5" w:rsidR="00330CDF" w:rsidRDefault="00DE7C01" w:rsidP="00610041">
      <w:pPr>
        <w:pStyle w:val="NormalWeb"/>
        <w:spacing w:line="360" w:lineRule="auto"/>
        <w:jc w:val="both"/>
      </w:pPr>
      <w:r>
        <w:t xml:space="preserve">This section </w:t>
      </w:r>
      <w:r w:rsidR="007E433F">
        <w:t>examines</w:t>
      </w:r>
      <w:r w:rsidRPr="00EA2752">
        <w:t xml:space="preserve"> </w:t>
      </w:r>
      <w:r w:rsidR="00F83923">
        <w:t>CDM implementation</w:t>
      </w:r>
      <w:r w:rsidRPr="00EA2752">
        <w:t xml:space="preserve"> in the Global South </w:t>
      </w:r>
      <w:r w:rsidR="00F83923">
        <w:t>then</w:t>
      </w:r>
      <w:r>
        <w:t xml:space="preserve"> extend</w:t>
      </w:r>
      <w:r w:rsidR="00F603C9">
        <w:t>s</w:t>
      </w:r>
      <w:r w:rsidR="00F83923">
        <w:t xml:space="preserve"> </w:t>
      </w:r>
      <w:r>
        <w:t xml:space="preserve">analysis to the Green Climate Fund – a major challenge in Malawi. The benefits of market-mechanisms for the Global North described above, contrasted with the challenges for the Global South described here, </w:t>
      </w:r>
      <w:r w:rsidR="00F83923">
        <w:t>confirm</w:t>
      </w:r>
      <w:r>
        <w:t xml:space="preserve"> that COP3 </w:t>
      </w:r>
      <w:r w:rsidR="00664560">
        <w:t xml:space="preserve">amplified Global North demands rather than </w:t>
      </w:r>
      <w:r>
        <w:t xml:space="preserve">Global South </w:t>
      </w:r>
      <w:r w:rsidR="00664560">
        <w:t>calls</w:t>
      </w:r>
      <w:r>
        <w:t xml:space="preserve"> for climate justice.</w:t>
      </w:r>
    </w:p>
    <w:p w14:paraId="3319A036" w14:textId="6DEBB52A" w:rsidR="006360CB" w:rsidRDefault="00DE7C01" w:rsidP="00884B1B">
      <w:pPr>
        <w:spacing w:line="360" w:lineRule="auto"/>
        <w:jc w:val="both"/>
      </w:pPr>
      <w:r>
        <w:t xml:space="preserve">Firstly, there is extensive evidence of the negative impacts of </w:t>
      </w:r>
      <w:r w:rsidR="00911AD6">
        <w:t xml:space="preserve">the </w:t>
      </w:r>
      <w:r>
        <w:t>CDM. T</w:t>
      </w:r>
      <w:r w:rsidRPr="00EA2752">
        <w:t xml:space="preserve">he potential benefits of CDM projects in the Global South include cleaner environments, “job creation, electricity </w:t>
      </w:r>
      <w:r w:rsidRPr="00EA2752">
        <w:lastRenderedPageBreak/>
        <w:t>generation and poverty reduction” (</w:t>
      </w:r>
      <w:proofErr w:type="spellStart"/>
      <w:r w:rsidRPr="00EA2752">
        <w:t>Nhamo</w:t>
      </w:r>
      <w:proofErr w:type="spellEnd"/>
      <w:r w:rsidRPr="00EA2752">
        <w:t xml:space="preserve">, </w:t>
      </w:r>
      <w:r w:rsidRPr="00BD0982">
        <w:t>2011</w:t>
      </w:r>
      <w:r w:rsidRPr="00C0224C">
        <w:t xml:space="preserve">, </w:t>
      </w:r>
      <w:r w:rsidRPr="00BD0982">
        <w:t>p.</w:t>
      </w:r>
      <w:r>
        <w:t xml:space="preserve"> </w:t>
      </w:r>
      <w:r w:rsidRPr="00BD0982">
        <w:t>240</w:t>
      </w:r>
      <w:r w:rsidRPr="00EA2752">
        <w:t>)</w:t>
      </w:r>
      <w:r>
        <w:t>. However, t</w:t>
      </w:r>
      <w:r w:rsidRPr="00EA2752">
        <w:t xml:space="preserve">he Durban Group for Climate Justice (a civil society network formed in South Africa) </w:t>
      </w:r>
      <w:r>
        <w:t>argued that</w:t>
      </w:r>
      <w:r w:rsidRPr="00EA2752">
        <w:t xml:space="preserve"> CDM projects have </w:t>
      </w:r>
      <w:r w:rsidR="000A652A">
        <w:t>harmed</w:t>
      </w:r>
      <w:r w:rsidRPr="00EA2752">
        <w:t xml:space="preserve"> many African communities and ecologies</w:t>
      </w:r>
      <w:r>
        <w:t xml:space="preserve"> (</w:t>
      </w:r>
      <w:r w:rsidRPr="00EA2752">
        <w:t>Bond, 2014</w:t>
      </w:r>
      <w:r>
        <w:t>). This</w:t>
      </w:r>
      <w:r w:rsidRPr="00EA2752">
        <w:t xml:space="preserve"> </w:t>
      </w:r>
      <w:r>
        <w:t xml:space="preserve">has been </w:t>
      </w:r>
      <w:r w:rsidRPr="00EA2752">
        <w:t>echoed by numerous authors</w:t>
      </w:r>
      <w:r>
        <w:t xml:space="preserve"> around the world </w:t>
      </w:r>
      <w:r w:rsidRPr="00EA2752">
        <w:t>(ibid)</w:t>
      </w:r>
      <w:r w:rsidR="000A652A">
        <w:t>:</w:t>
      </w:r>
      <w:r w:rsidRPr="00EA2752">
        <w:t xml:space="preserve"> </w:t>
      </w:r>
      <w:r w:rsidR="000A652A">
        <w:t>e</w:t>
      </w:r>
      <w:r>
        <w:t>mission-reduction projects have neglected community concerns about “local pollution, livelihoods and ‘resource control’” (</w:t>
      </w:r>
      <w:proofErr w:type="spellStart"/>
      <w:r>
        <w:t>Osuoka</w:t>
      </w:r>
      <w:proofErr w:type="spellEnd"/>
      <w:r>
        <w:t xml:space="preserve">, 2009, p. 86), displaced local communities (Carrere, 2009), disrupted infrastructure and depleted the </w:t>
      </w:r>
      <w:r w:rsidR="005365B1">
        <w:t xml:space="preserve">local </w:t>
      </w:r>
      <w:r>
        <w:t>environment (</w:t>
      </w:r>
      <w:r w:rsidRPr="00EA2752">
        <w:t>Flores et al., 2009</w:t>
      </w:r>
      <w:r>
        <w:t>). Also, there exist “many local and indigenous groups” in the Global South opposed to CDM projects due to inherent power inequalities (between Global North project implementers and Global South recipients) which reinforce geopolitical inequalities and represent “a new form of colonialism” – development directed by the Global North (</w:t>
      </w:r>
      <w:r w:rsidRPr="00EA2752">
        <w:t>Cabello, 2009, p. 198</w:t>
      </w:r>
      <w:r>
        <w:t>). Market-mechanisms</w:t>
      </w:r>
      <w:r w:rsidRPr="00EA2752">
        <w:t xml:space="preserve"> enable </w:t>
      </w:r>
      <w:r>
        <w:t xml:space="preserve">the </w:t>
      </w:r>
      <w:r w:rsidRPr="00EA2752">
        <w:t>Global North to benefit from</w:t>
      </w:r>
      <w:r>
        <w:t>, and delay,</w:t>
      </w:r>
      <w:r w:rsidRPr="00EA2752">
        <w:t xml:space="preserve"> climate action</w:t>
      </w:r>
      <w:r>
        <w:t xml:space="preserve">; the insertion of CDM projects in the </w:t>
      </w:r>
      <w:r w:rsidR="005365B1">
        <w:t xml:space="preserve">Global </w:t>
      </w:r>
      <w:r>
        <w:t xml:space="preserve">South </w:t>
      </w:r>
      <w:r w:rsidR="00784C5C">
        <w:t>has</w:t>
      </w:r>
      <w:r>
        <w:t xml:space="preserve"> </w:t>
      </w:r>
      <w:r w:rsidRPr="00EA2752">
        <w:t xml:space="preserve">negatively impacted </w:t>
      </w:r>
      <w:r>
        <w:t>communities and the environment, and entrenched geopolitical inequalities</w:t>
      </w:r>
      <w:r w:rsidR="006360CB">
        <w:t>.</w:t>
      </w:r>
    </w:p>
    <w:p w14:paraId="0691EBF2" w14:textId="77777777" w:rsidR="009063CF" w:rsidRDefault="009063CF" w:rsidP="00884B1B">
      <w:pPr>
        <w:spacing w:line="360" w:lineRule="auto"/>
        <w:jc w:val="both"/>
      </w:pPr>
    </w:p>
    <w:p w14:paraId="0C360398" w14:textId="0F348C01" w:rsidR="009063CF" w:rsidRDefault="00330CDF" w:rsidP="00884B1B">
      <w:pPr>
        <w:spacing w:line="360" w:lineRule="auto"/>
        <w:jc w:val="both"/>
      </w:pPr>
      <w:r>
        <w:rPr>
          <w:noProof/>
        </w:rPr>
        <mc:AlternateContent>
          <mc:Choice Requires="wps">
            <w:drawing>
              <wp:inline distT="0" distB="0" distL="0" distR="0" wp14:anchorId="58F9483D" wp14:editId="73C06F57">
                <wp:extent cx="6036816" cy="3647873"/>
                <wp:effectExtent l="0" t="0" r="0" b="0"/>
                <wp:docPr id="2" name="Text Box 2"/>
                <wp:cNvGraphicFramePr/>
                <a:graphic xmlns:a="http://schemas.openxmlformats.org/drawingml/2006/main">
                  <a:graphicData uri="http://schemas.microsoft.com/office/word/2010/wordprocessingShape">
                    <wps:wsp>
                      <wps:cNvSpPr txBox="1"/>
                      <wps:spPr>
                        <a:xfrm>
                          <a:off x="0" y="0"/>
                          <a:ext cx="6036816" cy="3647873"/>
                        </a:xfrm>
                        <a:prstGeom prst="rect">
                          <a:avLst/>
                        </a:prstGeom>
                        <a:solidFill>
                          <a:schemeClr val="lt1"/>
                        </a:solidFill>
                        <a:ln w="6350">
                          <a:noFill/>
                        </a:ln>
                      </wps:spPr>
                      <wps:txbx>
                        <w:txbxContent>
                          <w:p w14:paraId="3179B6EC" w14:textId="6D16AC59" w:rsidR="00DF67F3" w:rsidRDefault="00DF67F3" w:rsidP="000A652A">
                            <w:pPr>
                              <w:jc w:val="center"/>
                            </w:pPr>
                            <w:r>
                              <w:rPr>
                                <w:noProof/>
                              </w:rPr>
                              <w:drawing>
                                <wp:inline distT="0" distB="0" distL="0" distR="0" wp14:anchorId="20C1C575" wp14:editId="44C0DDEA">
                                  <wp:extent cx="4143983" cy="3107848"/>
                                  <wp:effectExtent l="0" t="0" r="0" b="3810"/>
                                  <wp:docPr id="51" name="Picture 51" descr="A picture containing outdoor, truck, building, dr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uilleco Hydroelectric Project_chile.jpeg"/>
                                          <pic:cNvPicPr/>
                                        </pic:nvPicPr>
                                        <pic:blipFill>
                                          <a:blip r:embed="rId29">
                                            <a:extLst>
                                              <a:ext uri="{28A0092B-C50C-407E-A947-70E740481C1C}">
                                                <a14:useLocalDpi xmlns:a14="http://schemas.microsoft.com/office/drawing/2010/main" val="0"/>
                                              </a:ext>
                                            </a:extLst>
                                          </a:blip>
                                          <a:stretch>
                                            <a:fillRect/>
                                          </a:stretch>
                                        </pic:blipFill>
                                        <pic:spPr>
                                          <a:xfrm>
                                            <a:off x="0" y="0"/>
                                            <a:ext cx="4167821" cy="3125726"/>
                                          </a:xfrm>
                                          <a:prstGeom prst="rect">
                                            <a:avLst/>
                                          </a:prstGeom>
                                        </pic:spPr>
                                      </pic:pic>
                                    </a:graphicData>
                                  </a:graphic>
                                </wp:inline>
                              </w:drawing>
                            </w:r>
                          </w:p>
                          <w:p w14:paraId="19DEB205" w14:textId="77777777" w:rsidR="00DF67F3" w:rsidRDefault="00DF67F3" w:rsidP="000A652A">
                            <w:pPr>
                              <w:jc w:val="center"/>
                            </w:pPr>
                          </w:p>
                          <w:p w14:paraId="256B4EFB" w14:textId="23BC5BE8" w:rsidR="00DF67F3" w:rsidRDefault="00DF67F3" w:rsidP="000A652A">
                            <w:pPr>
                              <w:jc w:val="right"/>
                            </w:pPr>
                            <w:r>
                              <w:t>Figure 8: A hydroelectric plant in Chile registered under the CDM (Climate Neutral Now, n.d.).</w:t>
                            </w:r>
                          </w:p>
                          <w:p w14:paraId="06A51C65" w14:textId="77777777" w:rsidR="00DF67F3" w:rsidRDefault="00DF67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8F9483D" id="Text Box 2" o:spid="_x0000_s1033" type="#_x0000_t202" style="width:475.35pt;height:2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" fillcolor="white [3201]" stroked="f" strokeweight=".5pt">
                <v:textbox>
                  <w:txbxContent>
                    <w:p w14:paraId="3179B6EC" w14:textId="6D16AC59" w:rsidR="00DF67F3" w:rsidRDefault="00DF67F3" w:rsidP="000A652A">
                      <w:pPr>
                        <w:jc w:val="center"/>
                      </w:pPr>
                      <w:r>
                        <w:rPr>
                          <w:noProof/>
                        </w:rPr>
                        <w:drawing>
                          <wp:inline distT="0" distB="0" distL="0" distR="0" wp14:anchorId="20C1C575" wp14:editId="44C0DDEA">
                            <wp:extent cx="4143983" cy="3107848"/>
                            <wp:effectExtent l="0" t="0" r="0" b="3810"/>
                            <wp:docPr id="51" name="Picture 51" descr="A picture containing outdoor, truck, building, dr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Quilleco Hydroelectric Project_chile.jpeg"/>
                                    <pic:cNvPicPr/>
                                  </pic:nvPicPr>
                                  <pic:blipFill>
                                    <a:blip r:embed="rId30">
                                      <a:extLst>
                                        <a:ext uri="{28A0092B-C50C-407E-A947-70E740481C1C}">
                                          <a14:useLocalDpi xmlns:a14="http://schemas.microsoft.com/office/drawing/2010/main" val="0"/>
                                        </a:ext>
                                      </a:extLst>
                                    </a:blip>
                                    <a:stretch>
                                      <a:fillRect/>
                                    </a:stretch>
                                  </pic:blipFill>
                                  <pic:spPr>
                                    <a:xfrm>
                                      <a:off x="0" y="0"/>
                                      <a:ext cx="4167821" cy="3125726"/>
                                    </a:xfrm>
                                    <a:prstGeom prst="rect">
                                      <a:avLst/>
                                    </a:prstGeom>
                                  </pic:spPr>
                                </pic:pic>
                              </a:graphicData>
                            </a:graphic>
                          </wp:inline>
                        </w:drawing>
                      </w:r>
                    </w:p>
                    <w:p w14:paraId="19DEB205" w14:textId="77777777" w:rsidR="00DF67F3" w:rsidRDefault="00DF67F3" w:rsidP="000A652A">
                      <w:pPr>
                        <w:jc w:val="center"/>
                      </w:pPr>
                    </w:p>
                    <w:p w14:paraId="256B4EFB" w14:textId="23BC5BE8" w:rsidR="00DF67F3" w:rsidRDefault="00DF67F3" w:rsidP="000A652A">
                      <w:pPr>
                        <w:jc w:val="right"/>
                      </w:pPr>
                      <w:r>
                        <w:t>Figure 8: A hydroelectric plant in Chile registered under the CDM (Climate Neutral Now, n.d.).</w:t>
                      </w:r>
                    </w:p>
                    <w:p w14:paraId="06A51C65" w14:textId="77777777" w:rsidR="00DF67F3" w:rsidRDefault="00DF67F3"/>
                  </w:txbxContent>
                </v:textbox>
                <w10:anchorlock/>
              </v:shape>
            </w:pict>
          </mc:Fallback>
        </mc:AlternateContent>
      </w:r>
    </w:p>
    <w:p w14:paraId="7E972AA3" w14:textId="4F97C38E" w:rsidR="00664560" w:rsidRDefault="00DE7C01" w:rsidP="00884B1B">
      <w:pPr>
        <w:spacing w:line="360" w:lineRule="auto"/>
        <w:jc w:val="both"/>
      </w:pPr>
      <w:r>
        <w:t xml:space="preserve">Secondly, the CDM requires </w:t>
      </w:r>
      <w:r w:rsidR="00330CDF">
        <w:t>Global Sout</w:t>
      </w:r>
      <w:r w:rsidR="00D96729">
        <w:t>h</w:t>
      </w:r>
      <w:r w:rsidR="00330CDF">
        <w:t xml:space="preserve"> </w:t>
      </w:r>
      <w:r>
        <w:t>nation</w:t>
      </w:r>
      <w:r w:rsidR="00330CDF">
        <w:t>s</w:t>
      </w:r>
      <w:r>
        <w:t xml:space="preserve"> to invest extensive resources, hindering implementation. </w:t>
      </w:r>
      <w:r w:rsidRPr="00EA2752">
        <w:t xml:space="preserve">To participate in the CDM, each country </w:t>
      </w:r>
      <w:r w:rsidR="00674FC3">
        <w:t>must establish</w:t>
      </w:r>
      <w:r w:rsidRPr="00EA2752">
        <w:t xml:space="preserve"> a </w:t>
      </w:r>
      <w:r w:rsidR="00C5281C">
        <w:t>D</w:t>
      </w:r>
      <w:r w:rsidRPr="00EA2752">
        <w:t xml:space="preserve">esignated </w:t>
      </w:r>
      <w:r w:rsidR="00C5281C">
        <w:t>N</w:t>
      </w:r>
      <w:r w:rsidRPr="00EA2752">
        <w:t xml:space="preserve">ational </w:t>
      </w:r>
      <w:r w:rsidR="00C5281C">
        <w:t>A</w:t>
      </w:r>
      <w:r w:rsidRPr="00EA2752">
        <w:t>uthority (DNA)</w:t>
      </w:r>
      <w:r w:rsidR="00674FC3">
        <w:t>, responsible for selecting</w:t>
      </w:r>
      <w:r w:rsidRPr="00EA2752">
        <w:t xml:space="preserve"> CDM projects which lead to</w:t>
      </w:r>
      <w:r w:rsidR="00674FC3">
        <w:t xml:space="preserve"> a</w:t>
      </w:r>
      <w:r w:rsidRPr="00EA2752">
        <w:t xml:space="preserve"> “real and measurable reduction” of GHGs</w:t>
      </w:r>
      <w:r w:rsidR="0008372C">
        <w:t xml:space="preserve"> </w:t>
      </w:r>
      <w:r w:rsidR="00674FC3" w:rsidRPr="00EA2752">
        <w:t>(</w:t>
      </w:r>
      <w:proofErr w:type="spellStart"/>
      <w:r w:rsidR="00674FC3" w:rsidRPr="00EA2752">
        <w:t>Sebitosi</w:t>
      </w:r>
      <w:proofErr w:type="spellEnd"/>
      <w:r w:rsidR="00674FC3" w:rsidRPr="00EA2752">
        <w:t>, 2006, p. 7</w:t>
      </w:r>
      <w:r>
        <w:t>)</w:t>
      </w:r>
      <w:r w:rsidRPr="00EA2752">
        <w:t xml:space="preserve">. </w:t>
      </w:r>
      <w:proofErr w:type="spellStart"/>
      <w:r w:rsidRPr="00EA2752">
        <w:t>Sebitosi</w:t>
      </w:r>
      <w:proofErr w:type="spellEnd"/>
      <w:r w:rsidRPr="00EA2752">
        <w:t xml:space="preserve"> explains that </w:t>
      </w:r>
      <w:r w:rsidR="0008372C">
        <w:t xml:space="preserve">certain </w:t>
      </w:r>
      <w:r w:rsidRPr="00EA2752">
        <w:t>Global South countries “must invest [their] meagre resources in order to meet these conditions”</w:t>
      </w:r>
      <w:r w:rsidR="00674FC3">
        <w:t xml:space="preserve"> </w:t>
      </w:r>
      <w:r w:rsidR="00674FC3" w:rsidRPr="00EA2752">
        <w:t>(</w:t>
      </w:r>
      <w:r w:rsidR="00674FC3">
        <w:t>ibid</w:t>
      </w:r>
      <w:r w:rsidR="00674FC3" w:rsidRPr="00EA2752">
        <w:t>)</w:t>
      </w:r>
      <w:r w:rsidRPr="00EA2752">
        <w:t xml:space="preserve"> – establishing </w:t>
      </w:r>
      <w:r w:rsidRPr="00EA2752">
        <w:lastRenderedPageBreak/>
        <w:t xml:space="preserve">DNAs and building the capacity </w:t>
      </w:r>
      <w:r>
        <w:t xml:space="preserve">of these institutions </w:t>
      </w:r>
      <w:r w:rsidRPr="00EA2752">
        <w:t xml:space="preserve">to conduct such complex work is resource-intensive. There is extensive literature on the </w:t>
      </w:r>
      <w:r w:rsidR="00853A09">
        <w:t>complex</w:t>
      </w:r>
      <w:r w:rsidRPr="00EA2752">
        <w:t xml:space="preserve"> processes involved in accessing the CDM (</w:t>
      </w:r>
      <w:proofErr w:type="spellStart"/>
      <w:r w:rsidRPr="00EA2752">
        <w:t>Manguiat</w:t>
      </w:r>
      <w:proofErr w:type="spellEnd"/>
      <w:r w:rsidRPr="00EA2752">
        <w:t xml:space="preserve"> et al., 2005)</w:t>
      </w:r>
      <w:r w:rsidR="00674FC3">
        <w:t xml:space="preserve">, </w:t>
      </w:r>
      <w:r w:rsidR="00181841">
        <w:t xml:space="preserve">as well as </w:t>
      </w:r>
      <w:r w:rsidRPr="00EA2752">
        <w:t xml:space="preserve">the lack of DNAs, and limited institutional capacities of DNAs (Jung, 2006; </w:t>
      </w:r>
      <w:proofErr w:type="spellStart"/>
      <w:r w:rsidRPr="00EA2752">
        <w:t>Michaelowa</w:t>
      </w:r>
      <w:proofErr w:type="spellEnd"/>
      <w:r w:rsidRPr="00EA2752">
        <w:t>, 2003, 2007), particularly in Africa (</w:t>
      </w:r>
      <w:proofErr w:type="spellStart"/>
      <w:r w:rsidRPr="00EA2752">
        <w:t>Desanker</w:t>
      </w:r>
      <w:proofErr w:type="spellEnd"/>
      <w:r w:rsidRPr="00EA2752">
        <w:t xml:space="preserve">, 2005; </w:t>
      </w:r>
      <w:proofErr w:type="spellStart"/>
      <w:r w:rsidRPr="00EA2752">
        <w:t>Karani</w:t>
      </w:r>
      <w:proofErr w:type="spellEnd"/>
      <w:r w:rsidRPr="00EA2752">
        <w:t xml:space="preserve">, 2002; </w:t>
      </w:r>
      <w:proofErr w:type="spellStart"/>
      <w:r w:rsidRPr="00EA2752">
        <w:t>Röttgers</w:t>
      </w:r>
      <w:proofErr w:type="spellEnd"/>
      <w:r w:rsidRPr="00EA2752">
        <w:t xml:space="preserve"> and Grote, 2014).</w:t>
      </w:r>
      <w:r w:rsidR="00AF1113">
        <w:t xml:space="preserve"> Global North entities easily navigate market-mechanisms; Global South nations struggle to even access them.</w:t>
      </w:r>
    </w:p>
    <w:p w14:paraId="5A0E539F" w14:textId="77777777" w:rsidR="00664560" w:rsidRDefault="00664560" w:rsidP="00884B1B">
      <w:pPr>
        <w:spacing w:line="360" w:lineRule="auto"/>
        <w:jc w:val="both"/>
      </w:pPr>
    </w:p>
    <w:p w14:paraId="4B6BF1D5" w14:textId="603DC649" w:rsidR="00F86379" w:rsidRDefault="00664560" w:rsidP="00884B1B">
      <w:pPr>
        <w:spacing w:line="360" w:lineRule="auto"/>
        <w:jc w:val="both"/>
      </w:pPr>
      <w:r>
        <w:t xml:space="preserve">In summary, </w:t>
      </w:r>
      <w:r w:rsidR="00DE7C01">
        <w:t>Global South voices were neglected at COP</w:t>
      </w:r>
      <w:r w:rsidR="00C5281C">
        <w:t>3</w:t>
      </w:r>
      <w:r w:rsidR="00DE7C01">
        <w:t xml:space="preserve"> and the Global South was negatively impacted during implementation</w:t>
      </w:r>
      <w:r w:rsidR="00F86379">
        <w:t>.</w:t>
      </w:r>
      <w:r w:rsidR="00C5281C">
        <w:t xml:space="preserve"> Also, North-dominated negotiations produced a mechanism which was largely inaccessible to Global South nations</w:t>
      </w:r>
      <w:r w:rsidR="00C04DCF">
        <w:t xml:space="preserve"> with limited </w:t>
      </w:r>
      <w:r w:rsidR="00853A09">
        <w:t xml:space="preserve">resources and </w:t>
      </w:r>
      <w:r w:rsidR="00C04DCF">
        <w:t>institutional capacity</w:t>
      </w:r>
      <w:r w:rsidR="00C5281C">
        <w:t xml:space="preserve">. </w:t>
      </w:r>
      <w:r w:rsidR="00F86379">
        <w:t>From negotiation to implementation, COP3 failed to amplify Global South demands for climate justice.</w:t>
      </w:r>
    </w:p>
    <w:p w14:paraId="5CBC2B4B" w14:textId="25D824F2" w:rsidR="00DE7C01" w:rsidRDefault="00DE7C01" w:rsidP="00DE7C01">
      <w:pPr>
        <w:pStyle w:val="NormalWeb"/>
        <w:spacing w:line="360" w:lineRule="auto"/>
        <w:jc w:val="both"/>
      </w:pPr>
      <w:r>
        <w:t xml:space="preserve">When asked about support for climate action in Malawi, the Green Climate Fund was frequently discussed by interviewees. Established 13 years after COP3, the Green Climate Fund </w:t>
      </w:r>
      <w:r w:rsidR="00C9030D">
        <w:t>echoes the</w:t>
      </w:r>
      <w:r>
        <w:t xml:space="preserve"> challenges </w:t>
      </w:r>
      <w:r w:rsidR="00C9030D">
        <w:t>of</w:t>
      </w:r>
      <w:r>
        <w:t xml:space="preserve"> the CDM</w:t>
      </w:r>
      <w:r w:rsidR="00C04DCF">
        <w:t xml:space="preserve"> –</w:t>
      </w:r>
      <w:r>
        <w:t xml:space="preserve"> COPs still fail to amplify Global South voices</w:t>
      </w:r>
      <w:r w:rsidR="000A652A">
        <w:t xml:space="preserve">, </w:t>
      </w:r>
      <w:r>
        <w:t>continuing to produce complex and inaccessible climate solutions.</w:t>
      </w:r>
    </w:p>
    <w:p w14:paraId="39D5BFD4" w14:textId="07C6C8B7" w:rsidR="00DE7C01" w:rsidRDefault="00DE7C01" w:rsidP="006935A5">
      <w:pPr>
        <w:spacing w:line="360" w:lineRule="auto"/>
        <w:jc w:val="both"/>
      </w:pPr>
      <w:r w:rsidRPr="006935A5">
        <w:t xml:space="preserve">Similar to the CDM, a National Designated Authority (NDA) is required to access the Green Climate Fund. </w:t>
      </w:r>
      <w:r w:rsidR="006935A5" w:rsidRPr="006935A5">
        <w:rPr>
          <w:color w:val="000000"/>
        </w:rPr>
        <w:t xml:space="preserve">When interviewed, Evans </w:t>
      </w:r>
      <w:proofErr w:type="spellStart"/>
      <w:r w:rsidR="006935A5" w:rsidRPr="006935A5">
        <w:rPr>
          <w:color w:val="000000"/>
        </w:rPr>
        <w:t>Njewa</w:t>
      </w:r>
      <w:proofErr w:type="spellEnd"/>
      <w:r w:rsidR="006935A5" w:rsidRPr="006935A5">
        <w:rPr>
          <w:color w:val="000000"/>
        </w:rPr>
        <w:t xml:space="preserve"> </w:t>
      </w:r>
      <w:r w:rsidR="00C9030D">
        <w:rPr>
          <w:color w:val="000000"/>
        </w:rPr>
        <w:t>(</w:t>
      </w:r>
      <w:r w:rsidR="006935A5" w:rsidRPr="006935A5">
        <w:rPr>
          <w:color w:val="000000"/>
        </w:rPr>
        <w:t>Chief Environmental Officer in Malawi and alternate NDA for the Green Climate Fund</w:t>
      </w:r>
      <w:r w:rsidR="00C9030D">
        <w:rPr>
          <w:color w:val="000000"/>
        </w:rPr>
        <w:t>)</w:t>
      </w:r>
      <w:r w:rsidR="006935A5" w:rsidRPr="006935A5">
        <w:rPr>
          <w:color w:val="000000"/>
        </w:rPr>
        <w:t xml:space="preserve"> </w:t>
      </w:r>
      <w:r w:rsidR="00B26429">
        <w:rPr>
          <w:color w:val="000000"/>
        </w:rPr>
        <w:t>said</w:t>
      </w:r>
      <w:r w:rsidR="000A652A">
        <w:rPr>
          <w:color w:val="000000"/>
        </w:rPr>
        <w:t xml:space="preserve">, </w:t>
      </w:r>
      <w:r w:rsidR="006935A5" w:rsidRPr="006935A5">
        <w:rPr>
          <w:color w:val="000000"/>
        </w:rPr>
        <w:t xml:space="preserve">“there is limited capacity to develop quality proposals to access” the Green Climate Fund. He added that many stakeholders in Malawi have “limited understanding of the Green Climate Fund procedures and requirements to access funding”. </w:t>
      </w:r>
      <w:r w:rsidRPr="006935A5">
        <w:t xml:space="preserve">Institutional capacity is therefore a common challenge </w:t>
      </w:r>
      <w:r w:rsidR="00C04DCF">
        <w:t>for</w:t>
      </w:r>
      <w:r w:rsidRPr="006935A5">
        <w:t xml:space="preserve"> the CDM and Green Climate Fund, </w:t>
      </w:r>
      <w:r w:rsidR="00B26429">
        <w:t xml:space="preserve">hindering implementation in </w:t>
      </w:r>
      <w:r w:rsidRPr="006935A5">
        <w:t xml:space="preserve">nations with limited </w:t>
      </w:r>
      <w:r w:rsidR="00853A09">
        <w:t xml:space="preserve">capacity and </w:t>
      </w:r>
      <w:r w:rsidRPr="006935A5">
        <w:t>resources</w:t>
      </w:r>
      <w:r w:rsidR="00B26429">
        <w:t>.</w:t>
      </w:r>
    </w:p>
    <w:p w14:paraId="0CCB3BE1" w14:textId="5072EC8C" w:rsidR="00DC40C3" w:rsidRPr="006935A5" w:rsidRDefault="006935A5" w:rsidP="00C42937">
      <w:pPr>
        <w:pStyle w:val="NormalWeb"/>
        <w:spacing w:line="360" w:lineRule="auto"/>
        <w:jc w:val="both"/>
      </w:pPr>
      <w:r w:rsidRPr="006935A5">
        <w:rPr>
          <w:color w:val="000000"/>
        </w:rPr>
        <w:t xml:space="preserve">Further limiting the Green Climate Fund, </w:t>
      </w:r>
      <w:proofErr w:type="spellStart"/>
      <w:r w:rsidRPr="006935A5">
        <w:rPr>
          <w:color w:val="000000"/>
        </w:rPr>
        <w:t>Njewa</w:t>
      </w:r>
      <w:proofErr w:type="spellEnd"/>
      <w:r w:rsidRPr="006935A5">
        <w:rPr>
          <w:color w:val="000000"/>
        </w:rPr>
        <w:t xml:space="preserve"> explained that “there is a lack of accredited national entities” in Malawi (interview). Accredited entities are organisations which partner with the Green Climate Fund to implement projects. </w:t>
      </w:r>
      <w:r w:rsidR="00DE7C01" w:rsidRPr="006935A5">
        <w:t xml:space="preserve">As noted </w:t>
      </w:r>
      <w:r w:rsidR="00C04DCF">
        <w:t>on p. 15 of</w:t>
      </w:r>
      <w:r w:rsidR="00DE7C01" w:rsidRPr="00D96729">
        <w:t xml:space="preserve"> </w:t>
      </w:r>
      <w:r w:rsidR="00DE7C01" w:rsidRPr="006935A5">
        <w:t>this dissertation, accreditation is a “rigorous and multi-stage process” (</w:t>
      </w:r>
      <w:r w:rsidR="00600BBC">
        <w:t>GCF</w:t>
      </w:r>
      <w:r w:rsidR="00DE7C01" w:rsidRPr="006935A5">
        <w:t xml:space="preserve">, 2018). </w:t>
      </w:r>
      <w:r w:rsidR="00843E7C">
        <w:t>O</w:t>
      </w:r>
      <w:r w:rsidR="00843E7C">
        <w:t>ne anonymous civil society member in Malawi</w:t>
      </w:r>
      <w:r w:rsidR="00DE7C01" w:rsidRPr="006935A5">
        <w:t xml:space="preserve"> confirmed that the accreditation</w:t>
      </w:r>
      <w:r w:rsidR="00941CE3">
        <w:t xml:space="preserve"> process</w:t>
      </w:r>
      <w:r w:rsidR="00DE7C01" w:rsidRPr="006935A5">
        <w:t xml:space="preserve"> is “long and requires lots of documentation” so few Malawian organisations have embarked upon it (interview). </w:t>
      </w:r>
      <w:r w:rsidR="00C5281C">
        <w:t xml:space="preserve">Due to the lack of accredited national entities, </w:t>
      </w:r>
      <w:r w:rsidR="00DE7C01" w:rsidRPr="006935A5">
        <w:t xml:space="preserve">Malawi must go through international entities to access </w:t>
      </w:r>
      <w:r w:rsidR="000A652A">
        <w:t>the Green Climate Fund</w:t>
      </w:r>
      <w:r w:rsidR="00DE7C01" w:rsidRPr="006935A5">
        <w:t xml:space="preserve">. For example, </w:t>
      </w:r>
      <w:r w:rsidR="00843E7C">
        <w:t xml:space="preserve">the </w:t>
      </w:r>
      <w:r w:rsidR="00843E7C">
        <w:t xml:space="preserve">anonymous civil society member </w:t>
      </w:r>
      <w:r w:rsidR="00DE7C01" w:rsidRPr="006935A5">
        <w:t xml:space="preserve">explained that when Malawi applied to the Fund “to support the NAP process”, it had to “go through a UN </w:t>
      </w:r>
      <w:r w:rsidR="00DE7C01" w:rsidRPr="006935A5">
        <w:lastRenderedPageBreak/>
        <w:t>agency because we don’t have an accredited entity to apply directly” – this takes longer than going through national organisations and reinforces the power inequalities of North-South development relationships</w:t>
      </w:r>
      <w:r w:rsidR="00941CE3">
        <w:t xml:space="preserve"> (described above in relation to the CDM)</w:t>
      </w:r>
      <w:r w:rsidR="00DE7C01" w:rsidRPr="006935A5">
        <w:t>.</w:t>
      </w:r>
      <w:r w:rsidR="00DC40C3">
        <w:t xml:space="preserve"> </w:t>
      </w:r>
      <w:r w:rsidR="00C04DCF">
        <w:t>Similarly, Malawi does not have a National Implementing Entity to access the Adaptation Fund so must apply through Multilateral Entities (e.g. UN agencies</w:t>
      </w:r>
      <w:r w:rsidR="00941CE3">
        <w:t>)</w:t>
      </w:r>
      <w:r w:rsidR="00C04DCF">
        <w:t xml:space="preserve"> </w:t>
      </w:r>
      <w:r w:rsidR="00C04DCF" w:rsidRPr="00EA2752">
        <w:t xml:space="preserve">(Adaptation Fund, </w:t>
      </w:r>
      <w:proofErr w:type="spellStart"/>
      <w:r w:rsidR="00C04DCF" w:rsidRPr="00EA2752">
        <w:t>n.d.</w:t>
      </w:r>
      <w:r w:rsidR="00C04DCF">
        <w:rPr>
          <w:i/>
          <w:iCs/>
        </w:rPr>
        <w:t>c</w:t>
      </w:r>
      <w:proofErr w:type="spellEnd"/>
      <w:r w:rsidR="00C04DCF" w:rsidRPr="00EA2752">
        <w:t>).</w:t>
      </w:r>
      <w:r w:rsidR="00C04DCF">
        <w:t xml:space="preserve"> Therefore, the North-South divide is reinforced during implementation of numerous COP mechanisms (supposedly rooted in climate justice): the CDM, Green Climate Fund and Adaptation Fund.</w:t>
      </w:r>
    </w:p>
    <w:p w14:paraId="582CEADA" w14:textId="6C758C71" w:rsidR="00DE7C01" w:rsidRDefault="00C9030D" w:rsidP="00DE7C01">
      <w:pPr>
        <w:pStyle w:val="NormalWeb"/>
        <w:spacing w:line="360" w:lineRule="auto"/>
        <w:jc w:val="both"/>
      </w:pPr>
      <w:r>
        <w:t>In summary, i</w:t>
      </w:r>
      <w:r w:rsidR="00DE7C01">
        <w:t xml:space="preserve">mplementation of the Green Climate Fund is hindered by the institutional capacity of NDAs and the limited resources of Global South organisations </w:t>
      </w:r>
      <w:r w:rsidR="00411E27">
        <w:t>for</w:t>
      </w:r>
      <w:r w:rsidR="00DE7C01">
        <w:t xml:space="preserve"> accredit</w:t>
      </w:r>
      <w:r w:rsidR="00411E27">
        <w:t>ation</w:t>
      </w:r>
      <w:r w:rsidR="00DE7C01">
        <w:t>. The Green Climate Fund should be a climate justice mechanism</w:t>
      </w:r>
      <w:r w:rsidR="00F86379">
        <w:t xml:space="preserve"> (support for the Global South funded by the Global North)</w:t>
      </w:r>
      <w:r w:rsidR="00941CE3">
        <w:t>,</w:t>
      </w:r>
      <w:r w:rsidR="00CC56A8">
        <w:t xml:space="preserve"> </w:t>
      </w:r>
      <w:r w:rsidR="00DE7C01">
        <w:t>yet it reinforces North-South geopolitics – many Global South nations must rely upon international bodies for implementation. As previously stated, Malawi’s Government lists “</w:t>
      </w:r>
      <w:r w:rsidR="00DE7C01" w:rsidRPr="00EA2752">
        <w:t>inadequate financing</w:t>
      </w:r>
      <w:r w:rsidR="00DE7C01">
        <w:t>” and “</w:t>
      </w:r>
      <w:r w:rsidR="00DE7C01" w:rsidRPr="00EA2752">
        <w:t>reliance on funding from development partners</w:t>
      </w:r>
      <w:r w:rsidR="00DE7C01">
        <w:t>” as major challenges (</w:t>
      </w:r>
      <w:proofErr w:type="spellStart"/>
      <w:r w:rsidR="00DE7C01">
        <w:t>GoM</w:t>
      </w:r>
      <w:proofErr w:type="spellEnd"/>
      <w:r w:rsidR="00DE7C01">
        <w:t>,</w:t>
      </w:r>
      <w:r w:rsidR="00DE7C01" w:rsidRPr="00EA2752">
        <w:t xml:space="preserve"> 2016</w:t>
      </w:r>
      <w:r w:rsidR="00DE7C01">
        <w:t>, p. 5) –</w:t>
      </w:r>
      <w:r w:rsidR="001132AC">
        <w:t xml:space="preserve"> </w:t>
      </w:r>
      <w:r w:rsidR="00853A09">
        <w:t>neither the CDM nor the</w:t>
      </w:r>
      <w:r w:rsidR="00DE7C01">
        <w:t xml:space="preserve"> Green Climate Fund solve</w:t>
      </w:r>
      <w:r w:rsidR="001132AC">
        <w:t xml:space="preserve"> </w:t>
      </w:r>
      <w:r w:rsidR="00853A09">
        <w:t>these</w:t>
      </w:r>
      <w:r w:rsidR="00DE7C01">
        <w:t xml:space="preserve"> issue</w:t>
      </w:r>
      <w:r w:rsidR="00853A09">
        <w:t>s</w:t>
      </w:r>
      <w:r w:rsidR="00DE7C01">
        <w:t>.</w:t>
      </w:r>
      <w:r w:rsidR="00411E27">
        <w:t xml:space="preserve"> </w:t>
      </w:r>
      <w:r w:rsidR="000A652A">
        <w:t>Indeed</w:t>
      </w:r>
      <w:r w:rsidR="00CC56A8">
        <w:t>, there are only two Green Climate Fund projects in Malawi (one of which is spread across several nations), established in 2017 and 2019 (</w:t>
      </w:r>
      <w:r w:rsidR="00600BBC">
        <w:t>GCF</w:t>
      </w:r>
      <w:r w:rsidR="00CC56A8">
        <w:t xml:space="preserve">, </w:t>
      </w:r>
      <w:proofErr w:type="spellStart"/>
      <w:r w:rsidR="00CC56A8">
        <w:t>n.d.</w:t>
      </w:r>
      <w:r w:rsidR="008D17AA">
        <w:rPr>
          <w:i/>
          <w:iCs/>
        </w:rPr>
        <w:t>c</w:t>
      </w:r>
      <w:proofErr w:type="spellEnd"/>
      <w:r w:rsidR="00CC56A8">
        <w:t xml:space="preserve">) – the benefits of the Green Climate Fund </w:t>
      </w:r>
      <w:r w:rsidR="00C5281C">
        <w:t>in</w:t>
      </w:r>
      <w:r w:rsidR="00CC56A8">
        <w:t xml:space="preserve"> Malawi have been slow to arrive</w:t>
      </w:r>
      <w:r w:rsidR="00C5281C">
        <w:t xml:space="preserve"> and minimal so far.</w:t>
      </w:r>
      <w:r w:rsidR="00C42937">
        <w:t xml:space="preserve"> </w:t>
      </w:r>
    </w:p>
    <w:p w14:paraId="4E3A87EF" w14:textId="46A3ECA0" w:rsidR="00DE7C01" w:rsidRDefault="00DE7C01" w:rsidP="00DE7C01">
      <w:pPr>
        <w:pStyle w:val="NormalWeb"/>
        <w:spacing w:line="360" w:lineRule="auto"/>
        <w:jc w:val="both"/>
      </w:pPr>
      <w:r>
        <w:t xml:space="preserve">The similarities between the CDM and the Green Climate Fund show that </w:t>
      </w:r>
      <w:r w:rsidR="00181841">
        <w:t xml:space="preserve">implementation barriers </w:t>
      </w:r>
      <w:r>
        <w:t xml:space="preserve">have not been solved </w:t>
      </w:r>
      <w:r w:rsidR="00181841">
        <w:t>13</w:t>
      </w:r>
      <w:r>
        <w:t xml:space="preserve"> years after COP3</w:t>
      </w:r>
      <w:r w:rsidR="00181841">
        <w:t xml:space="preserve">; </w:t>
      </w:r>
      <w:r>
        <w:t xml:space="preserve">Global South calls for </w:t>
      </w:r>
      <w:r w:rsidR="005E59CA">
        <w:t>financial resources and support</w:t>
      </w:r>
      <w:r>
        <w:t xml:space="preserve"> are still not being amplified</w:t>
      </w:r>
      <w:r w:rsidR="00181841">
        <w:t xml:space="preserve"> into </w:t>
      </w:r>
      <w:r w:rsidR="0066102F">
        <w:t xml:space="preserve">effective </w:t>
      </w:r>
      <w:r w:rsidR="00181841">
        <w:t>action.</w:t>
      </w:r>
      <w:r w:rsidR="00C42937">
        <w:t xml:space="preserve"> </w:t>
      </w:r>
      <w:r w:rsidR="00C9030D">
        <w:t xml:space="preserve">Indeed, </w:t>
      </w:r>
      <w:r>
        <w:t xml:space="preserve">Kenyan </w:t>
      </w:r>
      <w:r w:rsidR="00A2104A">
        <w:t>politician</w:t>
      </w:r>
      <w:r>
        <w:t xml:space="preserve"> </w:t>
      </w:r>
      <w:r w:rsidRPr="00EA2752">
        <w:t>Wangari Maathai (2009, p. 4, cited in Bond, 2014</w:t>
      </w:r>
      <w:r w:rsidR="00BB2266">
        <w:t>, p. 212</w:t>
      </w:r>
      <w:r w:rsidRPr="00EA2752">
        <w:t xml:space="preserve">) criticised three </w:t>
      </w:r>
      <w:r>
        <w:t>other</w:t>
      </w:r>
      <w:r w:rsidRPr="00EA2752">
        <w:t xml:space="preserve"> COP funds – the Special Climate Change Fund, </w:t>
      </w:r>
      <w:r w:rsidR="003D0955">
        <w:t>LDC</w:t>
      </w:r>
      <w:r w:rsidRPr="00EA2752">
        <w:t xml:space="preserve"> Fund and Bali Adaptation Fund – for similar issues</w:t>
      </w:r>
      <w:r w:rsidR="00681422">
        <w:t>:</w:t>
      </w:r>
      <w:r w:rsidRPr="00EA2752">
        <w:t xml:space="preserve"> funds are “largely inadequate”, “inappropriately structured” and hindered </w:t>
      </w:r>
      <w:r>
        <w:t>by bureaucracy within international bodies</w:t>
      </w:r>
      <w:r w:rsidRPr="00EA2752">
        <w:t>.</w:t>
      </w:r>
      <w:r w:rsidR="00C42937">
        <w:t xml:space="preserve"> </w:t>
      </w:r>
      <w:r>
        <w:t>Dr</w:t>
      </w:r>
      <w:r w:rsidRPr="00EA2752">
        <w:t xml:space="preserve"> Allan</w:t>
      </w:r>
      <w:r w:rsidR="0066102F">
        <w:t xml:space="preserve"> (Cardiff University lecturer)</w:t>
      </w:r>
      <w:r w:rsidRPr="00EA2752">
        <w:t xml:space="preserve"> </w:t>
      </w:r>
      <w:r w:rsidR="00C5281C">
        <w:t>confirmed</w:t>
      </w:r>
      <w:r w:rsidRPr="00EA2752">
        <w:t xml:space="preserve"> that access to COP</w:t>
      </w:r>
      <w:r w:rsidR="002864D6">
        <w:t xml:space="preserve"> finance</w:t>
      </w:r>
      <w:r w:rsidRPr="00EA2752">
        <w:t xml:space="preserve"> mechanisms is a “perennial issue”</w:t>
      </w:r>
      <w:r>
        <w:t xml:space="preserve"> for Global South nations (interview).</w:t>
      </w:r>
    </w:p>
    <w:p w14:paraId="0C6B96B6" w14:textId="60DD3F33" w:rsidR="009A5573" w:rsidRDefault="00484727" w:rsidP="009A5573">
      <w:pPr>
        <w:pStyle w:val="NormalWeb"/>
        <w:spacing w:line="360" w:lineRule="auto"/>
        <w:jc w:val="center"/>
      </w:pPr>
      <w:r>
        <w:t>-----------------------------------------</w:t>
      </w:r>
    </w:p>
    <w:p w14:paraId="26F8D2DB" w14:textId="4BF1D61E" w:rsidR="00C9030D" w:rsidRDefault="007054F7" w:rsidP="00C9030D">
      <w:pPr>
        <w:pStyle w:val="NormalWeb"/>
        <w:spacing w:line="360" w:lineRule="auto"/>
        <w:jc w:val="both"/>
      </w:pPr>
      <w:r>
        <w:t>The</w:t>
      </w:r>
      <w:r w:rsidR="00DE7C01">
        <w:t xml:space="preserve"> benefits of the Kyoto Protocol for the Global North, compared with the implementation challenges</w:t>
      </w:r>
      <w:r w:rsidR="000A652A">
        <w:t xml:space="preserve"> of the CDM</w:t>
      </w:r>
      <w:r w:rsidR="00DE7C01">
        <w:t xml:space="preserve"> in the Global South, indicate that COP3 amplified Global North voices</w:t>
      </w:r>
      <w:r w:rsidR="00884B1B">
        <w:t xml:space="preserve"> (promoting market-mechanisms)</w:t>
      </w:r>
      <w:r w:rsidR="00981DB8">
        <w:t xml:space="preserve"> and neglected Global South demands</w:t>
      </w:r>
      <w:r w:rsidR="000A652A">
        <w:t xml:space="preserve"> for climate justice</w:t>
      </w:r>
      <w:r w:rsidR="00884B1B">
        <w:t xml:space="preserve"> (</w:t>
      </w:r>
      <w:r w:rsidR="0069473D">
        <w:t xml:space="preserve">in the form of </w:t>
      </w:r>
      <w:r w:rsidR="00884B1B">
        <w:t xml:space="preserve">urgent mitigation in the Global North and </w:t>
      </w:r>
      <w:r w:rsidR="00BA18BF">
        <w:t xml:space="preserve">easy-to-access </w:t>
      </w:r>
      <w:r w:rsidR="00884B1B">
        <w:t>support for the Global South)</w:t>
      </w:r>
      <w:r w:rsidR="000A652A">
        <w:t xml:space="preserve">. </w:t>
      </w:r>
      <w:r w:rsidR="009A5573">
        <w:t>Current i</w:t>
      </w:r>
      <w:r w:rsidR="000A652A">
        <w:t>ssues with the Green Climate Fund</w:t>
      </w:r>
      <w:r w:rsidR="00C9030D">
        <w:t>, and other COP funds,</w:t>
      </w:r>
      <w:r w:rsidR="000A652A">
        <w:t xml:space="preserve"> </w:t>
      </w:r>
      <w:r w:rsidR="007E433F">
        <w:t>show</w:t>
      </w:r>
      <w:r w:rsidR="000A652A">
        <w:t xml:space="preserve"> that </w:t>
      </w:r>
      <w:r w:rsidR="00C9030D">
        <w:t>COP</w:t>
      </w:r>
      <w:r>
        <w:t xml:space="preserve">s </w:t>
      </w:r>
      <w:r w:rsidR="00534679">
        <w:lastRenderedPageBreak/>
        <w:t>continue to be ineffective in</w:t>
      </w:r>
      <w:r w:rsidR="00C9030D">
        <w:t xml:space="preserve"> amplify</w:t>
      </w:r>
      <w:r w:rsidR="00534679">
        <w:t>ing</w:t>
      </w:r>
      <w:r w:rsidR="00C9030D">
        <w:t xml:space="preserve"> Global South </w:t>
      </w:r>
      <w:r w:rsidR="00853A09">
        <w:t>demands</w:t>
      </w:r>
      <w:r w:rsidR="00C9030D">
        <w:t xml:space="preserve"> </w:t>
      </w:r>
      <w:r w:rsidR="00853A09">
        <w:t>for</w:t>
      </w:r>
      <w:r w:rsidR="00C9030D">
        <w:t xml:space="preserve"> accessible</w:t>
      </w:r>
      <w:r w:rsidR="00534679">
        <w:t xml:space="preserve">, effective </w:t>
      </w:r>
      <w:r w:rsidR="00C9030D">
        <w:t xml:space="preserve">climate action. </w:t>
      </w:r>
      <w:r w:rsidR="00DE7C01">
        <w:t>The next section identif</w:t>
      </w:r>
      <w:r w:rsidR="00C9030D">
        <w:t xml:space="preserve">ies </w:t>
      </w:r>
      <w:r w:rsidR="00DE7C01">
        <w:t>the main obstacles to amplification</w:t>
      </w:r>
      <w:r w:rsidR="00981DB8">
        <w:t xml:space="preserve"> for Global South voices</w:t>
      </w:r>
      <w:r w:rsidR="00DE7C01">
        <w:t xml:space="preserve"> at COPs.</w:t>
      </w:r>
      <w:r w:rsidR="00610041">
        <w:br w:type="page"/>
      </w:r>
    </w:p>
    <w:p w14:paraId="690A4C0B" w14:textId="1A6F7A13" w:rsidR="008F0A03" w:rsidRPr="009B4136" w:rsidRDefault="00DE7C01" w:rsidP="009B4136">
      <w:pPr>
        <w:pStyle w:val="Heading2"/>
        <w:spacing w:line="360" w:lineRule="auto"/>
        <w:jc w:val="center"/>
        <w:rPr>
          <w:rFonts w:ascii="Times New Roman" w:hAnsi="Times New Roman" w:cs="Times New Roman"/>
          <w:b/>
          <w:bCs/>
          <w:color w:val="auto"/>
        </w:rPr>
      </w:pPr>
      <w:bookmarkStart w:id="13" w:name="_Toc52813392"/>
      <w:r w:rsidRPr="009B4136">
        <w:rPr>
          <w:rFonts w:ascii="Times New Roman" w:hAnsi="Times New Roman" w:cs="Times New Roman"/>
          <w:b/>
          <w:bCs/>
          <w:color w:val="auto"/>
        </w:rPr>
        <w:lastRenderedPageBreak/>
        <w:t>2.2 COP15: 7</w:t>
      </w:r>
      <w:r w:rsidRPr="009B4136">
        <w:rPr>
          <w:rFonts w:ascii="Times New Roman" w:hAnsi="Times New Roman" w:cs="Times New Roman"/>
          <w:b/>
          <w:bCs/>
          <w:color w:val="auto"/>
          <w:vertAlign w:val="superscript"/>
        </w:rPr>
        <w:t>th</w:t>
      </w:r>
      <w:r w:rsidRPr="009B4136">
        <w:rPr>
          <w:rFonts w:ascii="Times New Roman" w:hAnsi="Times New Roman" w:cs="Times New Roman"/>
          <w:b/>
          <w:bCs/>
          <w:color w:val="auto"/>
        </w:rPr>
        <w:t>-19</w:t>
      </w:r>
      <w:r w:rsidRPr="009B4136">
        <w:rPr>
          <w:rFonts w:ascii="Times New Roman" w:hAnsi="Times New Roman" w:cs="Times New Roman"/>
          <w:b/>
          <w:bCs/>
          <w:color w:val="auto"/>
          <w:vertAlign w:val="superscript"/>
        </w:rPr>
        <w:t>th</w:t>
      </w:r>
      <w:r w:rsidRPr="009B4136">
        <w:rPr>
          <w:rFonts w:ascii="Times New Roman" w:hAnsi="Times New Roman" w:cs="Times New Roman"/>
          <w:b/>
          <w:bCs/>
          <w:color w:val="auto"/>
        </w:rPr>
        <w:t xml:space="preserve"> December 2009 </w:t>
      </w:r>
      <w:r w:rsidR="00B67A4D" w:rsidRPr="009B4136">
        <w:rPr>
          <w:rFonts w:ascii="Times New Roman" w:hAnsi="Times New Roman" w:cs="Times New Roman"/>
          <w:b/>
          <w:bCs/>
          <w:color w:val="auto"/>
        </w:rPr>
        <w:t>I</w:t>
      </w:r>
      <w:r w:rsidRPr="009B4136">
        <w:rPr>
          <w:rFonts w:ascii="Times New Roman" w:hAnsi="Times New Roman" w:cs="Times New Roman"/>
          <w:b/>
          <w:bCs/>
          <w:color w:val="auto"/>
        </w:rPr>
        <w:t>n Copenhagen, Denmark</w:t>
      </w:r>
      <w:bookmarkEnd w:id="13"/>
    </w:p>
    <w:p w14:paraId="33915EF0" w14:textId="5EE8088C" w:rsidR="00DE7C01" w:rsidRDefault="00DE7C01" w:rsidP="00DE7C01">
      <w:pPr>
        <w:spacing w:line="360" w:lineRule="auto"/>
        <w:jc w:val="both"/>
      </w:pPr>
      <w:r>
        <w:t xml:space="preserve">After COP3, </w:t>
      </w:r>
      <w:r w:rsidR="009A5573">
        <w:t xml:space="preserve">subsequent COPs </w:t>
      </w:r>
      <w:r w:rsidR="00981DB8">
        <w:t>focused on</w:t>
      </w:r>
      <w:r>
        <w:t xml:space="preserve"> </w:t>
      </w:r>
      <w:r w:rsidR="00981DB8">
        <w:t>finalising the</w:t>
      </w:r>
      <w:r>
        <w:t xml:space="preserve"> rules </w:t>
      </w:r>
      <w:r w:rsidR="00981DB8">
        <w:t>for</w:t>
      </w:r>
      <w:r>
        <w:t xml:space="preserve"> the Kyoto Protocol</w:t>
      </w:r>
      <w:r w:rsidR="003D0955">
        <w:t xml:space="preserve"> </w:t>
      </w:r>
      <w:r>
        <w:t xml:space="preserve">(Appendix 2). The Protocol only entered into force in 2005 when Russia ratified (nations representing 55% of </w:t>
      </w:r>
      <w:r w:rsidR="007E433F">
        <w:t>global</w:t>
      </w:r>
      <w:r>
        <w:t xml:space="preserve"> GHG emissions are required for the Protocol to come into effect (Paton Walsh, 2004)) and the CDM did not </w:t>
      </w:r>
      <w:r w:rsidR="007E433F">
        <w:t>launch</w:t>
      </w:r>
      <w:r>
        <w:t xml:space="preserve"> until 2006. Since COP</w:t>
      </w:r>
      <w:r w:rsidR="007E433F">
        <w:t xml:space="preserve">s </w:t>
      </w:r>
      <w:r>
        <w:t xml:space="preserve">4-14 were dominated by the Protocol, discussed in the previous chapter, this section moves to COP15 </w:t>
      </w:r>
      <w:r w:rsidR="007E433F">
        <w:t>–</w:t>
      </w:r>
      <w:r>
        <w:t xml:space="preserve"> </w:t>
      </w:r>
      <w:r w:rsidRPr="00EA2752">
        <w:t>expected to deliver a “legally</w:t>
      </w:r>
      <w:r w:rsidR="008D00DF">
        <w:t>-</w:t>
      </w:r>
      <w:r w:rsidRPr="00EA2752">
        <w:t xml:space="preserve">binding post-Kyoto </w:t>
      </w:r>
      <w:r w:rsidR="007F0724">
        <w:t xml:space="preserve">[after 2012] </w:t>
      </w:r>
      <w:r w:rsidRPr="00EA2752">
        <w:t>treaty” (</w:t>
      </w:r>
      <w:proofErr w:type="spellStart"/>
      <w:r w:rsidRPr="00EA2752">
        <w:t>Nhamo</w:t>
      </w:r>
      <w:proofErr w:type="spellEnd"/>
      <w:r w:rsidRPr="00EA2752">
        <w:t xml:space="preserve">, </w:t>
      </w:r>
      <w:r>
        <w:t xml:space="preserve">2011, </w:t>
      </w:r>
      <w:r w:rsidRPr="00EA2752">
        <w:t>p. 243)</w:t>
      </w:r>
      <w:r>
        <w:t>.</w:t>
      </w:r>
    </w:p>
    <w:p w14:paraId="7218D22B" w14:textId="1E6FD6BE" w:rsidR="000F66DD" w:rsidRPr="00EA2752" w:rsidRDefault="000F66DD" w:rsidP="00DE7C01">
      <w:pPr>
        <w:spacing w:line="360" w:lineRule="auto"/>
        <w:jc w:val="both"/>
      </w:pPr>
    </w:p>
    <w:p w14:paraId="00DFDF90" w14:textId="346B8192" w:rsidR="000F66DD" w:rsidRDefault="009A5573" w:rsidP="00DE7C01">
      <w:pPr>
        <w:spacing w:line="360" w:lineRule="auto"/>
        <w:jc w:val="both"/>
      </w:pPr>
      <w:r>
        <w:t>At</w:t>
      </w:r>
      <w:r w:rsidR="00DE7C01" w:rsidRPr="00EA2752">
        <w:t xml:space="preserve"> COP15, the groups </w:t>
      </w:r>
      <w:r w:rsidR="00DE7C01">
        <w:t>of</w:t>
      </w:r>
      <w:r w:rsidR="00DE7C01" w:rsidRPr="00EA2752">
        <w:t xml:space="preserve"> which Malawi is a member called for similar actions. The LDCs called for </w:t>
      </w:r>
      <w:r w:rsidR="00DE7C01">
        <w:t>discussions on</w:t>
      </w:r>
      <w:r w:rsidR="00DE7C01" w:rsidRPr="00EA2752">
        <w:t xml:space="preserve"> adaptation, financing, technology </w:t>
      </w:r>
      <w:r w:rsidR="001572A3">
        <w:t xml:space="preserve">transfer </w:t>
      </w:r>
      <w:r w:rsidR="00DE7C01" w:rsidRPr="00EA2752">
        <w:t>and capacity</w:t>
      </w:r>
      <w:r w:rsidR="003D0955">
        <w:t>-</w:t>
      </w:r>
      <w:r w:rsidR="00DE7C01" w:rsidRPr="00EA2752">
        <w:t xml:space="preserve">building support, and requested more </w:t>
      </w:r>
      <w:r w:rsidR="00DE7C01">
        <w:t xml:space="preserve">monetary </w:t>
      </w:r>
      <w:r w:rsidR="00DE7C01" w:rsidRPr="00EA2752">
        <w:t xml:space="preserve">contributions to the </w:t>
      </w:r>
      <w:r w:rsidR="003D0955">
        <w:t>LDC</w:t>
      </w:r>
      <w:r w:rsidR="00DE7C01" w:rsidRPr="00EA2752">
        <w:t xml:space="preserve"> Fund (</w:t>
      </w:r>
      <w:r w:rsidR="00DE7C01">
        <w:t>IISD</w:t>
      </w:r>
      <w:r w:rsidR="00DE7C01" w:rsidRPr="00EA2752">
        <w:t>, 2009</w:t>
      </w:r>
      <w:r w:rsidR="004242F7" w:rsidRPr="004242F7">
        <w:rPr>
          <w:i/>
          <w:iCs/>
        </w:rPr>
        <w:t>a</w:t>
      </w:r>
      <w:r w:rsidR="00DE7C01" w:rsidRPr="00EA2752">
        <w:t>, p. 3).</w:t>
      </w:r>
      <w:r w:rsidR="00DE7C01">
        <w:t xml:space="preserve"> The </w:t>
      </w:r>
      <w:r w:rsidR="00817DE6">
        <w:t>G-77/China</w:t>
      </w:r>
      <w:r w:rsidR="00DE7C01">
        <w:t>,</w:t>
      </w:r>
      <w:r w:rsidR="00DE7C01" w:rsidRPr="00EA2752">
        <w:t xml:space="preserve"> called for “transparency, inclusiveness and openness” (</w:t>
      </w:r>
      <w:r w:rsidR="00DE7C01">
        <w:t>ibid</w:t>
      </w:r>
      <w:r w:rsidR="00DE7C01" w:rsidRPr="00EA2752">
        <w:t>). The African Group highlighted “the lack of progress at previous meetings”</w:t>
      </w:r>
      <w:r w:rsidR="00D96729">
        <w:t xml:space="preserve"> and</w:t>
      </w:r>
      <w:r w:rsidR="00DE7C01">
        <w:t xml:space="preserve"> </w:t>
      </w:r>
      <w:r w:rsidR="00DE7C01" w:rsidRPr="00EA2752">
        <w:t>the climate change impacts faced across the continent, echo</w:t>
      </w:r>
      <w:r w:rsidR="00D96729">
        <w:t xml:space="preserve">ing </w:t>
      </w:r>
      <w:r w:rsidR="00DE7C01" w:rsidRPr="00EA2752">
        <w:t xml:space="preserve">calls for transparency and equity (ibid). </w:t>
      </w:r>
    </w:p>
    <w:p w14:paraId="3D0DE44D" w14:textId="77777777" w:rsidR="00DE7C01" w:rsidRDefault="00DE7C01" w:rsidP="00DE7C01">
      <w:pPr>
        <w:spacing w:line="360" w:lineRule="auto"/>
        <w:jc w:val="both"/>
      </w:pPr>
    </w:p>
    <w:p w14:paraId="58FC3B2F" w14:textId="4595957C" w:rsidR="00DE7C01" w:rsidRPr="00EA2752" w:rsidRDefault="00DE7C01" w:rsidP="00DE7C01">
      <w:pPr>
        <w:spacing w:line="360" w:lineRule="auto"/>
        <w:jc w:val="both"/>
      </w:pPr>
      <w:r>
        <w:t>Positively, t</w:t>
      </w:r>
      <w:r w:rsidRPr="00EA2752">
        <w:t xml:space="preserve">he </w:t>
      </w:r>
      <w:r w:rsidR="00677862">
        <w:t xml:space="preserve">resulting </w:t>
      </w:r>
      <w:r w:rsidRPr="00EA2752">
        <w:t>Copenhagen Accord include</w:t>
      </w:r>
      <w:r>
        <w:t>d</w:t>
      </w:r>
      <w:r w:rsidRPr="00EA2752">
        <w:t xml:space="preserve"> a 2ºC target for </w:t>
      </w:r>
      <w:r w:rsidR="003C17BC">
        <w:t xml:space="preserve">average </w:t>
      </w:r>
      <w:r w:rsidRPr="00EA2752">
        <w:t>global temperature rise</w:t>
      </w:r>
      <w:r w:rsidR="003C17BC">
        <w:t xml:space="preserve"> (above pre-industrial levels)</w:t>
      </w:r>
      <w:r w:rsidRPr="00EA2752">
        <w:t xml:space="preserve"> and commitment</w:t>
      </w:r>
      <w:r w:rsidR="009A5573">
        <w:t>s</w:t>
      </w:r>
      <w:r w:rsidRPr="00EA2752">
        <w:t xml:space="preserve"> to provide </w:t>
      </w:r>
      <w:r>
        <w:t>significant climate finance to</w:t>
      </w:r>
      <w:r w:rsidRPr="00EA2752">
        <w:t xml:space="preserve"> support the Global South (</w:t>
      </w:r>
      <w:r>
        <w:t>IISD</w:t>
      </w:r>
      <w:r w:rsidRPr="00EA2752">
        <w:t>, 2009</w:t>
      </w:r>
      <w:r w:rsidR="004242F7" w:rsidRPr="004242F7">
        <w:rPr>
          <w:i/>
          <w:iCs/>
        </w:rPr>
        <w:t>a</w:t>
      </w:r>
      <w:r w:rsidRPr="00EA2752">
        <w:t xml:space="preserve">, p. 29). </w:t>
      </w:r>
      <w:r>
        <w:t>T</w:t>
      </w:r>
      <w:r w:rsidRPr="00EA2752">
        <w:t xml:space="preserve">he Accord </w:t>
      </w:r>
      <w:r>
        <w:t xml:space="preserve">also </w:t>
      </w:r>
      <w:r w:rsidRPr="00EA2752">
        <w:t xml:space="preserve">established </w:t>
      </w:r>
      <w:r>
        <w:t xml:space="preserve">four </w:t>
      </w:r>
      <w:r w:rsidRPr="00EA2752">
        <w:t>new bodies</w:t>
      </w:r>
      <w:r>
        <w:t>, including one</w:t>
      </w:r>
      <w:r w:rsidRPr="00EA2752">
        <w:t xml:space="preserve"> </w:t>
      </w:r>
      <w:r>
        <w:t xml:space="preserve">to examine </w:t>
      </w:r>
      <w:r w:rsidRPr="00EA2752">
        <w:t>“the implementation of financing provisions”</w:t>
      </w:r>
      <w:r w:rsidR="000F66DD">
        <w:t xml:space="preserve"> </w:t>
      </w:r>
      <w:r w:rsidRPr="00EA2752">
        <w:t xml:space="preserve">(ibid). However, the Accord contains no </w:t>
      </w:r>
      <w:proofErr w:type="gramStart"/>
      <w:r w:rsidRPr="00EA2752">
        <w:t>legally</w:t>
      </w:r>
      <w:r w:rsidR="008D00DF">
        <w:t>-</w:t>
      </w:r>
      <w:r w:rsidRPr="00EA2752">
        <w:t>binding</w:t>
      </w:r>
      <w:proofErr w:type="gramEnd"/>
      <w:r w:rsidRPr="00EA2752">
        <w:t xml:space="preserve"> mitigation targets </w:t>
      </w:r>
      <w:r w:rsidR="00854A10">
        <w:t xml:space="preserve">to meet the </w:t>
      </w:r>
      <w:r w:rsidR="00854A10" w:rsidRPr="00EA2752">
        <w:t>2ºC target</w:t>
      </w:r>
      <w:r w:rsidR="00854A10">
        <w:t xml:space="preserve"> </w:t>
      </w:r>
      <w:r>
        <w:t>and</w:t>
      </w:r>
      <w:r w:rsidRPr="00EA2752">
        <w:t xml:space="preserve"> </w:t>
      </w:r>
      <w:r w:rsidR="00AE73AE">
        <w:t>Parties</w:t>
      </w:r>
      <w:r w:rsidRPr="00EA2752">
        <w:t xml:space="preserve"> decided to “take note” of the Accord</w:t>
      </w:r>
      <w:r w:rsidR="009A5573">
        <w:t xml:space="preserve"> (</w:t>
      </w:r>
      <w:r w:rsidRPr="00EA2752">
        <w:t xml:space="preserve">rather than </w:t>
      </w:r>
      <w:r>
        <w:t>formally</w:t>
      </w:r>
      <w:r w:rsidRPr="00EA2752">
        <w:t xml:space="preserve"> adopt</w:t>
      </w:r>
      <w:r w:rsidR="009A5573">
        <w:t>),</w:t>
      </w:r>
      <w:r w:rsidRPr="00EA2752">
        <w:t xml:space="preserve"> leading to concerns about any tangible outcomes from COP15 (pp. 1-2).</w:t>
      </w:r>
    </w:p>
    <w:p w14:paraId="5F77526A" w14:textId="77777777" w:rsidR="00DE7C01" w:rsidRDefault="00DE7C01" w:rsidP="00DE7C01">
      <w:pPr>
        <w:spacing w:line="360" w:lineRule="auto"/>
        <w:jc w:val="both"/>
      </w:pPr>
    </w:p>
    <w:p w14:paraId="653E4023" w14:textId="11745CD2" w:rsidR="004242F7" w:rsidRDefault="00DE7C01" w:rsidP="00DE7C01">
      <w:pPr>
        <w:spacing w:line="360" w:lineRule="auto"/>
        <w:jc w:val="both"/>
      </w:pPr>
      <w:r>
        <w:t>In stark opposition to Global South requests for transparency and inclusiveness, t</w:t>
      </w:r>
      <w:r w:rsidRPr="00EA2752">
        <w:t xml:space="preserve">he Copenhagen Accord was created in </w:t>
      </w:r>
      <w:r w:rsidR="007F0724">
        <w:t>COP15’s</w:t>
      </w:r>
      <w:r w:rsidRPr="00EA2752">
        <w:t xml:space="preserve"> high-level segment, involving “informal negotiations” between “major economies and representatives of regional groups” (</w:t>
      </w:r>
      <w:r>
        <w:t>IISD</w:t>
      </w:r>
      <w:r w:rsidRPr="00EA2752">
        <w:t>, 2009</w:t>
      </w:r>
      <w:r w:rsidR="004242F7" w:rsidRPr="004242F7">
        <w:rPr>
          <w:i/>
          <w:iCs/>
        </w:rPr>
        <w:t>a</w:t>
      </w:r>
      <w:r w:rsidRPr="00EA2752">
        <w:t xml:space="preserve">, p. 1). Instead of adopting text developed </w:t>
      </w:r>
      <w:r>
        <w:t xml:space="preserve">within the </w:t>
      </w:r>
      <w:r w:rsidRPr="00EA2752">
        <w:t xml:space="preserve">ad hoc working groups by </w:t>
      </w:r>
      <w:r w:rsidR="00AE73AE">
        <w:t>Parties</w:t>
      </w:r>
      <w:r w:rsidRPr="00EA2752">
        <w:t xml:space="preserve">, the Accord was created by Heads of State and their teams. The </w:t>
      </w:r>
      <w:r>
        <w:t>IISD</w:t>
      </w:r>
      <w:r w:rsidRPr="00EA2752">
        <w:t xml:space="preserve"> reported</w:t>
      </w:r>
      <w:r w:rsidR="004C2EFF">
        <w:t xml:space="preserve"> that </w:t>
      </w:r>
      <w:r w:rsidRPr="00EA2752">
        <w:t xml:space="preserve">“well-known negotiators were seen nervously waiting in the corridors with everyone else” while Heads of State darted between meetings (p. 28). </w:t>
      </w:r>
      <w:r w:rsidR="004C2EFF">
        <w:t xml:space="preserve">The media reported </w:t>
      </w:r>
      <w:r w:rsidRPr="00EA2752">
        <w:t>“suspicion and exhaustion”</w:t>
      </w:r>
      <w:r w:rsidR="004C2EFF">
        <w:t xml:space="preserve"> at COP15, </w:t>
      </w:r>
      <w:r w:rsidRPr="00EA2752">
        <w:t xml:space="preserve">various leaked documents, </w:t>
      </w:r>
      <w:r w:rsidR="004C2EFF">
        <w:t xml:space="preserve">and </w:t>
      </w:r>
      <w:r w:rsidRPr="00EA2752">
        <w:t xml:space="preserve">“huddled” negotiations amongst major leaders which </w:t>
      </w:r>
      <w:r>
        <w:t xml:space="preserve">excluded most </w:t>
      </w:r>
      <w:r w:rsidR="00AE73AE">
        <w:t>Parties</w:t>
      </w:r>
      <w:r w:rsidRPr="00EA2752">
        <w:t xml:space="preserve"> (Vidal and Watts, 2009). </w:t>
      </w:r>
      <w:r>
        <w:t>N</w:t>
      </w:r>
      <w:r w:rsidRPr="00EA2752">
        <w:t xml:space="preserve">egotiators “close to the process” </w:t>
      </w:r>
      <w:r w:rsidR="009A5573">
        <w:t>stated</w:t>
      </w:r>
      <w:r w:rsidRPr="00EA2752">
        <w:t xml:space="preserve"> that only a </w:t>
      </w:r>
      <w:r w:rsidR="004C2EFF">
        <w:t>few</w:t>
      </w:r>
      <w:r w:rsidRPr="00EA2752">
        <w:t xml:space="preserve"> countries </w:t>
      </w:r>
      <w:r w:rsidR="007F0724">
        <w:t xml:space="preserve">actually </w:t>
      </w:r>
      <w:r w:rsidRPr="00EA2752">
        <w:t>created the Accord (</w:t>
      </w:r>
      <w:r>
        <w:t>IISD</w:t>
      </w:r>
      <w:r w:rsidRPr="00EA2752">
        <w:t>, 2009</w:t>
      </w:r>
      <w:r w:rsidR="004242F7" w:rsidRPr="004242F7">
        <w:rPr>
          <w:i/>
          <w:iCs/>
        </w:rPr>
        <w:t>a</w:t>
      </w:r>
      <w:r w:rsidRPr="00EA2752">
        <w:t>, p. 28)</w:t>
      </w:r>
      <w:r>
        <w:t xml:space="preserve"> –</w:t>
      </w:r>
      <w:r w:rsidR="007F0724">
        <w:t xml:space="preserve"> </w:t>
      </w:r>
      <w:r w:rsidRPr="00EA2752">
        <w:t xml:space="preserve">it came down to US </w:t>
      </w:r>
      <w:r w:rsidRPr="00EA2752">
        <w:lastRenderedPageBreak/>
        <w:t>President Obama and Chinese Premier Wen Jiabao to finalise the agreement (Vidal et al, 2009)</w:t>
      </w:r>
      <w:r>
        <w:t xml:space="preserve"> and that many nations had </w:t>
      </w:r>
      <w:r w:rsidR="009A5573">
        <w:t xml:space="preserve">only </w:t>
      </w:r>
      <w:r>
        <w:t>one hour “to read</w:t>
      </w:r>
      <w:r w:rsidR="000C3AA3">
        <w:t xml:space="preserve"> </w:t>
      </w:r>
      <w:r w:rsidR="000F66DD">
        <w:t>[the Accord]</w:t>
      </w:r>
      <w:r>
        <w:t xml:space="preserve"> and sign on” (Oxfam, 2009, p. 6). </w:t>
      </w:r>
      <w:r w:rsidRPr="00EA2752">
        <w:t xml:space="preserve">By the end of COP15, </w:t>
      </w:r>
      <w:r w:rsidR="007F0724">
        <w:t>many</w:t>
      </w:r>
      <w:r>
        <w:t xml:space="preserve"> Global South </w:t>
      </w:r>
      <w:r w:rsidRPr="00EA2752">
        <w:t>nations labelled negotiations “un-transparent” and “undemocratic” (</w:t>
      </w:r>
      <w:r>
        <w:t>IISD</w:t>
      </w:r>
      <w:r w:rsidRPr="00EA2752">
        <w:t>, 2009</w:t>
      </w:r>
      <w:r w:rsidR="004242F7" w:rsidRPr="004242F7">
        <w:rPr>
          <w:i/>
          <w:iCs/>
        </w:rPr>
        <w:t>a</w:t>
      </w:r>
      <w:r w:rsidRPr="00EA2752">
        <w:t xml:space="preserve">, p. 1) and the </w:t>
      </w:r>
      <w:r>
        <w:t>IISD</w:t>
      </w:r>
      <w:r w:rsidRPr="00EA2752">
        <w:t xml:space="preserve"> reported “deep divisions and ill will” </w:t>
      </w:r>
      <w:r w:rsidR="000F66DD">
        <w:t>amongst Parties</w:t>
      </w:r>
      <w:r w:rsidRPr="00EA2752">
        <w:t xml:space="preserve"> (p. 29).</w:t>
      </w:r>
      <w:r>
        <w:t xml:space="preserve"> </w:t>
      </w:r>
      <w:r w:rsidR="007F0724">
        <w:t>COP15</w:t>
      </w:r>
      <w:r>
        <w:t xml:space="preserve"> further reinforced the North-South divide: </w:t>
      </w:r>
      <w:r w:rsidR="007F0724">
        <w:t>leaders of major</w:t>
      </w:r>
      <w:r>
        <w:t xml:space="preserve"> geopolitical powers </w:t>
      </w:r>
      <w:r w:rsidR="004C2EFF">
        <w:t>dominated</w:t>
      </w:r>
      <w:r w:rsidR="007F0724">
        <w:t xml:space="preserve"> negotiations</w:t>
      </w:r>
      <w:r w:rsidR="004C2EFF">
        <w:t>;</w:t>
      </w:r>
      <w:r>
        <w:t xml:space="preserve"> many voices were excluded.</w:t>
      </w:r>
      <w:r w:rsidR="0075042F">
        <w:t xml:space="preserve"> Indeed, Dr Allan</w:t>
      </w:r>
      <w:r w:rsidR="004C2EFF">
        <w:t xml:space="preserve"> (Cardiff University lecturer) </w:t>
      </w:r>
      <w:r w:rsidR="000F66DD">
        <w:t>describes</w:t>
      </w:r>
      <w:r w:rsidR="0075042F">
        <w:t xml:space="preserve"> breakdown in trust between countries as a major barrier to COP progress</w:t>
      </w:r>
      <w:r w:rsidR="008D17AA">
        <w:t xml:space="preserve"> (interview)</w:t>
      </w:r>
      <w:r w:rsidR="004C2EFF">
        <w:t>,</w:t>
      </w:r>
      <w:r w:rsidR="0075042F">
        <w:t xml:space="preserve"> echo</w:t>
      </w:r>
      <w:r w:rsidR="004C2EFF">
        <w:t>ing</w:t>
      </w:r>
      <w:r w:rsidR="0075042F">
        <w:t xml:space="preserve"> the </w:t>
      </w:r>
      <w:r w:rsidR="001F6ED8">
        <w:t>central</w:t>
      </w:r>
      <w:r w:rsidR="0075042F">
        <w:t xml:space="preserve"> theme of this dissertation: the geopolitical divide is omnipresent at COPs, leading to distrust along the Global North-South divide</w:t>
      </w:r>
      <w:r w:rsidR="001F6ED8">
        <w:t xml:space="preserve"> and uneven amplification.</w:t>
      </w:r>
    </w:p>
    <w:p w14:paraId="738EEBC9" w14:textId="687AF204" w:rsidR="00DE7C01" w:rsidRPr="00EA2752" w:rsidRDefault="00DE7C01" w:rsidP="00DE7C01">
      <w:pPr>
        <w:spacing w:line="360" w:lineRule="auto"/>
        <w:jc w:val="both"/>
      </w:pPr>
    </w:p>
    <w:p w14:paraId="4CF86B31" w14:textId="5F13C588" w:rsidR="00DE7C01" w:rsidRPr="00EA2752" w:rsidRDefault="00DE7C01" w:rsidP="00DE7C01">
      <w:pPr>
        <w:spacing w:line="360" w:lineRule="auto"/>
        <w:jc w:val="both"/>
      </w:pPr>
      <w:r>
        <w:t>A</w:t>
      </w:r>
      <w:r w:rsidRPr="00EA2752">
        <w:t>t one COP15 session, Lumumba Di-Aping</w:t>
      </w:r>
      <w:r>
        <w:t xml:space="preserve"> of Sudan</w:t>
      </w:r>
      <w:r w:rsidRPr="00EA2752">
        <w:t xml:space="preserve"> (G</w:t>
      </w:r>
      <w:r w:rsidR="007C2812">
        <w:t>-</w:t>
      </w:r>
      <w:r w:rsidRPr="00EA2752">
        <w:t>77 negotiator) “sat silently, tears rolling down his face” and described the Accord as “a suicide pact” (</w:t>
      </w:r>
      <w:r>
        <w:t>IISD</w:t>
      </w:r>
      <w:r w:rsidRPr="00EA2752">
        <w:t>, 2009</w:t>
      </w:r>
      <w:r w:rsidR="004242F7" w:rsidRPr="004242F7">
        <w:rPr>
          <w:i/>
          <w:iCs/>
        </w:rPr>
        <w:t>a</w:t>
      </w:r>
      <w:r w:rsidRPr="00EA2752">
        <w:t xml:space="preserve">, p. 29), designed “to maintain the economic dominance of a few countries” (Monbiot, 2009). </w:t>
      </w:r>
      <w:r>
        <w:t xml:space="preserve">Indeed, </w:t>
      </w:r>
      <w:r w:rsidRPr="008F0A03">
        <w:t>102</w:t>
      </w:r>
      <w:r w:rsidRPr="008F0A03">
        <w:rPr>
          <w:i/>
          <w:iCs/>
        </w:rPr>
        <w:t xml:space="preserve"> </w:t>
      </w:r>
      <w:r w:rsidRPr="008F0A03">
        <w:t>Global South countries</w:t>
      </w:r>
      <w:r w:rsidR="008F0A03">
        <w:t xml:space="preserve"> </w:t>
      </w:r>
      <w:r w:rsidRPr="00EA2752">
        <w:t>demanded a 1.5ºC target at COP15</w:t>
      </w:r>
      <w:r w:rsidR="008F0A03">
        <w:t xml:space="preserve"> </w:t>
      </w:r>
      <w:r w:rsidRPr="00EA2752">
        <w:t xml:space="preserve">yet the Accord contained a 2ºC target and no </w:t>
      </w:r>
      <w:proofErr w:type="gramStart"/>
      <w:r w:rsidRPr="00EA2752">
        <w:t>legally</w:t>
      </w:r>
      <w:r w:rsidR="001F6ED8">
        <w:t>-</w:t>
      </w:r>
      <w:r w:rsidRPr="00EA2752">
        <w:t>binding</w:t>
      </w:r>
      <w:proofErr w:type="gramEnd"/>
      <w:r w:rsidRPr="00EA2752">
        <w:t xml:space="preserve"> </w:t>
      </w:r>
      <w:r>
        <w:t>mitigation</w:t>
      </w:r>
      <w:r w:rsidRPr="00EA2752">
        <w:t xml:space="preserve"> targets</w:t>
      </w:r>
      <w:r w:rsidR="008F0A03">
        <w:t xml:space="preserve"> </w:t>
      </w:r>
      <w:r w:rsidR="008F0A03" w:rsidRPr="00EA2752">
        <w:t>(ibid)</w:t>
      </w:r>
      <w:r w:rsidRPr="00EA2752">
        <w:t xml:space="preserve">. </w:t>
      </w:r>
      <w:r w:rsidR="008F0A03">
        <w:t>Ultimately, p</w:t>
      </w:r>
      <w:r w:rsidR="004C2EFF">
        <w:t xml:space="preserve">oor nations were faced with a choice: sign the inadequate Accord or lose </w:t>
      </w:r>
      <w:r w:rsidR="000F66DD">
        <w:t xml:space="preserve">the adaptation funds promised from COP15, necessary </w:t>
      </w:r>
      <w:r w:rsidR="007F0724">
        <w:t>for their survival</w:t>
      </w:r>
      <w:r w:rsidR="004C2EFF">
        <w:t xml:space="preserve"> (ibid).</w:t>
      </w:r>
    </w:p>
    <w:p w14:paraId="7135034D" w14:textId="77777777" w:rsidR="00DE7C01" w:rsidRPr="00EA2752" w:rsidRDefault="00DE7C01" w:rsidP="00DE7C01">
      <w:pPr>
        <w:spacing w:line="360" w:lineRule="auto"/>
        <w:jc w:val="both"/>
      </w:pPr>
    </w:p>
    <w:p w14:paraId="19CC8C46" w14:textId="71502DB5" w:rsidR="00DE7C01" w:rsidRDefault="00DE7C01" w:rsidP="00DE7C01">
      <w:pPr>
        <w:spacing w:line="360" w:lineRule="auto"/>
        <w:jc w:val="both"/>
      </w:pPr>
      <w:r w:rsidRPr="00EA2752">
        <w:t xml:space="preserve">Despite calls for transparency and equity from the Global South, the Accord was </w:t>
      </w:r>
      <w:r w:rsidR="008F0A03">
        <w:t>produced</w:t>
      </w:r>
      <w:r w:rsidRPr="00EA2752">
        <w:t xml:space="preserve"> </w:t>
      </w:r>
      <w:r>
        <w:t xml:space="preserve">from </w:t>
      </w:r>
      <w:r w:rsidR="008F0A03">
        <w:t xml:space="preserve">an </w:t>
      </w:r>
      <w:r w:rsidRPr="00EA2752">
        <w:t>undemocratic</w:t>
      </w:r>
      <w:r w:rsidR="00613077">
        <w:t>, exclusionary</w:t>
      </w:r>
      <w:r w:rsidR="008F0A03">
        <w:t xml:space="preserve"> process</w:t>
      </w:r>
      <w:r>
        <w:t xml:space="preserve">; COP15 was the antithesis of what Global South voices requested. COP15 provides a stark </w:t>
      </w:r>
      <w:r w:rsidR="008F0A03">
        <w:t>example</w:t>
      </w:r>
      <w:r>
        <w:t xml:space="preserve"> of geopolitics becoming the primary driver of </w:t>
      </w:r>
      <w:r w:rsidR="00613077">
        <w:t>amplification</w:t>
      </w:r>
      <w:r>
        <w:t xml:space="preserve">, excluding most </w:t>
      </w:r>
      <w:r w:rsidR="00AE73AE">
        <w:t>Parties</w:t>
      </w:r>
      <w:r>
        <w:t xml:space="preserve"> in favour of leaders of </w:t>
      </w:r>
      <w:r w:rsidR="009A5573">
        <w:t xml:space="preserve">major </w:t>
      </w:r>
      <w:r>
        <w:t>geopolitical powers. This section delve</w:t>
      </w:r>
      <w:r w:rsidR="00074038">
        <w:t>s</w:t>
      </w:r>
      <w:r>
        <w:t xml:space="preserve"> into the COP negotiation process to identify the </w:t>
      </w:r>
      <w:r w:rsidR="000F66DD">
        <w:t>factors</w:t>
      </w:r>
      <w:r w:rsidR="00613077">
        <w:t xml:space="preserve"> </w:t>
      </w:r>
      <w:r>
        <w:t xml:space="preserve">shaping amplification at COPs, particularly for Malawi. By revealing the challenges faced </w:t>
      </w:r>
      <w:r w:rsidR="007A76A5">
        <w:t xml:space="preserve">by </w:t>
      </w:r>
      <w:r>
        <w:t>the Global South, this dissertation highlights the barriers</w:t>
      </w:r>
      <w:r w:rsidR="007E433F">
        <w:t xml:space="preserve"> which must </w:t>
      </w:r>
      <w:r>
        <w:t xml:space="preserve">be tackled to avoid the divisive events of COP15 being repeated. </w:t>
      </w:r>
    </w:p>
    <w:p w14:paraId="1DBB9AF9" w14:textId="4134FB8D" w:rsidR="009A5573" w:rsidRDefault="009A5573" w:rsidP="00DE7C01">
      <w:pPr>
        <w:spacing w:line="360" w:lineRule="auto"/>
        <w:jc w:val="both"/>
      </w:pPr>
    </w:p>
    <w:p w14:paraId="572E111A" w14:textId="34B15E9A" w:rsidR="00DE7C01" w:rsidRPr="009A5573" w:rsidRDefault="009A5573" w:rsidP="00DE7C01">
      <w:pPr>
        <w:spacing w:line="360" w:lineRule="auto"/>
        <w:jc w:val="both"/>
      </w:pPr>
      <w:r>
        <w:rPr>
          <w:noProof/>
        </w:rPr>
        <w:lastRenderedPageBreak/>
        <mc:AlternateContent>
          <mc:Choice Requires="wps">
            <w:drawing>
              <wp:inline distT="0" distB="0" distL="0" distR="0" wp14:anchorId="4744C43E" wp14:editId="1495C5D9">
                <wp:extent cx="5727700" cy="3939702"/>
                <wp:effectExtent l="0" t="0" r="0" b="0"/>
                <wp:docPr id="18" name="Text Box 18"/>
                <wp:cNvGraphicFramePr/>
                <a:graphic xmlns:a="http://schemas.openxmlformats.org/drawingml/2006/main">
                  <a:graphicData uri="http://schemas.microsoft.com/office/word/2010/wordprocessingShape">
                    <wps:wsp>
                      <wps:cNvSpPr txBox="1"/>
                      <wps:spPr>
                        <a:xfrm>
                          <a:off x="0" y="0"/>
                          <a:ext cx="5727700" cy="3939702"/>
                        </a:xfrm>
                        <a:prstGeom prst="rect">
                          <a:avLst/>
                        </a:prstGeom>
                        <a:solidFill>
                          <a:schemeClr val="lt1"/>
                        </a:solidFill>
                        <a:ln w="6350">
                          <a:noFill/>
                        </a:ln>
                      </wps:spPr>
                      <wps:txbx>
                        <w:txbxContent>
                          <w:p w14:paraId="18ED1E54" w14:textId="3AB1895D" w:rsidR="00DF67F3" w:rsidRDefault="00DF67F3" w:rsidP="009A5573">
                            <w:pPr>
                              <w:jc w:val="center"/>
                            </w:pPr>
                            <w:r>
                              <w:rPr>
                                <w:noProof/>
                              </w:rPr>
                              <w:drawing>
                                <wp:inline distT="0" distB="0" distL="0" distR="0" wp14:anchorId="3A03587F" wp14:editId="2D66C140">
                                  <wp:extent cx="4996480" cy="3297677"/>
                                  <wp:effectExtent l="0" t="0" r="0" b="4445"/>
                                  <wp:docPr id="52" name="Picture 52"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15_2.jpg"/>
                                          <pic:cNvPicPr/>
                                        </pic:nvPicPr>
                                        <pic:blipFill>
                                          <a:blip r:embed="rId31">
                                            <a:extLst>
                                              <a:ext uri="{28A0092B-C50C-407E-A947-70E740481C1C}">
                                                <a14:useLocalDpi xmlns:a14="http://schemas.microsoft.com/office/drawing/2010/main" val="0"/>
                                              </a:ext>
                                            </a:extLst>
                                          </a:blip>
                                          <a:stretch>
                                            <a:fillRect/>
                                          </a:stretch>
                                        </pic:blipFill>
                                        <pic:spPr>
                                          <a:xfrm>
                                            <a:off x="0" y="0"/>
                                            <a:ext cx="5056349" cy="3337190"/>
                                          </a:xfrm>
                                          <a:prstGeom prst="rect">
                                            <a:avLst/>
                                          </a:prstGeom>
                                        </pic:spPr>
                                      </pic:pic>
                                    </a:graphicData>
                                  </a:graphic>
                                </wp:inline>
                              </w:drawing>
                            </w:r>
                          </w:p>
                          <w:p w14:paraId="47EF8A6E" w14:textId="77777777" w:rsidR="00DF67F3" w:rsidRDefault="00DF67F3" w:rsidP="009A5573">
                            <w:pPr>
                              <w:jc w:val="center"/>
                            </w:pPr>
                          </w:p>
                          <w:p w14:paraId="5BB14079" w14:textId="77777777" w:rsidR="00DF67F3" w:rsidRDefault="00DF67F3" w:rsidP="009A5573">
                            <w:pPr>
                              <w:jc w:val="right"/>
                            </w:pPr>
                            <w:r>
                              <w:t>Figure 9: Leaders of South Africa, China, India and Brazil in consultation at COP15 (IISD, 2009</w:t>
                            </w:r>
                            <w:r w:rsidRPr="004242F7">
                              <w:rPr>
                                <w:i/>
                                <w:iCs/>
                              </w:rPr>
                              <w:t>b</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44C43E" id="Text Box 18" o:spid="_x0000_s1034" type="#_x0000_t202" style="width:451pt;height:3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" fillcolor="white [3201]" stroked="f" strokeweight=".5pt">
                <v:textbox>
                  <w:txbxContent>
                    <w:p w14:paraId="18ED1E54" w14:textId="3AB1895D" w:rsidR="00DF67F3" w:rsidRDefault="00DF67F3" w:rsidP="009A5573">
                      <w:pPr>
                        <w:jc w:val="center"/>
                      </w:pPr>
                      <w:r>
                        <w:rPr>
                          <w:noProof/>
                        </w:rPr>
                        <w:drawing>
                          <wp:inline distT="0" distB="0" distL="0" distR="0" wp14:anchorId="3A03587F" wp14:editId="2D66C140">
                            <wp:extent cx="4996480" cy="3297677"/>
                            <wp:effectExtent l="0" t="0" r="0" b="4445"/>
                            <wp:docPr id="52" name="Picture 52"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P15_2.jpg"/>
                                    <pic:cNvPicPr/>
                                  </pic:nvPicPr>
                                  <pic:blipFill>
                                    <a:blip r:embed="rId32">
                                      <a:extLst>
                                        <a:ext uri="{28A0092B-C50C-407E-A947-70E740481C1C}">
                                          <a14:useLocalDpi xmlns:a14="http://schemas.microsoft.com/office/drawing/2010/main" val="0"/>
                                        </a:ext>
                                      </a:extLst>
                                    </a:blip>
                                    <a:stretch>
                                      <a:fillRect/>
                                    </a:stretch>
                                  </pic:blipFill>
                                  <pic:spPr>
                                    <a:xfrm>
                                      <a:off x="0" y="0"/>
                                      <a:ext cx="5056349" cy="3337190"/>
                                    </a:xfrm>
                                    <a:prstGeom prst="rect">
                                      <a:avLst/>
                                    </a:prstGeom>
                                  </pic:spPr>
                                </pic:pic>
                              </a:graphicData>
                            </a:graphic>
                          </wp:inline>
                        </w:drawing>
                      </w:r>
                    </w:p>
                    <w:p w14:paraId="47EF8A6E" w14:textId="77777777" w:rsidR="00DF67F3" w:rsidRDefault="00DF67F3" w:rsidP="009A5573">
                      <w:pPr>
                        <w:jc w:val="center"/>
                      </w:pPr>
                    </w:p>
                    <w:p w14:paraId="5BB14079" w14:textId="77777777" w:rsidR="00DF67F3" w:rsidRDefault="00DF67F3" w:rsidP="009A5573">
                      <w:pPr>
                        <w:jc w:val="right"/>
                      </w:pPr>
                      <w:r>
                        <w:t>Figure 9: Leaders of South Africa, China, India and Brazil in consultation at COP15 (IISD, 2009</w:t>
                      </w:r>
                      <w:r w:rsidRPr="004242F7">
                        <w:rPr>
                          <w:i/>
                          <w:iCs/>
                        </w:rPr>
                        <w:t>b</w:t>
                      </w:r>
                      <w:r>
                        <w:t>).</w:t>
                      </w:r>
                    </w:p>
                  </w:txbxContent>
                </v:textbox>
                <w10:anchorlock/>
              </v:shape>
            </w:pict>
          </mc:Fallback>
        </mc:AlternateContent>
      </w:r>
    </w:p>
    <w:p w14:paraId="1D52EAB7" w14:textId="127FF8DD" w:rsidR="00DE7C01" w:rsidRDefault="00DE7C01" w:rsidP="00DE7C01">
      <w:pPr>
        <w:spacing w:line="360" w:lineRule="auto"/>
        <w:jc w:val="both"/>
        <w:rPr>
          <w:b/>
          <w:bCs/>
        </w:rPr>
      </w:pPr>
      <w:r>
        <w:rPr>
          <w:b/>
          <w:bCs/>
        </w:rPr>
        <w:t>Size</w:t>
      </w:r>
      <w:r w:rsidRPr="00EA2752">
        <w:rPr>
          <w:b/>
          <w:bCs/>
        </w:rPr>
        <w:t xml:space="preserve"> </w:t>
      </w:r>
      <w:proofErr w:type="gramStart"/>
      <w:r w:rsidR="00B67A4D">
        <w:rPr>
          <w:b/>
          <w:bCs/>
        </w:rPr>
        <w:t>A</w:t>
      </w:r>
      <w:r w:rsidRPr="00EA2752">
        <w:rPr>
          <w:b/>
          <w:bCs/>
        </w:rPr>
        <w:t>nd</w:t>
      </w:r>
      <w:proofErr w:type="gramEnd"/>
      <w:r w:rsidRPr="00EA2752">
        <w:rPr>
          <w:b/>
          <w:bCs/>
        </w:rPr>
        <w:t xml:space="preserve"> </w:t>
      </w:r>
      <w:r w:rsidR="00B67A4D">
        <w:rPr>
          <w:b/>
          <w:bCs/>
        </w:rPr>
        <w:t>C</w:t>
      </w:r>
      <w:r w:rsidRPr="00EA2752">
        <w:rPr>
          <w:b/>
          <w:bCs/>
        </w:rPr>
        <w:t xml:space="preserve">apacity </w:t>
      </w:r>
      <w:r w:rsidR="00B67A4D">
        <w:rPr>
          <w:b/>
          <w:bCs/>
        </w:rPr>
        <w:t>O</w:t>
      </w:r>
      <w:r w:rsidRPr="00EA2752">
        <w:rPr>
          <w:b/>
          <w:bCs/>
        </w:rPr>
        <w:t xml:space="preserve">f </w:t>
      </w:r>
      <w:r w:rsidR="00B67A4D">
        <w:rPr>
          <w:b/>
          <w:bCs/>
        </w:rPr>
        <w:t>D</w:t>
      </w:r>
      <w:r w:rsidRPr="00EA2752">
        <w:rPr>
          <w:b/>
          <w:bCs/>
        </w:rPr>
        <w:t>elegations</w:t>
      </w:r>
    </w:p>
    <w:p w14:paraId="110320E9" w14:textId="659DFF5F" w:rsidR="00DE7C01" w:rsidRPr="006935A5" w:rsidRDefault="00F17ADF" w:rsidP="006935A5">
      <w:pPr>
        <w:spacing w:line="360" w:lineRule="auto"/>
        <w:jc w:val="both"/>
      </w:pPr>
      <w:r>
        <w:t xml:space="preserve">The anonymous </w:t>
      </w:r>
      <w:r w:rsidR="00DE7C01" w:rsidRPr="006935A5">
        <w:t xml:space="preserve">technical advisor to the LDCs at COPs explained that numerous “highly technical” negotiations “run in parallel” at COPs (interview). Several meetings occur </w:t>
      </w:r>
      <w:r w:rsidR="000473FD">
        <w:t>simultaneously</w:t>
      </w:r>
      <w:r w:rsidR="00DE7C01" w:rsidRPr="006935A5">
        <w:t xml:space="preserve"> on different</w:t>
      </w:r>
      <w:r w:rsidR="007F0724">
        <w:t>, very specific,</w:t>
      </w:r>
      <w:r w:rsidR="00DE7C01" w:rsidRPr="006935A5">
        <w:t xml:space="preserve"> aspects of the negotiations. Countries </w:t>
      </w:r>
      <w:r w:rsidR="000473FD">
        <w:t xml:space="preserve">therefore </w:t>
      </w:r>
      <w:r w:rsidR="00DE7C01" w:rsidRPr="006935A5">
        <w:t xml:space="preserve">require large delegations to be present in every room and delegates must be well-versed in climate governance.  </w:t>
      </w:r>
      <w:r w:rsidR="000473FD">
        <w:t>In other words, t</w:t>
      </w:r>
      <w:r w:rsidR="00DE7C01" w:rsidRPr="006935A5">
        <w:t xml:space="preserve">he </w:t>
      </w:r>
      <w:r w:rsidR="001F6ED8">
        <w:t>size</w:t>
      </w:r>
      <w:r w:rsidR="00DE7C01" w:rsidRPr="006935A5">
        <w:t xml:space="preserve"> and capacity of delegations is a crucial factor shaping amplification at COPs. </w:t>
      </w:r>
      <w:r>
        <w:t>Th</w:t>
      </w:r>
      <w:r w:rsidR="009063CF">
        <w:t xml:space="preserve">is </w:t>
      </w:r>
      <w:r>
        <w:t>interviewee</w:t>
      </w:r>
      <w:r w:rsidR="00DE7C01" w:rsidRPr="006935A5">
        <w:t xml:space="preserve"> </w:t>
      </w:r>
      <w:r w:rsidR="009063CF">
        <w:t xml:space="preserve">also </w:t>
      </w:r>
      <w:r w:rsidR="00DE7C01" w:rsidRPr="006935A5">
        <w:t>noted that the UNFCCC only funds two delegates from each LDC to attend COPs and Global South delegations are often significantly smaller due to limited resources (</w:t>
      </w:r>
      <w:proofErr w:type="spellStart"/>
      <w:r w:rsidR="00DE7C01" w:rsidRPr="006935A5">
        <w:t>Makina</w:t>
      </w:r>
      <w:proofErr w:type="spellEnd"/>
      <w:r w:rsidR="00DE7C01" w:rsidRPr="006935A5">
        <w:t xml:space="preserve">, 2013, p. 42). </w:t>
      </w:r>
      <w:r w:rsidR="00843E7C">
        <w:t>O</w:t>
      </w:r>
      <w:r w:rsidR="00843E7C">
        <w:t>ne anonymous civil society member in Malawi</w:t>
      </w:r>
      <w:r w:rsidR="00843E7C">
        <w:t>, and previous COP attendee,</w:t>
      </w:r>
      <w:r w:rsidR="00613077" w:rsidRPr="006935A5">
        <w:t xml:space="preserve"> confirmed that Malawi is “not represented in each negotiation room” due to its delegation size. </w:t>
      </w:r>
      <w:r w:rsidR="006935A5" w:rsidRPr="006935A5">
        <w:rPr>
          <w:color w:val="000000"/>
        </w:rPr>
        <w:t xml:space="preserve">Evans </w:t>
      </w:r>
      <w:proofErr w:type="spellStart"/>
      <w:r w:rsidR="006935A5" w:rsidRPr="006935A5">
        <w:rPr>
          <w:color w:val="000000"/>
        </w:rPr>
        <w:t>Njewa</w:t>
      </w:r>
      <w:proofErr w:type="spellEnd"/>
      <w:r w:rsidR="006935A5" w:rsidRPr="006935A5">
        <w:rPr>
          <w:color w:val="000000"/>
        </w:rPr>
        <w:t xml:space="preserve"> (Chief Environmental Officer and Malawi's Chief Climate Change Negotiator) explained that Global North delegations “have the financial resources [so] they are able to bring dozens of negotiators who spread themselves amongst the thematic agenda items” (interview). He added, “Global North negotiators meet regularly before COPs to prepare their negotiation positions” which LDCs like Malawi cannot afford to do – preparing a negotiation stance early has been attributed to negotiation success (Wagner, 1999).</w:t>
      </w:r>
      <w:r w:rsidR="006935A5" w:rsidRPr="006935A5">
        <w:t xml:space="preserve"> </w:t>
      </w:r>
      <w:r w:rsidR="00DE7C01" w:rsidRPr="006935A5">
        <w:t>Indeed, Dr Allan (lecturer at Cardiff University) stated, “developed countries have clear advantages” at COPs due to the size and capacity of their delegations</w:t>
      </w:r>
      <w:r w:rsidR="007E433F">
        <w:t xml:space="preserve"> (interview).</w:t>
      </w:r>
    </w:p>
    <w:p w14:paraId="0DAEF021" w14:textId="77777777" w:rsidR="00DB663B" w:rsidRDefault="00DB663B" w:rsidP="00DE7C01">
      <w:pPr>
        <w:spacing w:line="360" w:lineRule="auto"/>
        <w:jc w:val="both"/>
      </w:pPr>
    </w:p>
    <w:p w14:paraId="184D4CC5" w14:textId="47EB48A8" w:rsidR="00DE7C01" w:rsidRPr="00EA2752" w:rsidRDefault="00F17ADF" w:rsidP="00DE7C01">
      <w:pPr>
        <w:spacing w:line="360" w:lineRule="auto"/>
        <w:jc w:val="both"/>
      </w:pPr>
      <w:r>
        <w:t>The anonymous technical advisor interviewee</w:t>
      </w:r>
      <w:r w:rsidRPr="006935A5">
        <w:t xml:space="preserve"> </w:t>
      </w:r>
      <w:r w:rsidR="00DE7C01" w:rsidRPr="00EA2752">
        <w:t>add</w:t>
      </w:r>
      <w:r w:rsidR="00DE7C01">
        <w:t>ed</w:t>
      </w:r>
      <w:r w:rsidR="00DE7C01" w:rsidRPr="00EA2752">
        <w:t xml:space="preserve"> that </w:t>
      </w:r>
      <w:r w:rsidR="009F03C0">
        <w:t>certain</w:t>
      </w:r>
      <w:r w:rsidR="00DE7C01">
        <w:t xml:space="preserve"> </w:t>
      </w:r>
      <w:r w:rsidR="00DE7C01" w:rsidRPr="00EA2752">
        <w:t>delegations</w:t>
      </w:r>
      <w:r w:rsidR="007F0724">
        <w:t>, including Malawi,</w:t>
      </w:r>
      <w:r w:rsidR="000473FD">
        <w:t xml:space="preserve"> have </w:t>
      </w:r>
      <w:r w:rsidR="00C22951">
        <w:t xml:space="preserve">a </w:t>
      </w:r>
      <w:r w:rsidR="000473FD">
        <w:t xml:space="preserve">high turnover of negotiators. In other words, </w:t>
      </w:r>
      <w:r w:rsidR="00DE7C01" w:rsidRPr="00EA2752">
        <w:t>when negotiators become successful, they are moved to facilitator positions</w:t>
      </w:r>
      <w:r w:rsidR="000473FD">
        <w:t xml:space="preserve"> – t</w:t>
      </w:r>
      <w:r w:rsidR="00DE7C01">
        <w:t>hey no</w:t>
      </w:r>
      <w:r w:rsidR="00DE7C01" w:rsidRPr="00EA2752">
        <w:t xml:space="preserve"> longer negotiat</w:t>
      </w:r>
      <w:r w:rsidR="00DE7C01">
        <w:t>e</w:t>
      </w:r>
      <w:r w:rsidR="00DE7C01" w:rsidRPr="00EA2752">
        <w:t xml:space="preserve"> on behalf of their nation but oversee negotiations as neutral facilitator</w:t>
      </w:r>
      <w:r w:rsidR="00DE7C01">
        <w:t>s</w:t>
      </w:r>
      <w:r w:rsidR="00DE7C01" w:rsidRPr="00EA2752">
        <w:t xml:space="preserve">. </w:t>
      </w:r>
      <w:r>
        <w:t xml:space="preserve">This interviewee </w:t>
      </w:r>
      <w:r w:rsidR="009F03C0" w:rsidRPr="00AA4599">
        <w:t xml:space="preserve">explained that Stella Gama, Director of Forestry in Malawi, used to negotiate on transparency and gender issues </w:t>
      </w:r>
      <w:r w:rsidR="00946252">
        <w:t>for the LDCs</w:t>
      </w:r>
      <w:r w:rsidR="009F03C0" w:rsidRPr="00AA4599">
        <w:t xml:space="preserve"> then became a </w:t>
      </w:r>
      <w:r w:rsidR="009F03C0">
        <w:t>co-facilitator of negotiations, then rapporteur for a subsidiary body</w:t>
      </w:r>
      <w:r w:rsidR="00DE7C01" w:rsidRPr="00EA2752">
        <w:t xml:space="preserve">. </w:t>
      </w:r>
      <w:r w:rsidR="00DE7C01">
        <w:t>Now</w:t>
      </w:r>
      <w:r w:rsidR="00DE7C01" w:rsidRPr="00EA2752">
        <w:t xml:space="preserve"> Malawi cannot utilise her</w:t>
      </w:r>
      <w:r w:rsidR="00DE7C01">
        <w:t xml:space="preserve"> experience</w:t>
      </w:r>
      <w:r w:rsidR="000473FD">
        <w:t xml:space="preserve"> to advance LDC demands</w:t>
      </w:r>
      <w:r w:rsidR="00DE7C01" w:rsidRPr="00EA2752">
        <w:t>. High turnover</w:t>
      </w:r>
      <w:r w:rsidR="000C1028">
        <w:t xml:space="preserve"> within delegations ultimately</w:t>
      </w:r>
      <w:r w:rsidR="00DE7C01" w:rsidRPr="00EA2752">
        <w:t xml:space="preserve"> means </w:t>
      </w:r>
      <w:r w:rsidR="00DE7C01">
        <w:t>fewer</w:t>
      </w:r>
      <w:r w:rsidR="00DE7C01" w:rsidRPr="00EA2752">
        <w:t xml:space="preserve"> experienced delegates attending COPs </w:t>
      </w:r>
      <w:r w:rsidR="00DE7C01">
        <w:t>–</w:t>
      </w:r>
      <w:r w:rsidR="00DE7C01" w:rsidRPr="00EA2752">
        <w:t xml:space="preserve"> experienced delegates are promoted </w:t>
      </w:r>
      <w:proofErr w:type="gramStart"/>
      <w:r w:rsidR="00DE7C01" w:rsidRPr="00EA2752">
        <w:t>quickly</w:t>
      </w:r>
      <w:proofErr w:type="gramEnd"/>
      <w:r w:rsidR="00DE7C01">
        <w:t xml:space="preserve"> and </w:t>
      </w:r>
      <w:r w:rsidR="00943686">
        <w:t xml:space="preserve">less </w:t>
      </w:r>
      <w:r w:rsidR="00DE7C01">
        <w:t>experienced individuals come to fill the places.</w:t>
      </w:r>
      <w:r w:rsidR="000C1028">
        <w:t xml:space="preserve"> Indeed,</w:t>
      </w:r>
      <w:r w:rsidR="00DE7C01">
        <w:t xml:space="preserve"> </w:t>
      </w:r>
      <w:r w:rsidR="000C1028">
        <w:t>e</w:t>
      </w:r>
      <w:r w:rsidR="00DE7C01">
        <w:t>xtensive training is required for meaningful and effective participation at COP</w:t>
      </w:r>
      <w:r w:rsidR="007F0724">
        <w:t>s</w:t>
      </w:r>
      <w:r w:rsidR="00DE7C01">
        <w:t xml:space="preserve"> (Gupta, 2000</w:t>
      </w:r>
      <w:r w:rsidR="00FD0FEA">
        <w:rPr>
          <w:i/>
          <w:iCs/>
        </w:rPr>
        <w:t>b</w:t>
      </w:r>
      <w:r w:rsidR="00DE7C01">
        <w:t xml:space="preserve">; </w:t>
      </w:r>
      <w:proofErr w:type="spellStart"/>
      <w:r w:rsidR="00DE7C01">
        <w:t>Makina</w:t>
      </w:r>
      <w:proofErr w:type="spellEnd"/>
      <w:r w:rsidR="00DE7C01">
        <w:t xml:space="preserve">, 2013, p. 43). </w:t>
      </w:r>
      <w:r w:rsidR="00DE7C01" w:rsidRPr="00EA2752">
        <w:t xml:space="preserve">Dr Allan </w:t>
      </w:r>
      <w:r w:rsidR="00DE7C01">
        <w:t>highlighted</w:t>
      </w:r>
      <w:r w:rsidR="00DE7C01" w:rsidRPr="00EA2752">
        <w:t xml:space="preserve"> that countries like </w:t>
      </w:r>
      <w:r w:rsidR="00DE7C01">
        <w:t xml:space="preserve">the </w:t>
      </w:r>
      <w:r w:rsidR="00DE7C01" w:rsidRPr="00EA2752">
        <w:t xml:space="preserve">US and Canada </w:t>
      </w:r>
      <w:r w:rsidR="007E433F">
        <w:t xml:space="preserve">also </w:t>
      </w:r>
      <w:r w:rsidR="00DE7C01" w:rsidRPr="00EA2752">
        <w:t xml:space="preserve">have high turnover but they “have a deep pool of people they can train up”. These challenges are therefore systemic – LDCs like Malawi have limited resources to send large delegations to COPs </w:t>
      </w:r>
      <w:r w:rsidR="00DE7C01" w:rsidRPr="00EA2752">
        <w:rPr>
          <w:i/>
          <w:iCs/>
        </w:rPr>
        <w:t xml:space="preserve">and </w:t>
      </w:r>
      <w:r w:rsidR="00DE7C01" w:rsidRPr="00EA2752">
        <w:t xml:space="preserve">there are not as many climate governance experts in Malawi due to socioeconomic challenges </w:t>
      </w:r>
      <w:r w:rsidR="00DE7C01">
        <w:t>such as</w:t>
      </w:r>
      <w:r w:rsidR="00DE7C01" w:rsidRPr="00EA2752">
        <w:t xml:space="preserve"> high poverty</w:t>
      </w:r>
      <w:r w:rsidR="00DE7C01">
        <w:t xml:space="preserve"> rates and </w:t>
      </w:r>
      <w:r w:rsidR="00DE7C01" w:rsidRPr="00EA2752">
        <w:t>limited resources for educatio</w:t>
      </w:r>
      <w:r w:rsidR="00DE7C01">
        <w:t>n</w:t>
      </w:r>
      <w:r w:rsidR="00DE7C01" w:rsidRPr="00EA2752">
        <w:t xml:space="preserve">. </w:t>
      </w:r>
      <w:r w:rsidR="004A3C51">
        <w:t xml:space="preserve">When Malawi’s top negotiators are promoted, there is not a “deep pool” of negotiators to draw from. </w:t>
      </w:r>
      <w:r w:rsidR="00DE7C01">
        <w:t>A</w:t>
      </w:r>
      <w:r w:rsidR="00DE7C01" w:rsidRPr="00EA2752">
        <w:t xml:space="preserve">t COPs, </w:t>
      </w:r>
      <w:r w:rsidR="00DE7C01">
        <w:t xml:space="preserve">socioeconomic </w:t>
      </w:r>
      <w:r w:rsidR="00DE7C01" w:rsidRPr="00EA2752">
        <w:t xml:space="preserve">challenges translate into obstacles to being heard. </w:t>
      </w:r>
    </w:p>
    <w:p w14:paraId="6886EA8B" w14:textId="77777777" w:rsidR="00DE7C01" w:rsidRPr="00EA2752" w:rsidRDefault="00DE7C01" w:rsidP="00DE7C01">
      <w:pPr>
        <w:spacing w:line="360" w:lineRule="auto"/>
        <w:jc w:val="both"/>
      </w:pPr>
    </w:p>
    <w:p w14:paraId="1AE0D38E" w14:textId="4984EE16" w:rsidR="00DE7C01" w:rsidRPr="00EA2752" w:rsidRDefault="00DE7C01" w:rsidP="00DE7C01">
      <w:pPr>
        <w:spacing w:line="360" w:lineRule="auto"/>
        <w:jc w:val="both"/>
      </w:pPr>
      <w:r>
        <w:t>Dr</w:t>
      </w:r>
      <w:r w:rsidRPr="00EA2752">
        <w:t xml:space="preserve"> Allan </w:t>
      </w:r>
      <w:r w:rsidR="007F0724">
        <w:t>added</w:t>
      </w:r>
      <w:r w:rsidR="004A3C51">
        <w:t xml:space="preserve"> that </w:t>
      </w:r>
      <w:r w:rsidRPr="00EA2752">
        <w:t xml:space="preserve">“all drafting of documents is done in English first” and most meetings are in English therefore “delegations with English speaking lawyers have advantage”. </w:t>
      </w:r>
      <w:r>
        <w:t>She notes</w:t>
      </w:r>
      <w:r w:rsidRPr="00EA2752">
        <w:t xml:space="preserve"> that the position of “a comma can change the legal meaning of a phrase”</w:t>
      </w:r>
      <w:r>
        <w:t xml:space="preserve"> t</w:t>
      </w:r>
      <w:r w:rsidRPr="00EA2752">
        <w:t xml:space="preserve">herefore, “developed countries with more language training and English-speaking countries” have an advantage. Fisher and Green (2004, p. 70) summarise the challenges for </w:t>
      </w:r>
      <w:r>
        <w:t>‘</w:t>
      </w:r>
      <w:r w:rsidRPr="00EA2752">
        <w:t>developing</w:t>
      </w:r>
      <w:r>
        <w:t>’</w:t>
      </w:r>
      <w:r w:rsidRPr="00EA2752">
        <w:t xml:space="preserve"> nations at COPs, including “the availability of interpreters”, “speed and quality of document reproduction” and “resource constraints”. </w:t>
      </w:r>
      <w:r>
        <w:t>D</w:t>
      </w:r>
      <w:r w:rsidRPr="00EA2752">
        <w:t>elegations requir</w:t>
      </w:r>
      <w:r>
        <w:t>ing</w:t>
      </w:r>
      <w:r w:rsidRPr="00EA2752">
        <w:t xml:space="preserve"> a translated </w:t>
      </w:r>
      <w:r w:rsidR="00613077">
        <w:t xml:space="preserve">copy of the text </w:t>
      </w:r>
      <w:r w:rsidRPr="00EA2752">
        <w:t>receiv</w:t>
      </w:r>
      <w:r w:rsidR="00613077">
        <w:t>e</w:t>
      </w:r>
      <w:r w:rsidRPr="00EA2752">
        <w:t xml:space="preserve"> their </w:t>
      </w:r>
      <w:r w:rsidR="00613077">
        <w:t>version</w:t>
      </w:r>
      <w:r w:rsidRPr="00EA2752">
        <w:t xml:space="preserve"> later than </w:t>
      </w:r>
      <w:r w:rsidR="00613077">
        <w:t>English-speaking</w:t>
      </w:r>
      <w:r w:rsidRPr="00EA2752">
        <w:t xml:space="preserve"> delegations</w:t>
      </w:r>
      <w:r w:rsidR="004A3C51">
        <w:t>,</w:t>
      </w:r>
      <w:r w:rsidR="00613077">
        <w:t xml:space="preserve"> therefore they</w:t>
      </w:r>
      <w:r w:rsidRPr="00EA2752">
        <w:t xml:space="preserve"> </w:t>
      </w:r>
      <w:r w:rsidR="00613077">
        <w:t>have</w:t>
      </w:r>
      <w:r w:rsidRPr="00EA2752">
        <w:t xml:space="preserve"> less time to examine the documents and prepare</w:t>
      </w:r>
      <w:r w:rsidR="00613077">
        <w:t xml:space="preserve"> their negotiation stance.</w:t>
      </w:r>
    </w:p>
    <w:p w14:paraId="3E20A822" w14:textId="77777777" w:rsidR="00DE7C01" w:rsidRPr="00EA2752" w:rsidRDefault="00DE7C01" w:rsidP="00DE7C01">
      <w:pPr>
        <w:spacing w:line="360" w:lineRule="auto"/>
        <w:jc w:val="both"/>
      </w:pPr>
    </w:p>
    <w:p w14:paraId="05DEE703" w14:textId="339BCFDD" w:rsidR="00DE7C01" w:rsidRPr="00EA2752" w:rsidRDefault="00DE7C01" w:rsidP="00DE7C01">
      <w:pPr>
        <w:spacing w:line="360" w:lineRule="auto"/>
        <w:jc w:val="both"/>
      </w:pPr>
      <w:r w:rsidRPr="00EA2752">
        <w:t xml:space="preserve">Fundamentally, large delegations of English-speaking, experienced negotiations are </w:t>
      </w:r>
      <w:r w:rsidR="00613077">
        <w:t>most</w:t>
      </w:r>
      <w:r w:rsidRPr="00EA2752">
        <w:t xml:space="preserve"> likely to dominate negotiations. With</w:t>
      </w:r>
      <w:r>
        <w:t xml:space="preserve"> the resources to create </w:t>
      </w:r>
      <w:r w:rsidRPr="00EA2752">
        <w:t>such delegations, Global North voices can be present in every room</w:t>
      </w:r>
      <w:r>
        <w:t xml:space="preserve"> – </w:t>
      </w:r>
      <w:r w:rsidRPr="00EA2752">
        <w:t>channelled through experienced</w:t>
      </w:r>
      <w:r>
        <w:t xml:space="preserve">, </w:t>
      </w:r>
      <w:r w:rsidRPr="00EA2752">
        <w:t>specialised</w:t>
      </w:r>
      <w:r>
        <w:t>, English-speaking</w:t>
      </w:r>
      <w:r w:rsidRPr="00EA2752">
        <w:t xml:space="preserve"> negotiators</w:t>
      </w:r>
      <w:r>
        <w:t xml:space="preserve"> –</w:t>
      </w:r>
      <w:r w:rsidRPr="00EA2752">
        <w:t xml:space="preserve"> and amplified. In comparison, Global South nations</w:t>
      </w:r>
      <w:r>
        <w:t xml:space="preserve"> </w:t>
      </w:r>
      <w:r w:rsidRPr="00EA2752">
        <w:t xml:space="preserve">may not have the resources to send such </w:t>
      </w:r>
      <w:r>
        <w:t>delegations</w:t>
      </w:r>
      <w:r w:rsidRPr="00EA2752">
        <w:t xml:space="preserve"> to COP. Malawi is not present in every room, </w:t>
      </w:r>
      <w:r>
        <w:t>with</w:t>
      </w:r>
      <w:r w:rsidRPr="00EA2752">
        <w:t xml:space="preserve"> a small </w:t>
      </w:r>
      <w:r w:rsidRPr="00EA2752">
        <w:lastRenderedPageBreak/>
        <w:t>delegation and high turnover of negotiators</w:t>
      </w:r>
      <w:r>
        <w:t>.</w:t>
      </w:r>
      <w:r w:rsidRPr="00EA2752">
        <w:t xml:space="preserve"> </w:t>
      </w:r>
      <w:r>
        <w:t>T</w:t>
      </w:r>
      <w:r w:rsidRPr="00EA2752">
        <w:t xml:space="preserve">he COP </w:t>
      </w:r>
      <w:r w:rsidR="007E433F">
        <w:t>format</w:t>
      </w:r>
      <w:r w:rsidRPr="00EA2752">
        <w:t xml:space="preserve"> therefore disadvantages </w:t>
      </w:r>
      <w:r w:rsidR="007F0724">
        <w:t>Malawi</w:t>
      </w:r>
      <w:r w:rsidRPr="00EA2752">
        <w:t xml:space="preserve"> in negotiations.</w:t>
      </w:r>
      <w:r>
        <w:t xml:space="preserve"> Since socioeconomic status is a determining factor in the size and capacity of </w:t>
      </w:r>
      <w:r w:rsidR="000A7BF3">
        <w:t>delegations</w:t>
      </w:r>
      <w:r>
        <w:t xml:space="preserve">, this is a common challenge </w:t>
      </w:r>
      <w:r w:rsidR="007F0724">
        <w:t>across</w:t>
      </w:r>
      <w:r>
        <w:t xml:space="preserve"> Global South nations.</w:t>
      </w:r>
    </w:p>
    <w:p w14:paraId="53511C94" w14:textId="77777777" w:rsidR="00DE7C01" w:rsidRPr="00EA2752" w:rsidRDefault="00DE7C01" w:rsidP="00DE7C01">
      <w:pPr>
        <w:spacing w:line="360" w:lineRule="auto"/>
        <w:jc w:val="both"/>
      </w:pPr>
    </w:p>
    <w:p w14:paraId="69C24656" w14:textId="269102C4" w:rsidR="00DE7C01" w:rsidRPr="00EA2752" w:rsidRDefault="007E433F" w:rsidP="00DE7C01">
      <w:pPr>
        <w:spacing w:line="360" w:lineRule="auto"/>
        <w:jc w:val="both"/>
        <w:rPr>
          <w:b/>
          <w:bCs/>
        </w:rPr>
      </w:pPr>
      <w:r>
        <w:rPr>
          <w:b/>
          <w:bCs/>
        </w:rPr>
        <w:t>B</w:t>
      </w:r>
      <w:r w:rsidR="00DE7C01">
        <w:rPr>
          <w:b/>
          <w:bCs/>
        </w:rPr>
        <w:t>loc</w:t>
      </w:r>
      <w:r>
        <w:rPr>
          <w:b/>
          <w:bCs/>
        </w:rPr>
        <w:t xml:space="preserve"> Negotiations</w:t>
      </w:r>
    </w:p>
    <w:p w14:paraId="77D0E93C" w14:textId="215FE2C8" w:rsidR="00DE7C01" w:rsidRDefault="00DE7C01" w:rsidP="00DE7C01">
      <w:pPr>
        <w:spacing w:line="360" w:lineRule="auto"/>
        <w:jc w:val="both"/>
      </w:pPr>
      <w:r>
        <w:t xml:space="preserve">When interviewed, </w:t>
      </w:r>
      <w:r w:rsidR="00F17ADF">
        <w:t xml:space="preserve">the anonymous technical advisor </w:t>
      </w:r>
      <w:r w:rsidRPr="00EA2752">
        <w:t>explain</w:t>
      </w:r>
      <w:r>
        <w:t>ed</w:t>
      </w:r>
      <w:r w:rsidRPr="00EA2752">
        <w:t xml:space="preserve"> that LDCs tackle the above challenges “by operating as a bloc”. The groups </w:t>
      </w:r>
      <w:r>
        <w:t>in</w:t>
      </w:r>
      <w:r w:rsidRPr="00EA2752">
        <w:t xml:space="preserve"> which Malawi is a member (e.g. LDCs, Africa Group, </w:t>
      </w:r>
      <w:r w:rsidR="00817DE6">
        <w:t>G-77/China</w:t>
      </w:r>
      <w:r w:rsidRPr="00EA2752">
        <w:t>) can “divide and conquer”</w:t>
      </w:r>
      <w:r w:rsidR="00946252">
        <w:t xml:space="preserve"> (interview)</w:t>
      </w:r>
      <w:r w:rsidR="007E433F">
        <w:t xml:space="preserve"> – </w:t>
      </w:r>
      <w:r w:rsidRPr="00EA2752">
        <w:t>LDC</w:t>
      </w:r>
      <w:r>
        <w:t>s</w:t>
      </w:r>
      <w:r w:rsidRPr="00EA2752">
        <w:t xml:space="preserve"> can pool “diplomatic </w:t>
      </w:r>
      <w:r w:rsidR="00B2099C">
        <w:t>capacity</w:t>
      </w:r>
      <w:r w:rsidRPr="00EA2752">
        <w:t>” and share resources to have expert voices in every room</w:t>
      </w:r>
      <w:r>
        <w:t xml:space="preserve"> (</w:t>
      </w:r>
      <w:r w:rsidR="007F0724">
        <w:t xml:space="preserve">Dr Allan, </w:t>
      </w:r>
      <w:r>
        <w:t>interview)</w:t>
      </w:r>
      <w:r w:rsidRPr="00EA2752">
        <w:t>.</w:t>
      </w:r>
      <w:r>
        <w:t xml:space="preserve"> Malawian voices can join the cacophony of African, LDC or </w:t>
      </w:r>
      <w:r w:rsidR="00817DE6">
        <w:t>G-77/China</w:t>
      </w:r>
      <w:r>
        <w:t xml:space="preserve"> voices</w:t>
      </w:r>
      <w:r w:rsidR="007F0724">
        <w:t xml:space="preserve"> calling for climate justice</w:t>
      </w:r>
      <w:r w:rsidR="00613077">
        <w:t>, increasing the chances of amplification.</w:t>
      </w:r>
    </w:p>
    <w:p w14:paraId="6B85F227" w14:textId="77777777" w:rsidR="00613077" w:rsidRPr="006935A5" w:rsidRDefault="00613077" w:rsidP="006935A5">
      <w:pPr>
        <w:spacing w:line="360" w:lineRule="auto"/>
        <w:jc w:val="both"/>
      </w:pPr>
    </w:p>
    <w:p w14:paraId="2490A852" w14:textId="6DA6DC37" w:rsidR="00DE7C01" w:rsidRPr="006935A5" w:rsidRDefault="00F17ADF" w:rsidP="006935A5">
      <w:pPr>
        <w:spacing w:line="360" w:lineRule="auto"/>
        <w:jc w:val="both"/>
      </w:pPr>
      <w:r>
        <w:t>The anonymous technical advisor interviewee</w:t>
      </w:r>
      <w:r w:rsidRPr="006935A5">
        <w:t xml:space="preserve"> </w:t>
      </w:r>
      <w:r w:rsidR="00DE7C01" w:rsidRPr="006935A5">
        <w:t>provided an example of a coalition</w:t>
      </w:r>
      <w:r w:rsidR="00F41B1A">
        <w:t xml:space="preserve"> of blocs</w:t>
      </w:r>
      <w:r w:rsidR="00DE7C01" w:rsidRPr="006935A5">
        <w:t xml:space="preserve"> – the African Group, LDC Group, AOSIS</w:t>
      </w:r>
      <w:r w:rsidR="007D6050">
        <w:rPr>
          <w:rStyle w:val="FootnoteReference"/>
        </w:rPr>
        <w:footnoteReference w:id="7"/>
      </w:r>
      <w:r w:rsidR="00DE7C01" w:rsidRPr="006935A5">
        <w:t>, AILAC</w:t>
      </w:r>
      <w:r w:rsidR="00DE7C01" w:rsidRPr="006935A5">
        <w:rPr>
          <w:rStyle w:val="FootnoteReference"/>
        </w:rPr>
        <w:footnoteReference w:id="8"/>
      </w:r>
      <w:r w:rsidR="00DE7C01" w:rsidRPr="006935A5">
        <w:t xml:space="preserve"> – which took its demands on loss and damage to the G</w:t>
      </w:r>
      <w:r w:rsidR="007C2812">
        <w:t>-</w:t>
      </w:r>
      <w:r w:rsidR="00DE7C01" w:rsidRPr="006935A5">
        <w:t>77 and called for a group position on this issue</w:t>
      </w:r>
      <w:r w:rsidR="00406D54">
        <w:t xml:space="preserve"> at COP25</w:t>
      </w:r>
      <w:r w:rsidR="00DE7C01" w:rsidRPr="006935A5">
        <w:t>. Th</w:t>
      </w:r>
      <w:r w:rsidR="00613077" w:rsidRPr="006935A5">
        <w:t xml:space="preserve">is collective </w:t>
      </w:r>
      <w:r w:rsidR="00406D54">
        <w:t>was then able to</w:t>
      </w:r>
      <w:r w:rsidR="00DE7C01" w:rsidRPr="006935A5">
        <w:t xml:space="preserve"> confront</w:t>
      </w:r>
      <w:r w:rsidR="00406D54">
        <w:t xml:space="preserve"> </w:t>
      </w:r>
      <w:r w:rsidR="00DE7C01" w:rsidRPr="006935A5">
        <w:t xml:space="preserve">countries like the US </w:t>
      </w:r>
      <w:r w:rsidR="007E433F">
        <w:t xml:space="preserve">(which was </w:t>
      </w:r>
      <w:r w:rsidR="00DE7C01" w:rsidRPr="006935A5">
        <w:t>blocking progress on loss and damage</w:t>
      </w:r>
      <w:r w:rsidR="007E433F">
        <w:t>)</w:t>
      </w:r>
      <w:r w:rsidR="00DE7C01" w:rsidRPr="006935A5">
        <w:t xml:space="preserve"> and advance this issue. </w:t>
      </w:r>
      <w:r w:rsidR="00EB53FA" w:rsidRPr="006935A5">
        <w:t xml:space="preserve">Dr Ben Wilson (Government Relations Advisor </w:t>
      </w:r>
      <w:r w:rsidR="00CA0D92">
        <w:t>at a prominent NGO</w:t>
      </w:r>
      <w:r w:rsidR="00EB53FA" w:rsidRPr="006935A5">
        <w:t xml:space="preserve"> and COP </w:t>
      </w:r>
      <w:r w:rsidR="00CA0D92">
        <w:t>civil society observer</w:t>
      </w:r>
      <w:r w:rsidR="00EB53FA" w:rsidRPr="006935A5">
        <w:t xml:space="preserve">, with a PhD on Scotland and Malawi’s development relationship) explained that Malawi is marginalised politically but can “exert authority through these groups” (interview). </w:t>
      </w:r>
      <w:r w:rsidR="00484727">
        <w:t xml:space="preserve">Evans </w:t>
      </w:r>
      <w:proofErr w:type="spellStart"/>
      <w:r w:rsidR="006935A5" w:rsidRPr="006935A5">
        <w:rPr>
          <w:color w:val="000000"/>
        </w:rPr>
        <w:t>Njewa</w:t>
      </w:r>
      <w:proofErr w:type="spellEnd"/>
      <w:r w:rsidR="00F41B1A">
        <w:rPr>
          <w:color w:val="000000"/>
        </w:rPr>
        <w:t xml:space="preserve"> (</w:t>
      </w:r>
      <w:r w:rsidR="00F41B1A" w:rsidRPr="006935A5">
        <w:rPr>
          <w:color w:val="000000"/>
        </w:rPr>
        <w:t>Chief Environmental Officer in Malawi</w:t>
      </w:r>
      <w:r w:rsidR="00F41B1A">
        <w:rPr>
          <w:color w:val="000000"/>
        </w:rPr>
        <w:t>)</w:t>
      </w:r>
      <w:r w:rsidR="006935A5" w:rsidRPr="006935A5">
        <w:rPr>
          <w:color w:val="000000"/>
        </w:rPr>
        <w:t xml:space="preserve"> added that members of the Malawi delegation “play a big role in the African group and the LDC group as some of the delegation members coordinate selected thematic items including finance, adaptation, technology, gender, and agriculture”</w:t>
      </w:r>
      <w:r w:rsidR="00F41B1A">
        <w:rPr>
          <w:color w:val="000000"/>
        </w:rPr>
        <w:t xml:space="preserve"> (interview)</w:t>
      </w:r>
      <w:r w:rsidR="006935A5" w:rsidRPr="006935A5">
        <w:rPr>
          <w:color w:val="000000"/>
        </w:rPr>
        <w:t>.</w:t>
      </w:r>
      <w:r w:rsidR="006935A5" w:rsidRPr="006935A5">
        <w:t xml:space="preserve"> </w:t>
      </w:r>
      <w:r w:rsidR="00DE7C01" w:rsidRPr="006935A5">
        <w:t>Blocs are therefore a mechanism through which Malawian voices are amplified. Malawi may not be heard if operat</w:t>
      </w:r>
      <w:r w:rsidR="0063439A">
        <w:t>ing</w:t>
      </w:r>
      <w:r w:rsidR="00DE7C01" w:rsidRPr="006935A5">
        <w:t xml:space="preserve"> on its own; within a bloc, Malawi can join </w:t>
      </w:r>
      <w:r w:rsidR="0063439A">
        <w:t>other</w:t>
      </w:r>
      <w:r w:rsidR="00DE7C01" w:rsidRPr="006935A5">
        <w:t xml:space="preserve"> nations and demand action.</w:t>
      </w:r>
    </w:p>
    <w:p w14:paraId="5C961FA3" w14:textId="77777777" w:rsidR="00DE7C01" w:rsidRDefault="00DE7C01" w:rsidP="00DE7C01">
      <w:pPr>
        <w:shd w:val="clear" w:color="auto" w:fill="FFFFFF"/>
        <w:spacing w:line="360" w:lineRule="auto"/>
        <w:jc w:val="both"/>
        <w:textAlignment w:val="baseline"/>
      </w:pPr>
    </w:p>
    <w:p w14:paraId="0648A5DB" w14:textId="679F3B45" w:rsidR="00DE7C01" w:rsidRPr="00EA2752" w:rsidRDefault="00DE7C01" w:rsidP="00DE7C01">
      <w:pPr>
        <w:spacing w:line="360" w:lineRule="auto"/>
        <w:jc w:val="both"/>
      </w:pPr>
      <w:r>
        <w:t>Several</w:t>
      </w:r>
      <w:r w:rsidRPr="00EA2752">
        <w:t xml:space="preserve"> interviewees argued that individual voices are lost in the blocs. Individual nations have distinct climate challenges and demands – some of these become part of </w:t>
      </w:r>
      <w:r w:rsidR="00F41B1A">
        <w:t xml:space="preserve">the </w:t>
      </w:r>
      <w:r w:rsidRPr="00EA2752">
        <w:t>demands of the</w:t>
      </w:r>
      <w:r>
        <w:t>ir</w:t>
      </w:r>
      <w:r w:rsidRPr="00EA2752">
        <w:t xml:space="preserve"> </w:t>
      </w:r>
      <w:r>
        <w:t>bloc</w:t>
      </w:r>
      <w:r w:rsidRPr="00EA2752">
        <w:t xml:space="preserve">, others are sacrificed. </w:t>
      </w:r>
      <w:r>
        <w:t xml:space="preserve">Blocs require compromise since not all members will be in agreement. </w:t>
      </w:r>
      <w:r w:rsidRPr="00EA2752">
        <w:t xml:space="preserve">Indeed, </w:t>
      </w:r>
      <w:proofErr w:type="spellStart"/>
      <w:r w:rsidRPr="00EA2752">
        <w:t>Makina</w:t>
      </w:r>
      <w:proofErr w:type="spellEnd"/>
      <w:r w:rsidRPr="00EA2752">
        <w:t xml:space="preserve"> (2013) explains that the Africa Group has often been “fragment[ed]” and unable to “sing in uni</w:t>
      </w:r>
      <w:r w:rsidR="00C10B42">
        <w:t>s</w:t>
      </w:r>
      <w:r w:rsidRPr="00EA2752">
        <w:t>on” (p. 43).</w:t>
      </w:r>
      <w:r w:rsidR="00723608">
        <w:t xml:space="preserve"> </w:t>
      </w:r>
      <w:r w:rsidR="00F41B1A">
        <w:t>T</w:t>
      </w:r>
      <w:r w:rsidRPr="00EA2752">
        <w:t xml:space="preserve">his is due to the range of countries </w:t>
      </w:r>
      <w:r w:rsidRPr="00EA2752">
        <w:lastRenderedPageBreak/>
        <w:t xml:space="preserve">within a bloc: </w:t>
      </w:r>
      <w:r>
        <w:t xml:space="preserve">In the Africa Group, </w:t>
      </w:r>
      <w:r w:rsidRPr="00EA2752">
        <w:t xml:space="preserve">how can </w:t>
      </w:r>
      <w:r>
        <w:t>Malawi</w:t>
      </w:r>
      <w:r w:rsidR="00723608">
        <w:t xml:space="preserve"> (</w:t>
      </w:r>
      <w:r>
        <w:t>an LDC</w:t>
      </w:r>
      <w:r w:rsidR="00723608">
        <w:t>)</w:t>
      </w:r>
      <w:r w:rsidRPr="00EA2752">
        <w:t xml:space="preserve"> share the same demands as South Africa</w:t>
      </w:r>
      <w:r w:rsidR="00723608">
        <w:t xml:space="preserve"> (</w:t>
      </w:r>
      <w:r>
        <w:t>a BRICS nation</w:t>
      </w:r>
      <w:r w:rsidR="00723608">
        <w:t>)</w:t>
      </w:r>
      <w:r w:rsidRPr="00EA2752">
        <w:t xml:space="preserve">? </w:t>
      </w:r>
      <w:r>
        <w:t xml:space="preserve">In the LDC group, </w:t>
      </w:r>
      <w:r w:rsidR="00F41B1A">
        <w:t xml:space="preserve">how can </w:t>
      </w:r>
      <w:r>
        <w:t>LDCs</w:t>
      </w:r>
      <w:r w:rsidRPr="00EA2752">
        <w:t xml:space="preserve"> </w:t>
      </w:r>
      <w:r>
        <w:t>on</w:t>
      </w:r>
      <w:r w:rsidRPr="00EA2752">
        <w:t xml:space="preserve"> different continents</w:t>
      </w:r>
      <w:r w:rsidR="00F41B1A">
        <w:t xml:space="preserve"> share a voice</w:t>
      </w:r>
      <w:r w:rsidRPr="00EA2752">
        <w:t xml:space="preserve">? </w:t>
      </w:r>
    </w:p>
    <w:p w14:paraId="2C0F7CC8" w14:textId="77777777" w:rsidR="00DE7C01" w:rsidRPr="00EA2752" w:rsidRDefault="00DE7C01" w:rsidP="00DE7C01">
      <w:pPr>
        <w:spacing w:line="360" w:lineRule="auto"/>
        <w:jc w:val="both"/>
      </w:pPr>
    </w:p>
    <w:p w14:paraId="6932BD4D" w14:textId="762A9C63" w:rsidR="00DE7C01" w:rsidRPr="00EA2752" w:rsidRDefault="00DE7C01" w:rsidP="00DE7C01">
      <w:pPr>
        <w:spacing w:line="360" w:lineRule="auto"/>
        <w:jc w:val="both"/>
      </w:pPr>
      <w:r w:rsidRPr="00EA2752">
        <w:t>Delegation size is also a challenge in the blocs – AOSIS and the Africa Group have “one of the smallest negotiating capacities” (</w:t>
      </w:r>
      <w:proofErr w:type="spellStart"/>
      <w:r w:rsidRPr="00EA2752">
        <w:t>Makina</w:t>
      </w:r>
      <w:proofErr w:type="spellEnd"/>
      <w:r w:rsidRPr="00EA2752">
        <w:t xml:space="preserve">, 2013, p. 42). This </w:t>
      </w:r>
      <w:r>
        <w:t>echoes</w:t>
      </w:r>
      <w:r w:rsidRPr="00EA2752">
        <w:t xml:space="preserve"> the issues described above </w:t>
      </w:r>
      <w:r>
        <w:t>–</w:t>
      </w:r>
      <w:r w:rsidRPr="00EA2752">
        <w:t xml:space="preserve"> the ability to be in every room and depth of negotiating expertise. </w:t>
      </w:r>
    </w:p>
    <w:p w14:paraId="5A951919" w14:textId="77777777" w:rsidR="00DE7C01" w:rsidRPr="00EA2752" w:rsidRDefault="00DE7C01" w:rsidP="00DE7C01">
      <w:pPr>
        <w:shd w:val="clear" w:color="auto" w:fill="FFFFFF"/>
        <w:spacing w:line="360" w:lineRule="auto"/>
        <w:jc w:val="both"/>
        <w:textAlignment w:val="baseline"/>
      </w:pPr>
    </w:p>
    <w:p w14:paraId="24F0C407" w14:textId="4B5ACFD7" w:rsidR="00DE7C01" w:rsidRDefault="00484727" w:rsidP="00F95D40">
      <w:pPr>
        <w:spacing w:line="360" w:lineRule="auto"/>
        <w:jc w:val="both"/>
      </w:pPr>
      <w:r>
        <w:t xml:space="preserve">In defence of the bloc format, </w:t>
      </w:r>
      <w:r w:rsidR="00F17ADF">
        <w:t>the anonymous technical advisor interviewee</w:t>
      </w:r>
      <w:r w:rsidR="00F17ADF" w:rsidRPr="006935A5">
        <w:t xml:space="preserve"> </w:t>
      </w:r>
      <w:r w:rsidR="00DE7C01" w:rsidRPr="00EA2752">
        <w:t>explain</w:t>
      </w:r>
      <w:r w:rsidR="00DE7C01">
        <w:t>ed</w:t>
      </w:r>
      <w:r w:rsidR="00DE7C01" w:rsidRPr="00EA2752">
        <w:t xml:space="preserve"> that multilateral negotiations have to be organised this way in order to conduct efficient negotiations</w:t>
      </w:r>
      <w:r w:rsidR="00DE7C01">
        <w:t xml:space="preserve">. </w:t>
      </w:r>
      <w:r w:rsidR="00943686">
        <w:t>The advisor</w:t>
      </w:r>
      <w:r>
        <w:t xml:space="preserve"> argued,</w:t>
      </w:r>
      <w:r w:rsidRPr="00EA2752">
        <w:t xml:space="preserve"> “if every country had a voice, they would make less progress than they </w:t>
      </w:r>
      <w:r>
        <w:t>currently</w:t>
      </w:r>
      <w:r w:rsidRPr="00EA2752">
        <w:t xml:space="preserve"> do”</w:t>
      </w:r>
      <w:r w:rsidR="00943686">
        <w:t xml:space="preserve"> and </w:t>
      </w:r>
      <w:r w:rsidR="00DE7C01">
        <w:t xml:space="preserve">added </w:t>
      </w:r>
      <w:r w:rsidR="00DE7C01" w:rsidRPr="00EA2752">
        <w:t>that all countries</w:t>
      </w:r>
      <w:r w:rsidR="00DE7C01">
        <w:t xml:space="preserve"> </w:t>
      </w:r>
      <w:r w:rsidR="00DE7C01" w:rsidRPr="00EA2752">
        <w:t xml:space="preserve">negotiate </w:t>
      </w:r>
      <w:r w:rsidR="00DE7C01">
        <w:t>through</w:t>
      </w:r>
      <w:r w:rsidR="00DE7C01" w:rsidRPr="00EA2752">
        <w:t xml:space="preserve"> blocs</w:t>
      </w:r>
      <w:r w:rsidR="00DE7C01">
        <w:t xml:space="preserve"> – every country has to compromise in order to make progress</w:t>
      </w:r>
      <w:r w:rsidR="00DE7C01" w:rsidRPr="00EA2752">
        <w:t xml:space="preserve">. </w:t>
      </w:r>
      <w:r w:rsidR="00DE7C01">
        <w:t>Dr</w:t>
      </w:r>
      <w:r w:rsidR="00DE7C01" w:rsidRPr="00EA2752">
        <w:t xml:space="preserve"> Allan </w:t>
      </w:r>
      <w:r w:rsidR="004519FB">
        <w:t>added</w:t>
      </w:r>
      <w:r w:rsidR="00DE7C01" w:rsidRPr="00EA2752">
        <w:t xml:space="preserve"> that it </w:t>
      </w:r>
      <w:r w:rsidR="00DE7C01" w:rsidRPr="00F95D40">
        <w:t xml:space="preserve">is </w:t>
      </w:r>
      <w:r w:rsidR="00F95D40" w:rsidRPr="00F95D40">
        <w:rPr>
          <w:color w:val="201F1E"/>
          <w:shd w:val="clear" w:color="auto" w:fill="FFFFFF"/>
        </w:rPr>
        <w:t>exceedingly difficult</w:t>
      </w:r>
      <w:r w:rsidR="00F95D40">
        <w:t xml:space="preserve"> </w:t>
      </w:r>
      <w:r w:rsidR="00DE7C01" w:rsidRPr="00EA2752">
        <w:t xml:space="preserve">to create a climate agreement with </w:t>
      </w:r>
      <w:r w:rsidR="0020474E">
        <w:t>195</w:t>
      </w:r>
      <w:r w:rsidR="00DE7C01" w:rsidRPr="00EA2752">
        <w:t xml:space="preserve"> countries but possible to form one between </w:t>
      </w:r>
      <w:r w:rsidR="00723608">
        <w:t>several</w:t>
      </w:r>
      <w:r w:rsidR="00DE7C01" w:rsidRPr="00EA2752">
        <w:t xml:space="preserve"> coalitions</w:t>
      </w:r>
      <w:r w:rsidR="00B12333">
        <w:t xml:space="preserve"> (interview)</w:t>
      </w:r>
      <w:r w:rsidR="00DE7C01" w:rsidRPr="00EA2752">
        <w:t>.</w:t>
      </w:r>
      <w:r w:rsidR="00DE7C01">
        <w:t xml:space="preserve"> </w:t>
      </w:r>
      <w:r w:rsidR="00DE7C01" w:rsidRPr="00EA2752">
        <w:t>This efficiency</w:t>
      </w:r>
      <w:r w:rsidR="00DE7C01">
        <w:t xml:space="preserve"> and feasibility</w:t>
      </w:r>
      <w:r w:rsidR="00DE7C01" w:rsidRPr="00EA2752">
        <w:t xml:space="preserve"> argument </w:t>
      </w:r>
      <w:r w:rsidR="00DE7C01">
        <w:t xml:space="preserve">also </w:t>
      </w:r>
      <w:r w:rsidR="00DE7C01" w:rsidRPr="00EA2752">
        <w:t>appl</w:t>
      </w:r>
      <w:r w:rsidR="00DE7C01">
        <w:t>ies</w:t>
      </w:r>
      <w:r w:rsidR="00DE7C01" w:rsidRPr="00EA2752">
        <w:t xml:space="preserve"> to the obstacles</w:t>
      </w:r>
      <w:r w:rsidR="00DE7C01">
        <w:t xml:space="preserve"> describe</w:t>
      </w:r>
      <w:r w:rsidR="004473A6">
        <w:t>d</w:t>
      </w:r>
      <w:r w:rsidR="00DE7C01">
        <w:t xml:space="preserve"> in the section above –</w:t>
      </w:r>
      <w:r w:rsidR="00DE7C01" w:rsidRPr="00EA2752">
        <w:t xml:space="preserve"> </w:t>
      </w:r>
      <w:r w:rsidR="00DE7C01">
        <w:t>i</w:t>
      </w:r>
      <w:r w:rsidR="00DE7C01" w:rsidRPr="00EA2752">
        <w:t>t is impossible to translate each document into every language immediately</w:t>
      </w:r>
      <w:r w:rsidR="00DE7C01">
        <w:t xml:space="preserve"> and</w:t>
      </w:r>
      <w:r w:rsidR="00DE7C01" w:rsidRPr="00EA2752">
        <w:t xml:space="preserve"> if events were more spread out to allow </w:t>
      </w:r>
      <w:r w:rsidR="00DE7C01">
        <w:t>smaller delegations to attend every relevant event</w:t>
      </w:r>
      <w:r w:rsidR="00DE7C01" w:rsidRPr="00EA2752">
        <w:t xml:space="preserve">, </w:t>
      </w:r>
      <w:r w:rsidR="00DE7C01">
        <w:t xml:space="preserve">COP </w:t>
      </w:r>
      <w:r w:rsidR="00DE7C01" w:rsidRPr="00EA2752">
        <w:t>would last longer</w:t>
      </w:r>
      <w:r w:rsidR="00DE7C01">
        <w:t xml:space="preserve">, costing </w:t>
      </w:r>
      <w:r w:rsidR="00DE7C01" w:rsidRPr="00EA2752">
        <w:t>natio</w:t>
      </w:r>
      <w:r w:rsidR="00DE7C01">
        <w:t>n</w:t>
      </w:r>
      <w:r w:rsidR="00DE7C01" w:rsidRPr="00EA2752">
        <w:t xml:space="preserve">s more to </w:t>
      </w:r>
      <w:r w:rsidR="00DE7C01">
        <w:t xml:space="preserve">run and delegates more to </w:t>
      </w:r>
      <w:r w:rsidR="00DE7C01" w:rsidRPr="00EA2752">
        <w:t xml:space="preserve">attend. </w:t>
      </w:r>
      <w:r w:rsidR="00F41B1A">
        <w:t>However, n</w:t>
      </w:r>
      <w:r w:rsidR="00DE7C01" w:rsidRPr="00EA2752">
        <w:t xml:space="preserve">oting the need for efficiency, this dissertation highlights </w:t>
      </w:r>
      <w:r w:rsidR="00DE7C01">
        <w:t>the</w:t>
      </w:r>
      <w:r w:rsidR="00DE7C01" w:rsidRPr="00EA2752">
        <w:t xml:space="preserve"> obstacles </w:t>
      </w:r>
      <w:r w:rsidR="00DE7C01">
        <w:t xml:space="preserve">above </w:t>
      </w:r>
      <w:r w:rsidR="00DE7C01" w:rsidRPr="00EA2752">
        <w:t>because they disproportionately hinder Global South nations</w:t>
      </w:r>
      <w:r w:rsidR="00DE7C01">
        <w:t>,</w:t>
      </w:r>
      <w:r w:rsidR="00DE7C01" w:rsidRPr="00EA2752">
        <w:t xml:space="preserve"> contribut</w:t>
      </w:r>
      <w:r w:rsidR="00DE7C01">
        <w:t>ing</w:t>
      </w:r>
      <w:r w:rsidR="00DE7C01" w:rsidRPr="00EA2752">
        <w:t xml:space="preserve"> to the </w:t>
      </w:r>
      <w:r w:rsidR="00DE7C01">
        <w:t>exclusion</w:t>
      </w:r>
      <w:r w:rsidR="00DE7C01" w:rsidRPr="00EA2752">
        <w:t xml:space="preserve"> of Global South voices</w:t>
      </w:r>
      <w:r w:rsidR="00DE7C01">
        <w:t xml:space="preserve"> within climate governance.</w:t>
      </w:r>
    </w:p>
    <w:p w14:paraId="439D0241" w14:textId="77777777" w:rsidR="00DE7C01" w:rsidRPr="00EA2752" w:rsidRDefault="00DE7C01" w:rsidP="00DE7C01">
      <w:pPr>
        <w:spacing w:line="360" w:lineRule="auto"/>
        <w:jc w:val="both"/>
      </w:pPr>
    </w:p>
    <w:p w14:paraId="796C5CEA" w14:textId="4DD8B927" w:rsidR="00DE7C01" w:rsidRPr="00EA2752" w:rsidRDefault="00DE7C01" w:rsidP="00DE7C01">
      <w:pPr>
        <w:spacing w:line="360" w:lineRule="auto"/>
        <w:jc w:val="both"/>
        <w:rPr>
          <w:b/>
          <w:bCs/>
        </w:rPr>
      </w:pPr>
      <w:r w:rsidRPr="00EA2752">
        <w:rPr>
          <w:b/>
          <w:bCs/>
        </w:rPr>
        <w:t xml:space="preserve">Geopolitics </w:t>
      </w:r>
    </w:p>
    <w:p w14:paraId="15A46E4D" w14:textId="11BD40F1" w:rsidR="00DE7C01" w:rsidRDefault="00F17ADF" w:rsidP="00DE7C01">
      <w:pPr>
        <w:spacing w:line="360" w:lineRule="auto"/>
        <w:jc w:val="both"/>
      </w:pPr>
      <w:r>
        <w:t>The anonymous technical advisor interviewee</w:t>
      </w:r>
      <w:r w:rsidRPr="006935A5">
        <w:t xml:space="preserve"> </w:t>
      </w:r>
      <w:r w:rsidR="00DE7C01" w:rsidRPr="00EA2752">
        <w:t>described powerful blocs as those with “disparate geopolitical power”</w:t>
      </w:r>
      <w:r w:rsidR="00723608">
        <w:t xml:space="preserve"> (interview)</w:t>
      </w:r>
      <w:r w:rsidR="00DE7C01" w:rsidRPr="00EA2752">
        <w:t xml:space="preserve"> – the most influential blocs in negotiations are those with </w:t>
      </w:r>
      <w:r w:rsidR="00DE7C01">
        <w:t xml:space="preserve">existing </w:t>
      </w:r>
      <w:r w:rsidR="00DE7C01" w:rsidRPr="00EA2752">
        <w:t xml:space="preserve">geopolitical dominance. </w:t>
      </w:r>
      <w:r w:rsidR="001B0ABD">
        <w:t>Similarly</w:t>
      </w:r>
      <w:r w:rsidR="00DE7C01">
        <w:t>, Dr</w:t>
      </w:r>
      <w:r w:rsidR="00DE7C01" w:rsidRPr="00EA2752">
        <w:t xml:space="preserve"> Allan argue</w:t>
      </w:r>
      <w:r w:rsidR="00DE7C01">
        <w:t>d</w:t>
      </w:r>
      <w:r w:rsidR="00DE7C01" w:rsidRPr="00EA2752">
        <w:t xml:space="preserve"> that some LDCs may lack the structural power to sway negotiations and provides an example: if the negotiations are focused on forest management then Brazil </w:t>
      </w:r>
      <w:r w:rsidR="00DE7C01">
        <w:t>(</w:t>
      </w:r>
      <w:r w:rsidR="004A3C51">
        <w:t xml:space="preserve">a BRICS nation which is </w:t>
      </w:r>
      <w:r w:rsidR="00DE7C01">
        <w:t xml:space="preserve">home of the Amazon) </w:t>
      </w:r>
      <w:r w:rsidR="00DE7C01" w:rsidRPr="00EA2752">
        <w:t>must be on board to achieve significant action</w:t>
      </w:r>
      <w:r w:rsidR="001B0ABD">
        <w:t xml:space="preserve"> (interview)</w:t>
      </w:r>
      <w:r w:rsidR="00DE7C01" w:rsidRPr="00EA2752">
        <w:t xml:space="preserve">. </w:t>
      </w:r>
      <w:r w:rsidR="001B0ABD">
        <w:t>Indeed</w:t>
      </w:r>
      <w:r w:rsidR="00723608">
        <w:t xml:space="preserve">, </w:t>
      </w:r>
      <w:r w:rsidR="00723608" w:rsidRPr="00EA2752">
        <w:t xml:space="preserve">the US </w:t>
      </w:r>
      <w:r w:rsidR="004519FB">
        <w:t>was able to</w:t>
      </w:r>
      <w:r w:rsidR="00723608" w:rsidRPr="00EA2752">
        <w:t xml:space="preserve"> sway negotiations</w:t>
      </w:r>
      <w:r w:rsidR="004519FB">
        <w:t xml:space="preserve"> on the Kyoto Protocol</w:t>
      </w:r>
      <w:r w:rsidR="00723608">
        <w:t xml:space="preserve"> due to its geopolitical power. </w:t>
      </w:r>
      <w:r w:rsidR="00DE7C01" w:rsidRPr="00EA2752">
        <w:t xml:space="preserve">Small LDCs like Malawi may not have the geopolitical power to </w:t>
      </w:r>
      <w:r w:rsidR="00E25CA8">
        <w:t>influence</w:t>
      </w:r>
      <w:r w:rsidR="00DE7C01" w:rsidRPr="00EA2752">
        <w:t xml:space="preserve"> negotiations; their approval is not needed for negotiations to continue</w:t>
      </w:r>
      <w:r w:rsidR="001B0ABD">
        <w:t xml:space="preserve"> – </w:t>
      </w:r>
      <w:r w:rsidR="00DE7C01" w:rsidRPr="00EA2752">
        <w:t xml:space="preserve">LDCs </w:t>
      </w:r>
      <w:r w:rsidR="00DE7C01">
        <w:t>may</w:t>
      </w:r>
      <w:r w:rsidR="00DE7C01" w:rsidRPr="00EA2752">
        <w:t xml:space="preserve"> not have the “bargaining chip” that other countries have</w:t>
      </w:r>
      <w:r w:rsidR="001B0ABD">
        <w:t xml:space="preserve"> (Dr Allan, interview)</w:t>
      </w:r>
      <w:r w:rsidR="00DE7C01" w:rsidRPr="00EA2752">
        <w:t xml:space="preserve">. Geopolitical power translates into negotiating power at COPs, determining which voices are amplified </w:t>
      </w:r>
      <w:r w:rsidR="00DE7C01">
        <w:t>through</w:t>
      </w:r>
      <w:r w:rsidR="00DE7C01" w:rsidRPr="00EA2752">
        <w:t xml:space="preserve"> negotiations.</w:t>
      </w:r>
    </w:p>
    <w:p w14:paraId="7D0D96AD" w14:textId="77777777" w:rsidR="00B12333" w:rsidRDefault="00B12333" w:rsidP="00DE7C01">
      <w:pPr>
        <w:spacing w:line="360" w:lineRule="auto"/>
        <w:jc w:val="both"/>
      </w:pPr>
    </w:p>
    <w:p w14:paraId="036F9BC1" w14:textId="28DE7D00" w:rsidR="00DE7C01" w:rsidRDefault="00DE7C01" w:rsidP="00F41B1A">
      <w:pPr>
        <w:spacing w:line="360" w:lineRule="auto"/>
        <w:jc w:val="center"/>
      </w:pPr>
      <w:r>
        <w:softHyphen/>
      </w:r>
      <w:r>
        <w:softHyphen/>
      </w:r>
      <w:r>
        <w:softHyphen/>
      </w:r>
      <w:r>
        <w:softHyphen/>
        <w:t>-----------------------------------------</w:t>
      </w:r>
    </w:p>
    <w:p w14:paraId="7A6E3EA4" w14:textId="77777777" w:rsidR="00F41B1A" w:rsidRDefault="00F41B1A" w:rsidP="00F41B1A">
      <w:pPr>
        <w:spacing w:line="360" w:lineRule="auto"/>
        <w:jc w:val="center"/>
      </w:pPr>
    </w:p>
    <w:p w14:paraId="18B72AA7" w14:textId="6710A671" w:rsidR="00B12333" w:rsidRDefault="00DE7C01" w:rsidP="00F41B1A">
      <w:pPr>
        <w:spacing w:line="360" w:lineRule="auto"/>
        <w:jc w:val="both"/>
      </w:pPr>
      <w:r>
        <w:t xml:space="preserve">By </w:t>
      </w:r>
      <w:r w:rsidR="00B12333">
        <w:t xml:space="preserve">first </w:t>
      </w:r>
      <w:r>
        <w:t>summar</w:t>
      </w:r>
      <w:r w:rsidR="00964CAA">
        <w:t>ising</w:t>
      </w:r>
      <w:r>
        <w:t xml:space="preserve"> COP15, this </w:t>
      </w:r>
      <w:r w:rsidR="00B12333">
        <w:t xml:space="preserve">section </w:t>
      </w:r>
      <w:r w:rsidR="00964CAA">
        <w:t>introduced</w:t>
      </w:r>
      <w:r>
        <w:t xml:space="preserve"> the worst-case scenario of uneven amplification: an un-transparent, undemocratic process</w:t>
      </w:r>
      <w:r w:rsidR="00484727">
        <w:t xml:space="preserve"> with disappointing results</w:t>
      </w:r>
      <w:r>
        <w:t xml:space="preserve">. This section </w:t>
      </w:r>
      <w:r w:rsidR="00B12333">
        <w:t xml:space="preserve">then </w:t>
      </w:r>
      <w:r>
        <w:t xml:space="preserve">identified the </w:t>
      </w:r>
      <w:r w:rsidR="00B12333">
        <w:t>factors shaping</w:t>
      </w:r>
      <w:r>
        <w:t xml:space="preserve"> amplification</w:t>
      </w:r>
      <w:r w:rsidR="00B12333">
        <w:t xml:space="preserve"> at COPs</w:t>
      </w:r>
      <w:r>
        <w:t xml:space="preserve"> and </w:t>
      </w:r>
      <w:r w:rsidR="00B12333">
        <w:t xml:space="preserve">ultimately </w:t>
      </w:r>
      <w:r>
        <w:t xml:space="preserve">revealed that a nation’s socioeconomic context </w:t>
      </w:r>
      <w:r w:rsidR="00B12333">
        <w:t xml:space="preserve">determines the size and capacity of delegations, and a nation’s geopolitical power determines its power at COPs. </w:t>
      </w:r>
      <w:r w:rsidR="00534679">
        <w:t xml:space="preserve">In summary, </w:t>
      </w:r>
      <w:r w:rsidR="00B12333">
        <w:t xml:space="preserve">the identified factors </w:t>
      </w:r>
      <w:r w:rsidR="004519FB">
        <w:t xml:space="preserve">shaping amplification </w:t>
      </w:r>
      <w:r w:rsidR="00B12333">
        <w:t xml:space="preserve">disproportionately </w:t>
      </w:r>
      <w:r w:rsidR="004519FB">
        <w:t>hinder</w:t>
      </w:r>
      <w:r w:rsidR="00B12333">
        <w:t xml:space="preserve"> Global South voices at COPs</w:t>
      </w:r>
      <w:r w:rsidR="00534679">
        <w:t xml:space="preserve"> – this section thus identified the factors causing COP’s ineffectiveness in amplifying Global South voices.</w:t>
      </w:r>
    </w:p>
    <w:p w14:paraId="2FBA4424" w14:textId="77777777" w:rsidR="00DE7C01" w:rsidRPr="00F82163" w:rsidRDefault="00DE7C01" w:rsidP="00DE7C01">
      <w:pPr>
        <w:spacing w:line="360" w:lineRule="auto"/>
        <w:rPr>
          <w:rFonts w:eastAsiaTheme="majorEastAsia"/>
          <w:b/>
          <w:bCs/>
          <w:lang w:eastAsia="en-US"/>
        </w:rPr>
      </w:pPr>
      <w:r>
        <w:rPr>
          <w:b/>
          <w:bCs/>
        </w:rPr>
        <w:br w:type="page"/>
      </w:r>
    </w:p>
    <w:p w14:paraId="17D4D579" w14:textId="500D9385" w:rsidR="00DE7C01" w:rsidRDefault="00DE7C01" w:rsidP="00DE7C01">
      <w:pPr>
        <w:pStyle w:val="Heading2"/>
        <w:spacing w:line="360" w:lineRule="auto"/>
        <w:jc w:val="center"/>
        <w:rPr>
          <w:rFonts w:ascii="Times New Roman" w:hAnsi="Times New Roman" w:cs="Times New Roman"/>
          <w:b/>
          <w:bCs/>
          <w:color w:val="auto"/>
          <w:sz w:val="24"/>
          <w:szCs w:val="24"/>
        </w:rPr>
      </w:pPr>
      <w:bookmarkStart w:id="14" w:name="_Toc52813393"/>
      <w:r w:rsidRPr="00F82163">
        <w:rPr>
          <w:rFonts w:ascii="Times New Roman" w:hAnsi="Times New Roman" w:cs="Times New Roman"/>
          <w:b/>
          <w:bCs/>
          <w:color w:val="auto"/>
          <w:sz w:val="24"/>
          <w:szCs w:val="24"/>
        </w:rPr>
        <w:lastRenderedPageBreak/>
        <w:t>2.3 COP17: 28</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November-11</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December 2011 </w:t>
      </w:r>
      <w:r w:rsidR="00B67A4D">
        <w:rPr>
          <w:rFonts w:ascii="Times New Roman" w:hAnsi="Times New Roman" w:cs="Times New Roman"/>
          <w:b/>
          <w:bCs/>
          <w:color w:val="auto"/>
          <w:sz w:val="24"/>
          <w:szCs w:val="24"/>
        </w:rPr>
        <w:t>I</w:t>
      </w:r>
      <w:r w:rsidRPr="00F82163">
        <w:rPr>
          <w:rFonts w:ascii="Times New Roman" w:hAnsi="Times New Roman" w:cs="Times New Roman"/>
          <w:b/>
          <w:bCs/>
          <w:color w:val="auto"/>
          <w:sz w:val="24"/>
          <w:szCs w:val="24"/>
        </w:rPr>
        <w:t>n Durban, South Africa</w:t>
      </w:r>
      <w:bookmarkEnd w:id="14"/>
    </w:p>
    <w:p w14:paraId="5B0E45DE" w14:textId="77777777" w:rsidR="00DE7C01" w:rsidRPr="008B3D03" w:rsidRDefault="00DE7C01" w:rsidP="00DE7C01">
      <w:pPr>
        <w:rPr>
          <w:lang w:eastAsia="en-US"/>
        </w:rPr>
      </w:pPr>
    </w:p>
    <w:p w14:paraId="4D9B375B" w14:textId="0E016B9D" w:rsidR="00DE7C01" w:rsidRDefault="00DE7C01" w:rsidP="00DE7C01">
      <w:pPr>
        <w:spacing w:line="360" w:lineRule="auto"/>
        <w:jc w:val="both"/>
      </w:pPr>
      <w:r>
        <w:t>More than 12,400 participants attended COP17 in Durban (IISD, 2011</w:t>
      </w:r>
      <w:r>
        <w:rPr>
          <w:i/>
          <w:iCs/>
        </w:rPr>
        <w:t>a</w:t>
      </w:r>
      <w:r>
        <w:t>, p. 1). This summit was the third COP to occur on the African continent and the second to be located in sub-Saharan Africa. Since COP15 and COP16 failed to produce an agreement governing the post-Kyoto period, COP17 was the final opportunity to deliver this result.</w:t>
      </w:r>
    </w:p>
    <w:p w14:paraId="56A77280" w14:textId="77777777" w:rsidR="00DE7C01" w:rsidRDefault="00DE7C01" w:rsidP="00DE7C01">
      <w:pPr>
        <w:spacing w:line="360" w:lineRule="auto"/>
        <w:jc w:val="both"/>
      </w:pPr>
    </w:p>
    <w:p w14:paraId="70E08D89" w14:textId="678A2DAA" w:rsidR="00DE7C01" w:rsidRDefault="00DE7C01" w:rsidP="00DE7C01">
      <w:pPr>
        <w:spacing w:line="360" w:lineRule="auto"/>
        <w:jc w:val="both"/>
      </w:pPr>
      <w:r>
        <w:t xml:space="preserve">At COP17, Global South </w:t>
      </w:r>
      <w:r w:rsidR="00DA07B2">
        <w:t>voices</w:t>
      </w:r>
      <w:r>
        <w:t xml:space="preserve"> made similar demands to past summits. The Economic Community of Central Africa</w:t>
      </w:r>
      <w:r w:rsidR="006A1BD0">
        <w:t>n</w:t>
      </w:r>
      <w:r>
        <w:t xml:space="preserve"> States emphasised the “need for resources to mitigate and adapt”</w:t>
      </w:r>
      <w:r w:rsidRPr="0020705D">
        <w:t xml:space="preserve"> </w:t>
      </w:r>
      <w:r>
        <w:t>(IISD, 2011</w:t>
      </w:r>
      <w:r>
        <w:rPr>
          <w:i/>
          <w:iCs/>
        </w:rPr>
        <w:t>a</w:t>
      </w:r>
      <w:r>
        <w:t xml:space="preserve">, p. 3). President Zuma of South Africa called for a “balanced fair and credible outcome”, and the need to operationalise the Green Climate Fund (ibid). The </w:t>
      </w:r>
      <w:r w:rsidR="00817DE6">
        <w:t>G-77/China</w:t>
      </w:r>
      <w:r>
        <w:t xml:space="preserve">, AOSIS and the Southern African Development Community highlighted the need for a second commitment period to the </w:t>
      </w:r>
      <w:proofErr w:type="gramStart"/>
      <w:r>
        <w:t>legally</w:t>
      </w:r>
      <w:r w:rsidR="008C647B">
        <w:t>-</w:t>
      </w:r>
      <w:r>
        <w:t>binding</w:t>
      </w:r>
      <w:proofErr w:type="gramEnd"/>
      <w:r>
        <w:t xml:space="preserve"> Kyoto Protocol (ibid). </w:t>
      </w:r>
    </w:p>
    <w:p w14:paraId="71A2B654" w14:textId="64B5D53F" w:rsidR="00DE7C01" w:rsidRDefault="00DE7C01" w:rsidP="00DE7C01">
      <w:pPr>
        <w:spacing w:line="360" w:lineRule="auto"/>
        <w:jc w:val="both"/>
      </w:pPr>
    </w:p>
    <w:p w14:paraId="0A39B492" w14:textId="584F5DE5" w:rsidR="00DE7C01" w:rsidRPr="001D5FFB" w:rsidRDefault="00DE7C01" w:rsidP="00DE7C01">
      <w:pPr>
        <w:spacing w:line="360" w:lineRule="auto"/>
        <w:jc w:val="both"/>
      </w:pPr>
      <w:r w:rsidRPr="001D5FFB">
        <w:t xml:space="preserve">Ultimately, COP17 </w:t>
      </w:r>
      <w:r>
        <w:t xml:space="preserve">extended the Kyoto Protocol until </w:t>
      </w:r>
      <w:r w:rsidRPr="001D5FFB">
        <w:t>2017 or 2020</w:t>
      </w:r>
      <w:r>
        <w:t xml:space="preserve"> (to be decided by an ad hoc working group)</w:t>
      </w:r>
      <w:r w:rsidRPr="001D5FFB">
        <w:t xml:space="preserve"> (</w:t>
      </w:r>
      <w:r>
        <w:t>IISD</w:t>
      </w:r>
      <w:r w:rsidRPr="001D5FFB">
        <w:t>, 2011</w:t>
      </w:r>
      <w:r w:rsidRPr="001D5FFB">
        <w:rPr>
          <w:i/>
          <w:iCs/>
        </w:rPr>
        <w:t>a</w:t>
      </w:r>
      <w:r w:rsidRPr="001D5FFB">
        <w:t>,</w:t>
      </w:r>
      <w:r>
        <w:t xml:space="preserve"> </w:t>
      </w:r>
      <w:r w:rsidRPr="001D5FFB">
        <w:t>p. 28)</w:t>
      </w:r>
      <w:r>
        <w:t xml:space="preserve"> and</w:t>
      </w:r>
      <w:r w:rsidRPr="001D5FFB">
        <w:t xml:space="preserve"> included agreement on the operationalisation of the Green Climate Fund (p. 1). COP17 </w:t>
      </w:r>
      <w:r>
        <w:t xml:space="preserve">also </w:t>
      </w:r>
      <w:r w:rsidRPr="001D5FFB">
        <w:t xml:space="preserve">established the </w:t>
      </w:r>
      <w:r w:rsidRPr="001D5FFB">
        <w:rPr>
          <w:i/>
          <w:iCs/>
        </w:rPr>
        <w:t>Ad Hoc</w:t>
      </w:r>
      <w:r w:rsidRPr="001D5FFB">
        <w:t xml:space="preserve"> Working Group on the Durban Platform for Enhanced Action</w:t>
      </w:r>
      <w:r>
        <w:t xml:space="preserve">, tasked with creating a </w:t>
      </w:r>
      <w:proofErr w:type="gramStart"/>
      <w:r>
        <w:t>legal</w:t>
      </w:r>
      <w:r w:rsidR="008C647B">
        <w:t>ly-binding</w:t>
      </w:r>
      <w:proofErr w:type="gramEnd"/>
      <w:r>
        <w:t xml:space="preserve"> instrument </w:t>
      </w:r>
      <w:r w:rsidR="008C647B">
        <w:t xml:space="preserve">to govern the post-Kyoto period </w:t>
      </w:r>
      <w:r>
        <w:t>for adoption at COP21</w:t>
      </w:r>
      <w:r w:rsidRPr="001D5FFB">
        <w:t xml:space="preserve"> (UNFCCC, 2011, pp. </w:t>
      </w:r>
      <w:r w:rsidR="00106EF0">
        <w:t>2-3</w:t>
      </w:r>
      <w:r w:rsidRPr="001D5FFB">
        <w:t>)</w:t>
      </w:r>
      <w:r>
        <w:t>.</w:t>
      </w:r>
    </w:p>
    <w:p w14:paraId="62D108D9" w14:textId="1286B2C5" w:rsidR="00DE7C01" w:rsidRDefault="008C647B" w:rsidP="00DE7C01">
      <w:pPr>
        <w:pStyle w:val="NormalWeb"/>
        <w:spacing w:line="360" w:lineRule="auto"/>
        <w:jc w:val="both"/>
      </w:pPr>
      <w:r>
        <w:t>COP17’s</w:t>
      </w:r>
      <w:r w:rsidR="00DE7C01" w:rsidRPr="001D5FFB">
        <w:t xml:space="preserve"> outcome</w:t>
      </w:r>
      <w:r>
        <w:t>s</w:t>
      </w:r>
      <w:r w:rsidR="00DE7C01" w:rsidRPr="001D5FFB">
        <w:t xml:space="preserve"> </w:t>
      </w:r>
      <w:r>
        <w:t>were</w:t>
      </w:r>
      <w:r w:rsidR="00DE7C01" w:rsidRPr="001D5FFB">
        <w:t xml:space="preserve"> criticised</w:t>
      </w:r>
      <w:r w:rsidR="00DE7C01" w:rsidRPr="001E25AC">
        <w:t xml:space="preserve"> </w:t>
      </w:r>
      <w:r w:rsidR="00DE7C01">
        <w:t>b</w:t>
      </w:r>
      <w:r w:rsidR="00DE7C01" w:rsidRPr="001E25AC">
        <w:t>y some for</w:t>
      </w:r>
      <w:r w:rsidR="00DE7C01">
        <w:t xml:space="preserve"> </w:t>
      </w:r>
      <w:r>
        <w:t>a</w:t>
      </w:r>
      <w:r w:rsidR="00DE7C01">
        <w:t xml:space="preserve"> lack of urgency and ambition gap</w:t>
      </w:r>
      <w:r>
        <w:t>s</w:t>
      </w:r>
      <w:r w:rsidR="00DE7C01">
        <w:t xml:space="preserve"> – COP17 did not </w:t>
      </w:r>
      <w:r>
        <w:t xml:space="preserve">commit Parties to action </w:t>
      </w:r>
      <w:r w:rsidR="00DE7C01">
        <w:t xml:space="preserve">which would limit global temperature rise to a </w:t>
      </w:r>
      <w:r w:rsidR="00DE7C01" w:rsidRPr="001E25AC">
        <w:t>1.5°C</w:t>
      </w:r>
      <w:r>
        <w:t>,</w:t>
      </w:r>
      <w:r w:rsidR="00DE7C01" w:rsidRPr="001E25AC">
        <w:t xml:space="preserve"> or</w:t>
      </w:r>
      <w:r w:rsidR="00DE7C01">
        <w:t xml:space="preserve"> even</w:t>
      </w:r>
      <w:r w:rsidR="00DE7C01" w:rsidRPr="001E25AC">
        <w:t xml:space="preserve"> 2°C</w:t>
      </w:r>
      <w:r w:rsidR="00DE7C01">
        <w:t xml:space="preserve"> (</w:t>
      </w:r>
      <w:r w:rsidR="00DE7C01">
        <w:rPr>
          <w:rFonts w:ascii="TimesNewRomanPSMT" w:hAnsi="TimesNewRomanPSMT"/>
        </w:rPr>
        <w:t>IISD, 2011</w:t>
      </w:r>
      <w:r w:rsidR="00DE7C01">
        <w:rPr>
          <w:rFonts w:ascii="TimesNewRomanPSMT" w:hAnsi="TimesNewRomanPSMT"/>
          <w:i/>
          <w:iCs/>
        </w:rPr>
        <w:t>a</w:t>
      </w:r>
      <w:r w:rsidR="00DE7C01">
        <w:rPr>
          <w:rFonts w:ascii="TimesNewRomanPSMT" w:hAnsi="TimesNewRomanPSMT"/>
        </w:rPr>
        <w:t xml:space="preserve">, </w:t>
      </w:r>
      <w:r w:rsidR="00DE7C01" w:rsidRPr="001E25AC">
        <w:rPr>
          <w:rFonts w:ascii="TimesNewRomanPSMT" w:hAnsi="TimesNewRomanPSMT"/>
        </w:rPr>
        <w:t>p. 31</w:t>
      </w:r>
      <w:r w:rsidR="00DE7C01">
        <w:rPr>
          <w:rFonts w:ascii="TimesNewRomanPSMT" w:hAnsi="TimesNewRomanPSMT"/>
        </w:rPr>
        <w:t>)</w:t>
      </w:r>
      <w:r w:rsidR="00DE7C01">
        <w:t>.</w:t>
      </w:r>
      <w:r w:rsidR="00FE160E">
        <w:t xml:space="preserve"> As a result,</w:t>
      </w:r>
      <w:r w:rsidR="00DE7C01">
        <w:t xml:space="preserve"> </w:t>
      </w:r>
      <w:r w:rsidR="00FE160E">
        <w:t>s</w:t>
      </w:r>
      <w:r w:rsidR="00DE7C01">
        <w:t xml:space="preserve">ome civil society organisations </w:t>
      </w:r>
      <w:r w:rsidR="00DA07B2">
        <w:t>labelled the outcome</w:t>
      </w:r>
      <w:r>
        <w:t>s</w:t>
      </w:r>
      <w:r w:rsidR="00DA07B2">
        <w:t xml:space="preserve"> as</w:t>
      </w:r>
      <w:r w:rsidR="00DE7C01">
        <w:t xml:space="preserve"> “</w:t>
      </w:r>
      <w:r w:rsidR="00BB2266">
        <w:t>genocide</w:t>
      </w:r>
      <w:r w:rsidR="00DE7C01">
        <w:t xml:space="preserve"> and </w:t>
      </w:r>
      <w:r w:rsidR="00BB2266">
        <w:t>ecocide</w:t>
      </w:r>
      <w:r w:rsidR="00DE7C01">
        <w:t>”, due to the exponential impacts of climate change hitting the most vulnerable</w:t>
      </w:r>
      <w:r w:rsidR="00DA07B2">
        <w:t xml:space="preserve"> communities and ecologies</w:t>
      </w:r>
      <w:r w:rsidR="00DE7C01">
        <w:t xml:space="preserve"> (Bond, 2012, p. 90). </w:t>
      </w:r>
      <w:r w:rsidR="00DE7C01" w:rsidRPr="001E25AC">
        <w:t xml:space="preserve">However, </w:t>
      </w:r>
      <w:r w:rsidR="00DE7C01">
        <w:t>many</w:t>
      </w:r>
      <w:r w:rsidR="00DE7C01" w:rsidRPr="001E25AC">
        <w:t xml:space="preserve"> negotiators – </w:t>
      </w:r>
      <w:r w:rsidR="00DE7C01">
        <w:t>considering</w:t>
      </w:r>
      <w:r w:rsidR="00DE7C01" w:rsidRPr="001E25AC">
        <w:t xml:space="preserve"> the obstacles and limits of </w:t>
      </w:r>
      <w:r w:rsidR="00DE7C01">
        <w:t>COP as a</w:t>
      </w:r>
      <w:r w:rsidR="00DE7C01" w:rsidRPr="001E25AC">
        <w:t xml:space="preserve"> multilateral process – felt that COP17 “resuscitated the Kyoto Protocol” and </w:t>
      </w:r>
      <w:r w:rsidR="00DE7C01">
        <w:t xml:space="preserve">contributes to </w:t>
      </w:r>
      <w:r w:rsidR="00DE7C01" w:rsidRPr="001E25AC">
        <w:t>“</w:t>
      </w:r>
      <w:r w:rsidR="00DE7C01" w:rsidRPr="001E25AC">
        <w:rPr>
          <w:rFonts w:ascii="TimesNewRomanPSMT" w:hAnsi="TimesNewRomanPSMT"/>
        </w:rPr>
        <w:t>a more inclusive 21</w:t>
      </w:r>
      <w:r w:rsidR="00DE7C01" w:rsidRPr="002B1138">
        <w:rPr>
          <w:rFonts w:ascii="TimesNewRomanPSMT" w:hAnsi="TimesNewRomanPSMT"/>
          <w:vertAlign w:val="superscript"/>
        </w:rPr>
        <w:t>st</w:t>
      </w:r>
      <w:r w:rsidR="00DE7C01" w:rsidRPr="001E25AC">
        <w:rPr>
          <w:rFonts w:ascii="TimesNewRomanPSMT" w:hAnsi="TimesNewRomanPSMT"/>
        </w:rPr>
        <w:t xml:space="preserve"> century climate regime” (</w:t>
      </w:r>
      <w:r w:rsidR="00DE7C01">
        <w:rPr>
          <w:rFonts w:ascii="TimesNewRomanPSMT" w:hAnsi="TimesNewRomanPSMT"/>
        </w:rPr>
        <w:t>IISD, 2011</w:t>
      </w:r>
      <w:r w:rsidR="00DE7C01">
        <w:rPr>
          <w:rFonts w:ascii="TimesNewRomanPSMT" w:hAnsi="TimesNewRomanPSMT"/>
          <w:i/>
          <w:iCs/>
        </w:rPr>
        <w:t>a</w:t>
      </w:r>
      <w:r w:rsidR="00DE7C01">
        <w:rPr>
          <w:rFonts w:ascii="TimesNewRomanPSMT" w:hAnsi="TimesNewRomanPSMT"/>
        </w:rPr>
        <w:t xml:space="preserve">, </w:t>
      </w:r>
      <w:r w:rsidR="00DE7C01" w:rsidRPr="001E25AC">
        <w:rPr>
          <w:rFonts w:ascii="TimesNewRomanPSMT" w:hAnsi="TimesNewRomanPSMT"/>
        </w:rPr>
        <w:t>p. 31).</w:t>
      </w:r>
      <w:r w:rsidR="00DE7C01">
        <w:rPr>
          <w:rFonts w:ascii="TimesNewRomanPSMT" w:hAnsi="TimesNewRomanPSMT"/>
        </w:rPr>
        <w:t xml:space="preserve"> The response to COP17 was </w:t>
      </w:r>
      <w:r w:rsidR="00DA07B2">
        <w:rPr>
          <w:rFonts w:ascii="TimesNewRomanPSMT" w:hAnsi="TimesNewRomanPSMT"/>
        </w:rPr>
        <w:t xml:space="preserve">therefore </w:t>
      </w:r>
      <w:r w:rsidR="00DE7C01">
        <w:rPr>
          <w:rFonts w:ascii="TimesNewRomanPSMT" w:hAnsi="TimesNewRomanPSMT"/>
        </w:rPr>
        <w:t>thoroughly mixed – there exists a gap between what is perceived as possible through COPs and the urgent action needed to tackle the climate emergency.</w:t>
      </w:r>
    </w:p>
    <w:p w14:paraId="084D5570" w14:textId="39637EA0" w:rsidR="00DE7C01" w:rsidRDefault="00DE7C01" w:rsidP="00DE7C01">
      <w:pPr>
        <w:spacing w:line="360" w:lineRule="auto"/>
        <w:jc w:val="both"/>
      </w:pPr>
      <w:r>
        <w:t xml:space="preserve">Preceding </w:t>
      </w:r>
      <w:r w:rsidR="00DA07B2">
        <w:t>COP17</w:t>
      </w:r>
      <w:r>
        <w:t xml:space="preserve">, there was hope that the location of COP in sub-Saharan Africa would amplify Global South voices. This section </w:t>
      </w:r>
      <w:r w:rsidR="00DA07B2">
        <w:t>examines whether such</w:t>
      </w:r>
      <w:r w:rsidR="00723608">
        <w:t xml:space="preserve"> </w:t>
      </w:r>
      <w:r>
        <w:t>amplification occurred.</w:t>
      </w:r>
    </w:p>
    <w:p w14:paraId="19D34CAF" w14:textId="77777777" w:rsidR="00DE7C01" w:rsidRDefault="00DE7C01" w:rsidP="00DE7C01">
      <w:pPr>
        <w:spacing w:line="360" w:lineRule="auto"/>
        <w:jc w:val="both"/>
      </w:pPr>
    </w:p>
    <w:p w14:paraId="547A9AD8" w14:textId="77777777" w:rsidR="00DA49E2" w:rsidRDefault="00DA49E2">
      <w:pPr>
        <w:rPr>
          <w:b/>
          <w:bCs/>
        </w:rPr>
      </w:pPr>
      <w:r>
        <w:rPr>
          <w:b/>
          <w:bCs/>
        </w:rPr>
        <w:br w:type="page"/>
      </w:r>
    </w:p>
    <w:p w14:paraId="7D9C3773" w14:textId="34344653" w:rsidR="008C647B" w:rsidRDefault="00DE7C01" w:rsidP="008C647B">
      <w:pPr>
        <w:spacing w:line="360" w:lineRule="auto"/>
        <w:jc w:val="both"/>
        <w:rPr>
          <w:b/>
          <w:bCs/>
        </w:rPr>
      </w:pPr>
      <w:r w:rsidRPr="003F6785">
        <w:rPr>
          <w:b/>
          <w:bCs/>
        </w:rPr>
        <w:lastRenderedPageBreak/>
        <w:t>African-</w:t>
      </w:r>
      <w:r w:rsidR="008C647B">
        <w:rPr>
          <w:b/>
          <w:bCs/>
        </w:rPr>
        <w:t>D</w:t>
      </w:r>
      <w:r w:rsidRPr="003F6785">
        <w:rPr>
          <w:b/>
          <w:bCs/>
        </w:rPr>
        <w:t xml:space="preserve">riven </w:t>
      </w:r>
      <w:r w:rsidR="008C647B">
        <w:rPr>
          <w:b/>
          <w:bCs/>
        </w:rPr>
        <w:t>N</w:t>
      </w:r>
      <w:r w:rsidRPr="003F6785">
        <w:rPr>
          <w:b/>
          <w:bCs/>
        </w:rPr>
        <w:t>egotiations</w:t>
      </w:r>
    </w:p>
    <w:p w14:paraId="3863B4E8" w14:textId="70170AD8" w:rsidR="00DE7C01" w:rsidRPr="008C647B" w:rsidRDefault="00DE7C01" w:rsidP="008C647B">
      <w:pPr>
        <w:spacing w:line="360" w:lineRule="auto"/>
        <w:jc w:val="both"/>
        <w:rPr>
          <w:b/>
          <w:bCs/>
        </w:rPr>
      </w:pPr>
      <w:r>
        <w:t>South Africa experiences rapid economic development yet many of its people are extremely climate-vulnerable, with characteristics echoing the Malawian context. 56% of the population lives below the national poverty line, 19% of adults are living with HIV</w:t>
      </w:r>
      <w:r w:rsidR="008C647B">
        <w:t xml:space="preserve"> </w:t>
      </w:r>
      <w:r>
        <w:t xml:space="preserve">and life expectancy is 64 years (UNDP, 2019). South Africa echoes the development trajectory of the Global North yet shares certain socioeconomic characteristics with the Global South. South Africa itself embodies the global geopolitical divide since it is “notorious for having one of the world’s highest wealth gaps between rich and poor” (Republic of South Africa, 2017, p. 15). This coastal nation is a microcosm of global inequalities – the differing experiences of climate change </w:t>
      </w:r>
      <w:r w:rsidR="008C647B">
        <w:t>between</w:t>
      </w:r>
      <w:r>
        <w:t xml:space="preserve"> the Global North and South are echoed within the borders of South Africa. </w:t>
      </w:r>
    </w:p>
    <w:p w14:paraId="641FF0CF" w14:textId="04E7617D" w:rsidR="00DE7C01" w:rsidRDefault="00E069DF" w:rsidP="00DE7C01">
      <w:pPr>
        <w:pStyle w:val="NormalWeb"/>
        <w:spacing w:line="360" w:lineRule="auto"/>
        <w:jc w:val="both"/>
      </w:pPr>
      <w:r>
        <w:t xml:space="preserve">It was hoped that </w:t>
      </w:r>
      <w:r w:rsidR="00DE7C01">
        <w:t xml:space="preserve">South Africa could act </w:t>
      </w:r>
      <w:r w:rsidR="00DE7C01" w:rsidRPr="009A687C">
        <w:t xml:space="preserve">as a </w:t>
      </w:r>
      <w:r w:rsidR="00DE7C01">
        <w:t>“bridge-builder” between countries on either side of the North-South divide</w:t>
      </w:r>
      <w:r w:rsidR="003C2EFA">
        <w:t xml:space="preserve"> at COP17</w:t>
      </w:r>
      <w:r w:rsidR="00DE7C01" w:rsidRPr="009A687C">
        <w:t xml:space="preserve"> (Death, 2012, p. 983)</w:t>
      </w:r>
      <w:r w:rsidR="00DE7C01">
        <w:t xml:space="preserve">. South Africa could reconcile the interests of the Global North with those of the Global South, using its geopolitical power as a BRICS nation to achieve progress while highlighting the experiences of the climate-vulnerable and amplifying Global South </w:t>
      </w:r>
      <w:r w:rsidR="005549F2">
        <w:t>demands for climate justice</w:t>
      </w:r>
      <w:r w:rsidR="00DE7C01">
        <w:t>.</w:t>
      </w:r>
    </w:p>
    <w:p w14:paraId="38662ECF" w14:textId="381996F1" w:rsidR="00DE7C01" w:rsidRDefault="00DE7C01" w:rsidP="00DE7C01">
      <w:pPr>
        <w:spacing w:line="360" w:lineRule="auto"/>
        <w:jc w:val="both"/>
      </w:pPr>
      <w:r>
        <w:t>Indeed, t</w:t>
      </w:r>
      <w:r w:rsidRPr="009A687C">
        <w:t xml:space="preserve">he </w:t>
      </w:r>
      <w:r>
        <w:t xml:space="preserve">COP17 </w:t>
      </w:r>
      <w:r w:rsidRPr="009A687C">
        <w:t>negotiation process was distinctive from other summits</w:t>
      </w:r>
      <w:r w:rsidR="005C3EE4">
        <w:t xml:space="preserve"> – </w:t>
      </w:r>
      <w:r w:rsidRPr="009A687C">
        <w:t xml:space="preserve">some negotiations </w:t>
      </w:r>
      <w:r w:rsidR="00E069DF">
        <w:t>took</w:t>
      </w:r>
      <w:r w:rsidRPr="009A687C">
        <w:t xml:space="preserve"> the form of Indabas (</w:t>
      </w:r>
      <w:r>
        <w:t>IISD, 2011</w:t>
      </w:r>
      <w:r>
        <w:rPr>
          <w:i/>
          <w:iCs/>
        </w:rPr>
        <w:t>a</w:t>
      </w:r>
      <w:r>
        <w:t xml:space="preserve">, </w:t>
      </w:r>
      <w:r w:rsidRPr="009A687C">
        <w:t>p. 29)</w:t>
      </w:r>
      <w:r w:rsidR="005C3EE4">
        <w:t>. An Indaba is</w:t>
      </w:r>
      <w:r w:rsidRPr="009A687C">
        <w:t xml:space="preserve"> “a Zulu traditional meeting” (Death, 2012, p. 983)</w:t>
      </w:r>
      <w:r>
        <w:t xml:space="preserve"> and form of “participatory democracy” (IISD, 2011</w:t>
      </w:r>
      <w:r>
        <w:rPr>
          <w:i/>
          <w:iCs/>
        </w:rPr>
        <w:t>b</w:t>
      </w:r>
      <w:r>
        <w:t>, p. 2).</w:t>
      </w:r>
      <w:r w:rsidRPr="007E663B">
        <w:rPr>
          <w:rFonts w:ascii="TimesNewRomanPSMT" w:hAnsi="TimesNewRomanPSMT"/>
        </w:rPr>
        <w:t xml:space="preserve"> </w:t>
      </w:r>
      <w:r w:rsidR="005C3EE4">
        <w:rPr>
          <w:rFonts w:ascii="TimesNewRomanPSMT" w:hAnsi="TimesNewRomanPSMT"/>
        </w:rPr>
        <w:t xml:space="preserve">South African </w:t>
      </w:r>
      <w:r>
        <w:rPr>
          <w:rFonts w:ascii="TimesNewRomanPSMT" w:hAnsi="TimesNewRomanPSMT"/>
        </w:rPr>
        <w:t>Minister</w:t>
      </w:r>
      <w:r w:rsidR="005C3EE4">
        <w:rPr>
          <w:rFonts w:ascii="TimesNewRomanPSMT" w:hAnsi="TimesNewRomanPSMT"/>
        </w:rPr>
        <w:t xml:space="preserve"> </w:t>
      </w:r>
      <w:r>
        <w:rPr>
          <w:rFonts w:ascii="TimesNewRomanPSMT" w:hAnsi="TimesNewRomanPSMT"/>
        </w:rPr>
        <w:t xml:space="preserve">Edna </w:t>
      </w:r>
      <w:proofErr w:type="spellStart"/>
      <w:r>
        <w:rPr>
          <w:rFonts w:ascii="TimesNewRomanPSMT" w:hAnsi="TimesNewRomanPSMT"/>
        </w:rPr>
        <w:t>Molewa</w:t>
      </w:r>
      <w:proofErr w:type="spellEnd"/>
      <w:r>
        <w:rPr>
          <w:rFonts w:ascii="TimesNewRomanPSMT" w:hAnsi="TimesNewRomanPSMT"/>
        </w:rPr>
        <w:t xml:space="preserve"> (2011) explains that Indabas occur when there “is a divergence of opinion” – elders come together “to listen to each other carefully” and “find collective answers for moving forward”.</w:t>
      </w:r>
      <w:r w:rsidRPr="009A687C">
        <w:t xml:space="preserve"> The Indabas</w:t>
      </w:r>
      <w:r>
        <w:t xml:space="preserve"> at COP17</w:t>
      </w:r>
      <w:r w:rsidRPr="009A687C">
        <w:t xml:space="preserve"> were rooted in the concept of Ubuntu, meaning interdependence, and </w:t>
      </w:r>
      <w:r w:rsidR="005C3EE4">
        <w:t>COP</w:t>
      </w:r>
      <w:r w:rsidR="00A12021">
        <w:t>17</w:t>
      </w:r>
      <w:r w:rsidR="005C3EE4">
        <w:t xml:space="preserve"> </w:t>
      </w:r>
      <w:r w:rsidRPr="009A687C">
        <w:t xml:space="preserve">President </w:t>
      </w:r>
      <w:proofErr w:type="spellStart"/>
      <w:r w:rsidRPr="009A687C">
        <w:t>Nkoana-Mashabane</w:t>
      </w:r>
      <w:proofErr w:type="spellEnd"/>
      <w:r w:rsidRPr="009A687C">
        <w:t xml:space="preserve"> hoped that this format would </w:t>
      </w:r>
      <w:r w:rsidR="00E069DF">
        <w:t xml:space="preserve">help </w:t>
      </w:r>
      <w:r w:rsidR="00AE73AE">
        <w:t>Parties</w:t>
      </w:r>
      <w:r w:rsidRPr="009A687C">
        <w:t xml:space="preserve"> “solve common challenges for the larger community” (</w:t>
      </w:r>
      <w:r>
        <w:t>IISD, 2011</w:t>
      </w:r>
      <w:r w:rsidRPr="0027442E">
        <w:rPr>
          <w:i/>
          <w:iCs/>
        </w:rPr>
        <w:t>a</w:t>
      </w:r>
      <w:r>
        <w:t xml:space="preserve">, </w:t>
      </w:r>
      <w:r w:rsidRPr="009A687C">
        <w:t>p. 29).</w:t>
      </w:r>
      <w:r w:rsidR="005C3EE4">
        <w:t xml:space="preserve"> At COP17, </w:t>
      </w:r>
      <w:r w:rsidRPr="009A687C">
        <w:t>Indabas took the form of “plenary hall reports”, “technical sessions for negotiators” and a “table of 50+ Ministers” (</w:t>
      </w:r>
      <w:r w:rsidR="00C635E3">
        <w:t>p. 29</w:t>
      </w:r>
      <w:r w:rsidRPr="009A687C">
        <w:t>). This format was “</w:t>
      </w:r>
      <w:r w:rsidRPr="009A687C">
        <w:rPr>
          <w:rFonts w:ascii="TimesNewRomanPSMT" w:hAnsi="TimesNewRomanPSMT"/>
        </w:rPr>
        <w:t>designed to encourage a true participatory and open process of deliberation” (p. 30).</w:t>
      </w:r>
      <w:r w:rsidRPr="009A687C">
        <w:t xml:space="preserve"> </w:t>
      </w:r>
      <w:r>
        <w:t>Indeed</w:t>
      </w:r>
      <w:r w:rsidRPr="009A687C">
        <w:t xml:space="preserve">, the </w:t>
      </w:r>
      <w:r>
        <w:t>IISD</w:t>
      </w:r>
      <w:r w:rsidRPr="009A687C">
        <w:t xml:space="preserve"> reported that “Ministers’ statements were instantaneously tweeted from inside the Indaba rooms”</w:t>
      </w:r>
      <w:r w:rsidR="005C3EE4">
        <w:t xml:space="preserve"> (ibid)</w:t>
      </w:r>
      <w:r w:rsidRPr="009A687C">
        <w:t xml:space="preserve"> </w:t>
      </w:r>
      <w:r>
        <w:t xml:space="preserve">– </w:t>
      </w:r>
      <w:r w:rsidR="005C3EE4">
        <w:t>COP17</w:t>
      </w:r>
      <w:r w:rsidRPr="009A687C">
        <w:t xml:space="preserve"> could be followed by </w:t>
      </w:r>
      <w:r w:rsidRPr="0086676D">
        <w:t xml:space="preserve">participants inside and outside the main venue. </w:t>
      </w:r>
      <w:r w:rsidR="005C3EE4">
        <w:rPr>
          <w:rFonts w:ascii="TimesNewRomanPSMT" w:hAnsi="TimesNewRomanPSMT"/>
        </w:rPr>
        <w:t>Despite some criticisms regarding the authenticity or limited success of the Indabas (</w:t>
      </w:r>
      <w:r w:rsidR="005C3EE4" w:rsidRPr="0086676D">
        <w:t>p. 31</w:t>
      </w:r>
      <w:r w:rsidR="005C3EE4">
        <w:t>),</w:t>
      </w:r>
      <w:r w:rsidR="005C3EE4">
        <w:rPr>
          <w:rFonts w:ascii="TimesNewRomanPSMT" w:hAnsi="TimesNewRomanPSMT"/>
        </w:rPr>
        <w:t xml:space="preserve"> this negotiation format was used again at COP21, indicating the value of this negotiation style.</w:t>
      </w:r>
    </w:p>
    <w:p w14:paraId="431E8D78" w14:textId="2ABD01D6" w:rsidR="00DE7C01" w:rsidRDefault="00DE7C01" w:rsidP="00DE7C01">
      <w:pPr>
        <w:pStyle w:val="NormalWeb"/>
        <w:spacing w:line="360" w:lineRule="auto"/>
        <w:jc w:val="both"/>
      </w:pPr>
      <w:r>
        <w:t>T</w:t>
      </w:r>
      <w:r w:rsidRPr="0086676D">
        <w:t xml:space="preserve">he </w:t>
      </w:r>
      <w:r>
        <w:t>IISD</w:t>
      </w:r>
      <w:r w:rsidRPr="0086676D">
        <w:t xml:space="preserve"> (2011</w:t>
      </w:r>
      <w:r w:rsidR="007918D9" w:rsidRPr="007918D9">
        <w:rPr>
          <w:i/>
          <w:iCs/>
        </w:rPr>
        <w:t>a</w:t>
      </w:r>
      <w:r w:rsidRPr="0086676D">
        <w:t>) explain</w:t>
      </w:r>
      <w:r>
        <w:t>ed</w:t>
      </w:r>
      <w:r w:rsidRPr="0086676D">
        <w:t xml:space="preserve"> that a certain ideology permeated </w:t>
      </w:r>
      <w:r>
        <w:t>COP17</w:t>
      </w:r>
      <w:r w:rsidRPr="0086676D">
        <w:t xml:space="preserve"> </w:t>
      </w:r>
      <w:r>
        <w:t>negotiations</w:t>
      </w:r>
      <w:r w:rsidRPr="0086676D">
        <w:t xml:space="preserve"> (p. 31)</w:t>
      </w:r>
      <w:r>
        <w:t>:</w:t>
      </w:r>
    </w:p>
    <w:p w14:paraId="06261F5F" w14:textId="6632AE54" w:rsidR="00DE7C01" w:rsidRDefault="00DE7C01" w:rsidP="002C3E01">
      <w:pPr>
        <w:pStyle w:val="NormalWeb"/>
        <w:ind w:left="720"/>
        <w:jc w:val="both"/>
        <w:rPr>
          <w:rFonts w:ascii="TimesNewRomanPSMT" w:hAnsi="TimesNewRomanPSMT"/>
        </w:rPr>
      </w:pPr>
      <w:r w:rsidRPr="0086676D">
        <w:lastRenderedPageBreak/>
        <w:t>“</w:t>
      </w:r>
      <w:r>
        <w:t xml:space="preserve">A </w:t>
      </w:r>
      <w:r w:rsidRPr="0086676D">
        <w:t xml:space="preserve">future of networked </w:t>
      </w:r>
      <w:r w:rsidRPr="0086676D">
        <w:rPr>
          <w:rFonts w:ascii="TimesNewRomanPSMT" w:hAnsi="TimesNewRomanPSMT"/>
        </w:rPr>
        <w:t xml:space="preserve">interdependence that stands in stark contrast with the geopolitics of dependency that marked most of the 20th century and the era that gave rise to the </w:t>
      </w:r>
      <w:r>
        <w:rPr>
          <w:rFonts w:ascii="TimesNewRomanPSMT" w:hAnsi="TimesNewRomanPSMT"/>
        </w:rPr>
        <w:t>[…]</w:t>
      </w:r>
      <w:r w:rsidRPr="0086676D">
        <w:rPr>
          <w:rFonts w:ascii="TimesNewRomanPSMT" w:hAnsi="TimesNewRomanPSMT"/>
        </w:rPr>
        <w:t xml:space="preserve"> Kyoto Protocol</w:t>
      </w:r>
      <w:r>
        <w:rPr>
          <w:rFonts w:ascii="TimesNewRomanPSMT" w:hAnsi="TimesNewRomanPSMT"/>
        </w:rPr>
        <w:t>”.</w:t>
      </w:r>
    </w:p>
    <w:p w14:paraId="01DD5B39" w14:textId="45B79099" w:rsidR="008D626B" w:rsidRDefault="00DE7C01" w:rsidP="00DE7C01">
      <w:pPr>
        <w:pStyle w:val="NormalWeb"/>
        <w:spacing w:line="360" w:lineRule="auto"/>
        <w:jc w:val="both"/>
        <w:rPr>
          <w:rFonts w:ascii="TimesNewRomanPSMT" w:hAnsi="TimesNewRomanPSMT"/>
        </w:rPr>
      </w:pPr>
      <w:r>
        <w:rPr>
          <w:rFonts w:ascii="TimesNewRomanPSMT" w:hAnsi="TimesNewRomanPSMT"/>
        </w:rPr>
        <w:t>The distinctive negotiations at COP17 presented a future in which the climate emergency is tackled through a collaborative and participatory approach rather than according to the uneven geopolitics of past COPs.</w:t>
      </w:r>
      <w:r w:rsidR="005C3EE4">
        <w:rPr>
          <w:rFonts w:ascii="TimesNewRomanPSMT" w:hAnsi="TimesNewRomanPSMT"/>
        </w:rPr>
        <w:t xml:space="preserve"> </w:t>
      </w:r>
      <w:r w:rsidR="00E069DF">
        <w:rPr>
          <w:rFonts w:ascii="TimesNewRomanPSMT" w:hAnsi="TimesNewRomanPSMT"/>
        </w:rPr>
        <w:t xml:space="preserve">This participatory approach did not </w:t>
      </w:r>
      <w:r w:rsidR="005C3EE4">
        <w:rPr>
          <w:rFonts w:ascii="TimesNewRomanPSMT" w:hAnsi="TimesNewRomanPSMT"/>
        </w:rPr>
        <w:t xml:space="preserve">flatten responsibility for the climate emergency </w:t>
      </w:r>
      <w:r w:rsidR="00E069DF">
        <w:rPr>
          <w:rFonts w:ascii="TimesNewRomanPSMT" w:hAnsi="TimesNewRomanPSMT"/>
        </w:rPr>
        <w:t xml:space="preserve">but simply </w:t>
      </w:r>
      <w:r w:rsidR="005C3EE4">
        <w:rPr>
          <w:rFonts w:ascii="TimesNewRomanPSMT" w:hAnsi="TimesNewRomanPSMT"/>
        </w:rPr>
        <w:t xml:space="preserve">enabled more voices to be in room, assigning responsibility. </w:t>
      </w:r>
      <w:r>
        <w:rPr>
          <w:rFonts w:ascii="TimesNewRomanPSMT" w:hAnsi="TimesNewRomanPSMT"/>
        </w:rPr>
        <w:t xml:space="preserve">Throughout the years, Global South voices have called for a more transparent approach. With South Africa as a host, </w:t>
      </w:r>
      <w:r w:rsidR="005C3EE4">
        <w:rPr>
          <w:rFonts w:ascii="TimesNewRomanPSMT" w:hAnsi="TimesNewRomanPSMT"/>
        </w:rPr>
        <w:t>shaping</w:t>
      </w:r>
      <w:r>
        <w:rPr>
          <w:rFonts w:ascii="TimesNewRomanPSMT" w:hAnsi="TimesNewRomanPSMT"/>
        </w:rPr>
        <w:t xml:space="preserve"> the negotiation format, these calls appear to have been amplified. </w:t>
      </w:r>
    </w:p>
    <w:p w14:paraId="07572824" w14:textId="1CCC8094" w:rsidR="008D626B" w:rsidRDefault="008D626B" w:rsidP="00DE7C01">
      <w:pPr>
        <w:pStyle w:val="NormalWeb"/>
        <w:spacing w:line="360" w:lineRule="auto"/>
        <w:jc w:val="both"/>
        <w:rPr>
          <w:rFonts w:ascii="TimesNewRomanPSMT" w:hAnsi="TimesNewRomanPSMT"/>
        </w:rPr>
      </w:pPr>
      <w:r>
        <w:rPr>
          <w:noProof/>
        </w:rPr>
        <mc:AlternateContent>
          <mc:Choice Requires="wps">
            <w:drawing>
              <wp:inline distT="0" distB="0" distL="0" distR="0" wp14:anchorId="6C6D7BFD" wp14:editId="7C63EF87">
                <wp:extent cx="5593404" cy="3793787"/>
                <wp:effectExtent l="0" t="0" r="0" b="3810"/>
                <wp:docPr id="20" name="Text Box 20"/>
                <wp:cNvGraphicFramePr/>
                <a:graphic xmlns:a="http://schemas.openxmlformats.org/drawingml/2006/main">
                  <a:graphicData uri="http://schemas.microsoft.com/office/word/2010/wordprocessingShape">
                    <wps:wsp>
                      <wps:cNvSpPr txBox="1"/>
                      <wps:spPr>
                        <a:xfrm>
                          <a:off x="0" y="0"/>
                          <a:ext cx="5593404" cy="3793787"/>
                        </a:xfrm>
                        <a:prstGeom prst="rect">
                          <a:avLst/>
                        </a:prstGeom>
                        <a:solidFill>
                          <a:schemeClr val="lt1"/>
                        </a:solidFill>
                        <a:ln w="6350">
                          <a:noFill/>
                        </a:ln>
                      </wps:spPr>
                      <wps:txbx>
                        <w:txbxContent>
                          <w:p w14:paraId="35ABA92D" w14:textId="57E76DA6" w:rsidR="00DF67F3" w:rsidRDefault="00DF67F3" w:rsidP="008D626B">
                            <w:pPr>
                              <w:jc w:val="center"/>
                            </w:pPr>
                            <w:r>
                              <w:rPr>
                                <w:noProof/>
                              </w:rPr>
                              <w:drawing>
                                <wp:inline distT="0" distB="0" distL="0" distR="0" wp14:anchorId="4C242014" wp14:editId="20EF70F1">
                                  <wp:extent cx="4931923" cy="3313636"/>
                                  <wp:effectExtent l="0" t="0" r="0" b="1270"/>
                                  <wp:docPr id="53" name="Picture 5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17.jpg"/>
                                          <pic:cNvPicPr/>
                                        </pic:nvPicPr>
                                        <pic:blipFill>
                                          <a:blip r:embed="rId33">
                                            <a:extLst>
                                              <a:ext uri="{28A0092B-C50C-407E-A947-70E740481C1C}">
                                                <a14:useLocalDpi xmlns:a14="http://schemas.microsoft.com/office/drawing/2010/main" val="0"/>
                                              </a:ext>
                                            </a:extLst>
                                          </a:blip>
                                          <a:stretch>
                                            <a:fillRect/>
                                          </a:stretch>
                                        </pic:blipFill>
                                        <pic:spPr>
                                          <a:xfrm>
                                            <a:off x="0" y="0"/>
                                            <a:ext cx="4965962" cy="3336506"/>
                                          </a:xfrm>
                                          <a:prstGeom prst="rect">
                                            <a:avLst/>
                                          </a:prstGeom>
                                        </pic:spPr>
                                      </pic:pic>
                                    </a:graphicData>
                                  </a:graphic>
                                </wp:inline>
                              </w:drawing>
                            </w:r>
                          </w:p>
                          <w:p w14:paraId="64665384" w14:textId="77777777" w:rsidR="00DF67F3" w:rsidRDefault="00DF67F3" w:rsidP="008D626B">
                            <w:pPr>
                              <w:jc w:val="center"/>
                            </w:pPr>
                          </w:p>
                          <w:p w14:paraId="1585E162" w14:textId="0F4DEC64" w:rsidR="00DF67F3" w:rsidRPr="008D626B" w:rsidRDefault="00DF67F3" w:rsidP="008D626B">
                            <w:pPr>
                              <w:jc w:val="right"/>
                              <w:rPr>
                                <w:i/>
                                <w:iCs/>
                              </w:rPr>
                            </w:pPr>
                            <w:r>
                              <w:t xml:space="preserve">Figure 10: Delegates consult COP17 </w:t>
                            </w:r>
                            <w:r w:rsidRPr="009A687C">
                              <w:t xml:space="preserve">President </w:t>
                            </w:r>
                            <w:proofErr w:type="spellStart"/>
                            <w:r w:rsidRPr="009A687C">
                              <w:t>Nkoana-Mashabane</w:t>
                            </w:r>
                            <w:proofErr w:type="spellEnd"/>
                            <w:r>
                              <w:t xml:space="preserve"> (IISD, 2011</w:t>
                            </w:r>
                            <w:r>
                              <w:rPr>
                                <w:i/>
                                <w:iCs/>
                              </w:rPr>
                              <w:t>c</w:t>
                            </w:r>
                            <w:r w:rsidRPr="008D626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6D7BFD" id="Text Box 20" o:spid="_x0000_s1035" type="#_x0000_t202" style="width:440.45pt;height:2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" fillcolor="white [3201]" stroked="f" strokeweight=".5pt">
                <v:textbox>
                  <w:txbxContent>
                    <w:p w14:paraId="35ABA92D" w14:textId="57E76DA6" w:rsidR="00DF67F3" w:rsidRDefault="00DF67F3" w:rsidP="008D626B">
                      <w:pPr>
                        <w:jc w:val="center"/>
                      </w:pPr>
                      <w:r>
                        <w:rPr>
                          <w:noProof/>
                        </w:rPr>
                        <w:drawing>
                          <wp:inline distT="0" distB="0" distL="0" distR="0" wp14:anchorId="4C242014" wp14:editId="20EF70F1">
                            <wp:extent cx="4931923" cy="3313636"/>
                            <wp:effectExtent l="0" t="0" r="0" b="1270"/>
                            <wp:docPr id="53" name="Picture 53"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17.jpg"/>
                                    <pic:cNvPicPr/>
                                  </pic:nvPicPr>
                                  <pic:blipFill>
                                    <a:blip r:embed="rId34">
                                      <a:extLst>
                                        <a:ext uri="{28A0092B-C50C-407E-A947-70E740481C1C}">
                                          <a14:useLocalDpi xmlns:a14="http://schemas.microsoft.com/office/drawing/2010/main" val="0"/>
                                        </a:ext>
                                      </a:extLst>
                                    </a:blip>
                                    <a:stretch>
                                      <a:fillRect/>
                                    </a:stretch>
                                  </pic:blipFill>
                                  <pic:spPr>
                                    <a:xfrm>
                                      <a:off x="0" y="0"/>
                                      <a:ext cx="4965962" cy="3336506"/>
                                    </a:xfrm>
                                    <a:prstGeom prst="rect">
                                      <a:avLst/>
                                    </a:prstGeom>
                                  </pic:spPr>
                                </pic:pic>
                              </a:graphicData>
                            </a:graphic>
                          </wp:inline>
                        </w:drawing>
                      </w:r>
                    </w:p>
                    <w:p w14:paraId="64665384" w14:textId="77777777" w:rsidR="00DF67F3" w:rsidRDefault="00DF67F3" w:rsidP="008D626B">
                      <w:pPr>
                        <w:jc w:val="center"/>
                      </w:pPr>
                    </w:p>
                    <w:p w14:paraId="1585E162" w14:textId="0F4DEC64" w:rsidR="00DF67F3" w:rsidRPr="008D626B" w:rsidRDefault="00DF67F3" w:rsidP="008D626B">
                      <w:pPr>
                        <w:jc w:val="right"/>
                        <w:rPr>
                          <w:i/>
                          <w:iCs/>
                        </w:rPr>
                      </w:pPr>
                      <w:r>
                        <w:t xml:space="preserve">Figure 10: Delegates consult COP17 </w:t>
                      </w:r>
                      <w:r w:rsidRPr="009A687C">
                        <w:t xml:space="preserve">President </w:t>
                      </w:r>
                      <w:proofErr w:type="spellStart"/>
                      <w:r w:rsidRPr="009A687C">
                        <w:t>Nkoana-Mashabane</w:t>
                      </w:r>
                      <w:proofErr w:type="spellEnd"/>
                      <w:r>
                        <w:t xml:space="preserve"> (IISD, 2011</w:t>
                      </w:r>
                      <w:r>
                        <w:rPr>
                          <w:i/>
                          <w:iCs/>
                        </w:rPr>
                        <w:t>c</w:t>
                      </w:r>
                      <w:r w:rsidRPr="008D626B">
                        <w:t>).</w:t>
                      </w:r>
                    </w:p>
                  </w:txbxContent>
                </v:textbox>
                <w10:anchorlock/>
              </v:shape>
            </w:pict>
          </mc:Fallback>
        </mc:AlternateContent>
      </w:r>
    </w:p>
    <w:p w14:paraId="2C1FB98D" w14:textId="0209541F" w:rsidR="00622993" w:rsidRPr="00622993" w:rsidRDefault="006636EB" w:rsidP="00622993">
      <w:pPr>
        <w:spacing w:line="360" w:lineRule="auto"/>
        <w:jc w:val="both"/>
        <w:rPr>
          <w:b/>
          <w:bCs/>
        </w:rPr>
      </w:pPr>
      <w:r>
        <w:rPr>
          <w:b/>
          <w:bCs/>
        </w:rPr>
        <w:t>Limited Amplification</w:t>
      </w:r>
    </w:p>
    <w:p w14:paraId="368C4DFD" w14:textId="41BB0D96" w:rsidR="006636EB" w:rsidRDefault="006636EB" w:rsidP="00622993">
      <w:pPr>
        <w:spacing w:line="360" w:lineRule="auto"/>
        <w:jc w:val="both"/>
      </w:pPr>
      <w:r>
        <w:t xml:space="preserve">Despite its participatory approach, COP17 </w:t>
      </w:r>
      <w:r w:rsidR="005549F2">
        <w:t>failed to amplify key demands from the Global South, further reinforced Global North geopolitical power, and omitted many voices from African civil society.</w:t>
      </w:r>
    </w:p>
    <w:p w14:paraId="7309DA79" w14:textId="77777777" w:rsidR="006636EB" w:rsidRDefault="006636EB" w:rsidP="00622993">
      <w:pPr>
        <w:spacing w:line="360" w:lineRule="auto"/>
        <w:jc w:val="both"/>
      </w:pPr>
    </w:p>
    <w:p w14:paraId="3C95C195" w14:textId="1C0A2BF6" w:rsidR="00DE7C01" w:rsidRPr="00E069DF" w:rsidRDefault="006636EB" w:rsidP="00622993">
      <w:pPr>
        <w:spacing w:line="360" w:lineRule="auto"/>
        <w:jc w:val="both"/>
        <w:rPr>
          <w:rFonts w:ascii="TimesNewRomanPSMT" w:hAnsi="TimesNewRomanPSMT"/>
          <w:b/>
          <w:bCs/>
        </w:rPr>
      </w:pPr>
      <w:r>
        <w:t xml:space="preserve">Firstly, </w:t>
      </w:r>
      <w:r w:rsidR="00DE7C01">
        <w:rPr>
          <w:rFonts w:ascii="TimesNewRomanPSMT" w:hAnsi="TimesNewRomanPSMT"/>
        </w:rPr>
        <w:t xml:space="preserve">COP17 </w:t>
      </w:r>
      <w:r w:rsidR="00DE7C01">
        <w:t>did not result in the “</w:t>
      </w:r>
      <w:r w:rsidR="00FD3EC6" w:rsidRPr="003C0810">
        <w:t>1.5-degree</w:t>
      </w:r>
      <w:r w:rsidR="00DE7C01" w:rsidRPr="003C0810">
        <w:t xml:space="preserve"> limit that African negotiators had pleaded for in Copenhagen</w:t>
      </w:r>
      <w:r w:rsidR="00DE7C01">
        <w:t>” and previous COPs (Death, 2012, p. 98</w:t>
      </w:r>
      <w:r w:rsidR="002C44A9">
        <w:t>4</w:t>
      </w:r>
      <w:r w:rsidR="00DE7C01">
        <w:t xml:space="preserve">). The extension of the Protocol and the </w:t>
      </w:r>
      <w:r w:rsidR="003C2EFA">
        <w:t>operationalisation</w:t>
      </w:r>
      <w:r w:rsidR="00DE7C01">
        <w:t xml:space="preserve"> of funds are positive steps in climate governance but the reluctance of </w:t>
      </w:r>
      <w:r w:rsidR="00AE73AE">
        <w:lastRenderedPageBreak/>
        <w:t>Parties</w:t>
      </w:r>
      <w:r w:rsidR="00DE7C01">
        <w:t xml:space="preserve"> to commit to a </w:t>
      </w:r>
      <w:r w:rsidR="00DE7C01" w:rsidRPr="001E25AC">
        <w:t>1.5°C</w:t>
      </w:r>
      <w:r w:rsidR="00DE7C01">
        <w:t xml:space="preserve"> target is </w:t>
      </w:r>
      <w:r w:rsidR="00C275C2">
        <w:t xml:space="preserve">rapidly </w:t>
      </w:r>
      <w:r w:rsidR="00DE7C01">
        <w:t xml:space="preserve">sealing the fate of </w:t>
      </w:r>
      <w:r w:rsidR="00C275C2">
        <w:t xml:space="preserve">the most </w:t>
      </w:r>
      <w:proofErr w:type="gramStart"/>
      <w:r w:rsidR="00C275C2">
        <w:t>climate-vulnerable</w:t>
      </w:r>
      <w:proofErr w:type="gramEnd"/>
      <w:r w:rsidR="00DE7C01">
        <w:t xml:space="preserve">. COP17 </w:t>
      </w:r>
      <w:r w:rsidR="00C275C2">
        <w:t>failed to</w:t>
      </w:r>
      <w:r w:rsidR="00DE7C01">
        <w:t xml:space="preserve"> </w:t>
      </w:r>
      <w:r>
        <w:t>amplify this</w:t>
      </w:r>
      <w:r w:rsidR="00E069DF">
        <w:t xml:space="preserve"> </w:t>
      </w:r>
      <w:r>
        <w:t>central</w:t>
      </w:r>
      <w:r w:rsidR="00C275C2">
        <w:t xml:space="preserve"> demand</w:t>
      </w:r>
      <w:r w:rsidR="00DE7C01">
        <w:t xml:space="preserve"> </w:t>
      </w:r>
      <w:r w:rsidR="00E069DF">
        <w:t>of</w:t>
      </w:r>
      <w:r w:rsidR="00DE7C01">
        <w:t xml:space="preserve"> Global South voices, laying the groundwork for a dangerous future.</w:t>
      </w:r>
    </w:p>
    <w:p w14:paraId="58305083" w14:textId="21902552" w:rsidR="00DE7C01" w:rsidRDefault="00DE7C01" w:rsidP="00DE7C01">
      <w:pPr>
        <w:pStyle w:val="NormalWeb"/>
        <w:spacing w:line="360" w:lineRule="auto"/>
        <w:jc w:val="both"/>
      </w:pPr>
      <w:r>
        <w:t xml:space="preserve">Secondly, COP17 added nothing new to climate governance – the focus was on extending the Kyoto Protocol (a market-based solution championed by the Global North) rather than any </w:t>
      </w:r>
      <w:r w:rsidR="00C275C2">
        <w:t>fresh</w:t>
      </w:r>
      <w:r>
        <w:t xml:space="preserve">, innovative solutions from the Global South. COP17 was labelled a “doomed strategy trying to reinstate yesterday’s </w:t>
      </w:r>
      <w:r w:rsidR="00DF5AD6">
        <w:t>Northern corporate</w:t>
      </w:r>
      <w:r>
        <w:t xml:space="preserve"> agenda” (Lohmann and </w:t>
      </w:r>
      <w:proofErr w:type="spellStart"/>
      <w:r>
        <w:t>Böhm</w:t>
      </w:r>
      <w:proofErr w:type="spellEnd"/>
      <w:r>
        <w:t xml:space="preserve">, 2012, p. 85). It was hoped that COP17 would </w:t>
      </w:r>
      <w:r w:rsidR="00C275C2">
        <w:t xml:space="preserve">push climate governance in a new direction, </w:t>
      </w:r>
      <w:r>
        <w:t xml:space="preserve">away from the </w:t>
      </w:r>
      <w:r w:rsidR="00C275C2">
        <w:t>“elite” geopolitics</w:t>
      </w:r>
      <w:r>
        <w:t xml:space="preserve"> of the carbon market (ibid)</w:t>
      </w:r>
      <w:r w:rsidR="00C275C2">
        <w:t xml:space="preserve">, but </w:t>
      </w:r>
      <w:r>
        <w:t xml:space="preserve">COP17 simply brought the Protocol back to life for a new era, reproducing North-dominated COP </w:t>
      </w:r>
      <w:r w:rsidR="00C275C2">
        <w:t>outcomes</w:t>
      </w:r>
      <w:r>
        <w:t xml:space="preserve"> from the past.</w:t>
      </w:r>
    </w:p>
    <w:p w14:paraId="508D9432" w14:textId="076E0D23" w:rsidR="00DE7C01" w:rsidRDefault="00DE7C01" w:rsidP="00DE7C01">
      <w:pPr>
        <w:spacing w:line="360" w:lineRule="auto"/>
        <w:jc w:val="both"/>
      </w:pPr>
      <w:r>
        <w:t xml:space="preserve">Thirdly, </w:t>
      </w:r>
      <w:r w:rsidR="005549F2">
        <w:t>civil society voices were largely omitted at COP17</w:t>
      </w:r>
      <w:r>
        <w:t xml:space="preserve">. </w:t>
      </w:r>
      <w:r w:rsidRPr="008C03F3">
        <w:t>COPs have become “a carnival-like forum” including “side events, displays of green technology, marches and colourful protests</w:t>
      </w:r>
      <w:r>
        <w:t>” and even “</w:t>
      </w:r>
      <w:r w:rsidRPr="008C03F3">
        <w:t>civil society Indabas”</w:t>
      </w:r>
      <w:r>
        <w:t xml:space="preserve"> at COP17 (IISD, </w:t>
      </w:r>
      <w:r w:rsidRPr="008C03F3">
        <w:t>2011</w:t>
      </w:r>
      <w:r>
        <w:rPr>
          <w:i/>
          <w:iCs/>
        </w:rPr>
        <w:t xml:space="preserve">a, </w:t>
      </w:r>
      <w:r w:rsidRPr="008C03F3">
        <w:t>p.</w:t>
      </w:r>
      <w:r>
        <w:t xml:space="preserve"> 31). The IISD reported that</w:t>
      </w:r>
      <w:r w:rsidRPr="003C60AD">
        <w:t xml:space="preserve"> </w:t>
      </w:r>
      <w:r>
        <w:t xml:space="preserve">South </w:t>
      </w:r>
      <w:r w:rsidRPr="008C03F3">
        <w:t>Africa</w:t>
      </w:r>
      <w:r>
        <w:t>n</w:t>
      </w:r>
      <w:r w:rsidRPr="008C03F3">
        <w:t xml:space="preserve"> hosts seemed aware of the power of civil society </w:t>
      </w:r>
      <w:r>
        <w:t>to critique the COP process (ibid)</w:t>
      </w:r>
      <w:r w:rsidR="00E069DF">
        <w:t xml:space="preserve"> –</w:t>
      </w:r>
      <w:r>
        <w:t xml:space="preserve"> the emphasis on participatory </w:t>
      </w:r>
      <w:r w:rsidR="00E069DF">
        <w:t>negotiations</w:t>
      </w:r>
      <w:r>
        <w:t xml:space="preserve"> </w:t>
      </w:r>
      <w:r w:rsidR="00927B9E">
        <w:t xml:space="preserve">certainly </w:t>
      </w:r>
      <w:r>
        <w:t>indicate</w:t>
      </w:r>
      <w:r w:rsidR="00927B9E">
        <w:t>s</w:t>
      </w:r>
      <w:r>
        <w:t xml:space="preserve"> active inclusion of these voices. However, </w:t>
      </w:r>
      <w:proofErr w:type="spellStart"/>
      <w:r w:rsidR="00927B9E">
        <w:t>Roosvall</w:t>
      </w:r>
      <w:proofErr w:type="spellEnd"/>
      <w:r w:rsidR="00927B9E">
        <w:t xml:space="preserve"> and </w:t>
      </w:r>
      <w:proofErr w:type="spellStart"/>
      <w:r w:rsidR="00927B9E">
        <w:t>Tegelberg</w:t>
      </w:r>
      <w:proofErr w:type="spellEnd"/>
      <w:r w:rsidR="00927B9E">
        <w:t xml:space="preserve"> (2015, p. 46) </w:t>
      </w:r>
      <w:r>
        <w:t>described COP1</w:t>
      </w:r>
      <w:r w:rsidR="0056547E">
        <w:t>7</w:t>
      </w:r>
      <w:r>
        <w:t xml:space="preserve"> as “a geography of </w:t>
      </w:r>
      <w:r w:rsidR="00763DA4">
        <w:t>(</w:t>
      </w:r>
      <w:r>
        <w:t>in</w:t>
      </w:r>
      <w:r w:rsidR="00763DA4">
        <w:t>)</w:t>
      </w:r>
      <w:r>
        <w:t xml:space="preserve">justice” </w:t>
      </w:r>
      <w:r w:rsidR="00927B9E">
        <w:t>–</w:t>
      </w:r>
      <w:r>
        <w:t xml:space="preserve"> many civil society organisations were </w:t>
      </w:r>
      <w:r w:rsidR="00C275C2">
        <w:t xml:space="preserve">left </w:t>
      </w:r>
      <w:r>
        <w:t xml:space="preserve">on the peripheries of negotiations. </w:t>
      </w:r>
      <w:r w:rsidR="00C275C2">
        <w:t>T</w:t>
      </w:r>
      <w:r>
        <w:t xml:space="preserve">here were </w:t>
      </w:r>
      <w:r w:rsidR="00C275C2">
        <w:t xml:space="preserve">even </w:t>
      </w:r>
      <w:r>
        <w:t xml:space="preserve">attempts “to crack down on the right to participate and protest”: City of Durban </w:t>
      </w:r>
      <w:r w:rsidR="00927B9E">
        <w:t>officials</w:t>
      </w:r>
      <w:r>
        <w:t xml:space="preserve"> had “scuffles” with civil society organisations</w:t>
      </w:r>
      <w:r w:rsidR="00C275C2">
        <w:t>,</w:t>
      </w:r>
      <w:r>
        <w:t xml:space="preserve"> and environmental activists were “attacked by government supporters during a Civil Hall meeting” (Death, 2012, p. 984). </w:t>
      </w:r>
      <w:r w:rsidR="00C275C2">
        <w:t>These actions</w:t>
      </w:r>
      <w:r>
        <w:t xml:space="preserve"> silenced many of the voices which could have placed pressure on the process</w:t>
      </w:r>
      <w:r w:rsidR="00655977">
        <w:t xml:space="preserve"> and </w:t>
      </w:r>
      <w:r>
        <w:t>shap</w:t>
      </w:r>
      <w:r w:rsidR="00655977">
        <w:t>ed</w:t>
      </w:r>
      <w:r>
        <w:t xml:space="preserve"> </w:t>
      </w:r>
      <w:r w:rsidR="00655977">
        <w:t>COP17’s</w:t>
      </w:r>
      <w:r>
        <w:t xml:space="preserve"> outcome. </w:t>
      </w:r>
      <w:proofErr w:type="spellStart"/>
      <w:r>
        <w:t>Temwanani</w:t>
      </w:r>
      <w:proofErr w:type="spellEnd"/>
      <w:r>
        <w:t xml:space="preserve"> </w:t>
      </w:r>
      <w:proofErr w:type="spellStart"/>
      <w:r>
        <w:t>Kaponda</w:t>
      </w:r>
      <w:proofErr w:type="spellEnd"/>
      <w:r>
        <w:t xml:space="preserve"> (Young Climate Leader at the Malawi-Scotland Partnership) said that grassroots organisations should be given opportunities to be heard at international summits, since they are the ones experiencing climate change, but that they are not heard (interview). The location of COP17 should have provided an opportunity for African civil society organisations to be heard however these voices appear to have been </w:t>
      </w:r>
      <w:r w:rsidR="00E0387F">
        <w:t>silenced</w:t>
      </w:r>
      <w:r w:rsidR="00655977">
        <w:t>.</w:t>
      </w:r>
    </w:p>
    <w:p w14:paraId="627B1D80" w14:textId="77777777" w:rsidR="00DE7C01" w:rsidRDefault="00DE7C01" w:rsidP="00DE7C01">
      <w:pPr>
        <w:spacing w:line="360" w:lineRule="auto"/>
        <w:jc w:val="both"/>
      </w:pPr>
    </w:p>
    <w:p w14:paraId="2827A173" w14:textId="328112F3" w:rsidR="00DE7C01" w:rsidRDefault="00DE7C01" w:rsidP="00DE7C01">
      <w:pPr>
        <w:spacing w:line="360" w:lineRule="auto"/>
        <w:jc w:val="both"/>
      </w:pPr>
      <w:r>
        <w:t>Providing an example</w:t>
      </w:r>
      <w:r w:rsidR="00927B9E">
        <w:t xml:space="preserve"> of omission</w:t>
      </w:r>
      <w:r>
        <w:t>, many civil society organisations were “strongly opposed” to the World Bank’s position as trustee of the Green Climate Fund due to its “</w:t>
      </w:r>
      <w:r w:rsidR="00BB2266">
        <w:t>undemocratic makeup” and “</w:t>
      </w:r>
      <w:r>
        <w:t>poor environmental record” (Bond, 2011, p. 24)</w:t>
      </w:r>
      <w:r w:rsidR="00C275C2">
        <w:t xml:space="preserve">, </w:t>
      </w:r>
      <w:r>
        <w:t xml:space="preserve">yet the World Bank still holds this position today. The legacy of the World Bank in Africa is beyond the scope of this </w:t>
      </w:r>
      <w:r>
        <w:lastRenderedPageBreak/>
        <w:t>dissertation</w:t>
      </w:r>
      <w:r w:rsidR="00C275C2">
        <w:t>,</w:t>
      </w:r>
      <w:r>
        <w:t xml:space="preserve"> but it should be noted that the failure of its structural-adjustment programmes on the continent led to widespread criticisms of this institution, particularly amongst many African scholars and policymakers (Mkandawire and Soludo, 1998, p. xi).</w:t>
      </w:r>
    </w:p>
    <w:p w14:paraId="371F1C3B" w14:textId="77777777" w:rsidR="00655977" w:rsidRDefault="00655977" w:rsidP="00655977">
      <w:pPr>
        <w:spacing w:line="360" w:lineRule="auto"/>
        <w:jc w:val="both"/>
      </w:pPr>
    </w:p>
    <w:p w14:paraId="3F8AC765" w14:textId="77777777" w:rsidR="00655977" w:rsidRDefault="00655977" w:rsidP="00655977">
      <w:pPr>
        <w:spacing w:line="360" w:lineRule="auto"/>
        <w:jc w:val="center"/>
      </w:pPr>
      <w:r>
        <w:t>-----------------------------------------</w:t>
      </w:r>
    </w:p>
    <w:p w14:paraId="13698C7A" w14:textId="77777777" w:rsidR="00DE7C01" w:rsidRDefault="00DE7C01" w:rsidP="00DE7C01">
      <w:pPr>
        <w:spacing w:line="360" w:lineRule="auto"/>
        <w:jc w:val="both"/>
      </w:pPr>
    </w:p>
    <w:p w14:paraId="533ED3AD" w14:textId="6EF55F76" w:rsidR="00DE7C01" w:rsidRDefault="00DE7C01" w:rsidP="00DE7C01">
      <w:pPr>
        <w:spacing w:line="360" w:lineRule="auto"/>
        <w:jc w:val="both"/>
      </w:pPr>
      <w:r>
        <w:t>It would be unrealistic to expect that the COP</w:t>
      </w:r>
      <w:r w:rsidR="00534679">
        <w:t xml:space="preserve"> location</w:t>
      </w:r>
      <w:r>
        <w:t xml:space="preserve"> could </w:t>
      </w:r>
      <w:r w:rsidR="00534679">
        <w:t>suddenly make COPs effective in amplifying Global South demands</w:t>
      </w:r>
      <w:r>
        <w:t>.</w:t>
      </w:r>
      <w:r w:rsidR="00534679">
        <w:t xml:space="preserve"> Indeed,</w:t>
      </w:r>
      <w:r>
        <w:t xml:space="preserve"> Global North voices still dominated COP17: </w:t>
      </w:r>
      <w:r w:rsidR="00C275C2">
        <w:t>a second commitment period to the Kyoto Protocol simply extends the Global North’s market-mechanisms</w:t>
      </w:r>
      <w:r>
        <w:t xml:space="preserve">; the Green Climate Fund is organised by a Global North institution with a poor legacy of development on the African continent; </w:t>
      </w:r>
      <w:r w:rsidR="00655977">
        <w:t xml:space="preserve">and </w:t>
      </w:r>
      <w:r>
        <w:t>there was no inclusion of the 1.5</w:t>
      </w:r>
      <w:r w:rsidR="001F4C63" w:rsidRPr="0093761F">
        <w:t>°C</w:t>
      </w:r>
      <w:r>
        <w:t xml:space="preserve"> target which </w:t>
      </w:r>
      <w:r w:rsidR="00C275C2">
        <w:t>was</w:t>
      </w:r>
      <w:r>
        <w:t xml:space="preserve"> central to Global South, particularly African, voices. </w:t>
      </w:r>
    </w:p>
    <w:p w14:paraId="2C4B65E5" w14:textId="77777777" w:rsidR="00DE7C01" w:rsidRDefault="00DE7C01" w:rsidP="00DE7C01">
      <w:pPr>
        <w:spacing w:line="360" w:lineRule="auto"/>
        <w:jc w:val="both"/>
      </w:pPr>
    </w:p>
    <w:p w14:paraId="1783FE79" w14:textId="2F4D08EE" w:rsidR="00DF1F72" w:rsidRDefault="00DE7C01" w:rsidP="00DE7C01">
      <w:pPr>
        <w:spacing w:line="360" w:lineRule="auto"/>
        <w:jc w:val="both"/>
      </w:pPr>
      <w:r>
        <w:t xml:space="preserve">However, hosting COP17 enabled South Africa to apply its own negotiation format and </w:t>
      </w:r>
      <w:r w:rsidR="00C275C2">
        <w:t>create</w:t>
      </w:r>
      <w:r>
        <w:t xml:space="preserve"> a more transparent and participatory setting. Although the Indabas </w:t>
      </w:r>
      <w:r w:rsidR="003C17BC">
        <w:t>did</w:t>
      </w:r>
      <w:r>
        <w:t xml:space="preserve"> not </w:t>
      </w:r>
      <w:r w:rsidR="003C17BC">
        <w:t>push</w:t>
      </w:r>
      <w:r>
        <w:t xml:space="preserve"> negotiations in a completely new direction, COP17 did </w:t>
      </w:r>
      <w:r w:rsidR="00927B9E">
        <w:t>extend</w:t>
      </w:r>
      <w:r>
        <w:t xml:space="preserve"> </w:t>
      </w:r>
      <w:r w:rsidR="00927B9E">
        <w:t>the Kyoto Protocol</w:t>
      </w:r>
      <w:r>
        <w:t xml:space="preserve">, something that COP15 and COP16 had failed to do. </w:t>
      </w:r>
      <w:r w:rsidR="003E3CCB">
        <w:t xml:space="preserve">Ultimately, </w:t>
      </w:r>
      <w:r>
        <w:t>COP17</w:t>
      </w:r>
      <w:r w:rsidR="00927B9E">
        <w:t xml:space="preserve"> </w:t>
      </w:r>
      <w:r>
        <w:t xml:space="preserve">highlighted the </w:t>
      </w:r>
      <w:r w:rsidRPr="00D0564A">
        <w:rPr>
          <w:i/>
          <w:iCs/>
        </w:rPr>
        <w:t>importance</w:t>
      </w:r>
      <w:r>
        <w:t xml:space="preserve"> of inclusion </w:t>
      </w:r>
      <w:r w:rsidR="00927B9E">
        <w:t>(</w:t>
      </w:r>
      <w:r>
        <w:t xml:space="preserve">and </w:t>
      </w:r>
      <w:r w:rsidR="00C275C2">
        <w:t xml:space="preserve">the </w:t>
      </w:r>
      <w:r>
        <w:t xml:space="preserve">amplification of </w:t>
      </w:r>
      <w:r w:rsidR="00C275C2" w:rsidRPr="003C17BC">
        <w:t>all</w:t>
      </w:r>
      <w:r w:rsidR="00C275C2">
        <w:t xml:space="preserve"> </w:t>
      </w:r>
      <w:r>
        <w:t>voices</w:t>
      </w:r>
      <w:r w:rsidR="00927B9E">
        <w:t>),</w:t>
      </w:r>
      <w:r w:rsidR="00C275C2">
        <w:t xml:space="preserve"> even if </w:t>
      </w:r>
      <w:r w:rsidR="003E3CCB">
        <w:t xml:space="preserve">this did </w:t>
      </w:r>
      <w:r w:rsidR="005C1C2A">
        <w:t xml:space="preserve">not </w:t>
      </w:r>
      <w:r w:rsidR="00216D48">
        <w:t>amplify</w:t>
      </w:r>
      <w:r w:rsidR="003E3CCB">
        <w:t xml:space="preserve"> the central demands </w:t>
      </w:r>
      <w:r w:rsidR="00352F06">
        <w:t>of</w:t>
      </w:r>
      <w:r w:rsidR="00927B9E">
        <w:t xml:space="preserve"> Global South</w:t>
      </w:r>
      <w:r w:rsidR="003E3CCB">
        <w:t xml:space="preserve"> voices</w:t>
      </w:r>
      <w:r w:rsidR="0069473D">
        <w:t>.</w:t>
      </w:r>
    </w:p>
    <w:p w14:paraId="77741AE7" w14:textId="6EB25397" w:rsidR="00DF1F72" w:rsidRDefault="00DF1F72" w:rsidP="00DE7C01">
      <w:pPr>
        <w:spacing w:line="360" w:lineRule="auto"/>
        <w:jc w:val="both"/>
      </w:pPr>
      <w:r>
        <w:br/>
        <w:t>COP17</w:t>
      </w:r>
      <w:r w:rsidR="003E3CCB">
        <w:t xml:space="preserve"> </w:t>
      </w:r>
      <w:r>
        <w:t>laid the groundwork for the next era for climate governance</w:t>
      </w:r>
      <w:r w:rsidR="003E3CCB">
        <w:t xml:space="preserve">: COP17 highlighted the importance of inclusion within climate governance and created the Durban Platform to produce a </w:t>
      </w:r>
      <w:proofErr w:type="gramStart"/>
      <w:r w:rsidR="003E3CCB">
        <w:t>legally-binding</w:t>
      </w:r>
      <w:proofErr w:type="gramEnd"/>
      <w:r w:rsidR="003E3CCB">
        <w:t xml:space="preserve"> instrument for adoption at COP21. </w:t>
      </w:r>
      <w:r>
        <w:t>Chapter Two has dealt with the Kyoto Protocol and subsequent summits; Chapter Three now moves to the</w:t>
      </w:r>
      <w:r w:rsidR="00927B9E">
        <w:t xml:space="preserve"> era of the</w:t>
      </w:r>
      <w:r>
        <w:t xml:space="preserve"> Paris Agreement</w:t>
      </w:r>
      <w:r w:rsidR="00927B9E">
        <w:t>.</w:t>
      </w:r>
    </w:p>
    <w:p w14:paraId="3920143B" w14:textId="772CFF6B" w:rsidR="00DF1F72" w:rsidRDefault="00DF1F72" w:rsidP="00DE7C01">
      <w:pPr>
        <w:spacing w:line="360" w:lineRule="auto"/>
        <w:jc w:val="both"/>
      </w:pPr>
    </w:p>
    <w:p w14:paraId="46BD976F" w14:textId="77777777" w:rsidR="00DE7C01" w:rsidRDefault="00DE7C01" w:rsidP="00DE7C01">
      <w:pPr>
        <w:spacing w:line="360" w:lineRule="auto"/>
        <w:rPr>
          <w:b/>
          <w:bCs/>
        </w:rPr>
      </w:pPr>
    </w:p>
    <w:p w14:paraId="72674AF2" w14:textId="77777777" w:rsidR="00DE7C01" w:rsidRDefault="00DE7C01" w:rsidP="00DE7C01">
      <w:pPr>
        <w:spacing w:line="360" w:lineRule="auto"/>
        <w:rPr>
          <w:b/>
          <w:bCs/>
        </w:rPr>
      </w:pPr>
    </w:p>
    <w:p w14:paraId="7FB32D02" w14:textId="77777777" w:rsidR="00DE7C01" w:rsidRDefault="00DE7C01" w:rsidP="00DE7C01">
      <w:pPr>
        <w:spacing w:line="360" w:lineRule="auto"/>
        <w:rPr>
          <w:b/>
          <w:bCs/>
        </w:rPr>
      </w:pPr>
      <w:r>
        <w:rPr>
          <w:b/>
          <w:bCs/>
        </w:rPr>
        <w:br w:type="page"/>
      </w:r>
    </w:p>
    <w:p w14:paraId="17D292C0" w14:textId="77777777" w:rsidR="00DE7C01" w:rsidRPr="00F82163" w:rsidRDefault="00DE7C01" w:rsidP="00DE7C01">
      <w:pPr>
        <w:pStyle w:val="Heading1"/>
        <w:spacing w:line="360" w:lineRule="auto"/>
        <w:jc w:val="center"/>
        <w:rPr>
          <w:sz w:val="32"/>
          <w:szCs w:val="32"/>
        </w:rPr>
      </w:pPr>
      <w:bookmarkStart w:id="15" w:name="_Toc52813394"/>
      <w:r w:rsidRPr="00EA2752">
        <w:rPr>
          <w:sz w:val="32"/>
          <w:szCs w:val="32"/>
        </w:rPr>
        <w:lastRenderedPageBreak/>
        <w:t xml:space="preserve">Chapter </w:t>
      </w:r>
      <w:r>
        <w:rPr>
          <w:sz w:val="32"/>
          <w:szCs w:val="32"/>
        </w:rPr>
        <w:t xml:space="preserve">Three: </w:t>
      </w:r>
      <w:r w:rsidRPr="00EA2752">
        <w:rPr>
          <w:sz w:val="32"/>
          <w:szCs w:val="32"/>
        </w:rPr>
        <w:t>Malawi at COPs</w:t>
      </w:r>
      <w:r>
        <w:rPr>
          <w:sz w:val="32"/>
          <w:szCs w:val="32"/>
        </w:rPr>
        <w:t xml:space="preserve"> – The Paris Agreement and beyond.</w:t>
      </w:r>
      <w:bookmarkEnd w:id="15"/>
    </w:p>
    <w:p w14:paraId="04548E52" w14:textId="62AF6E1F" w:rsidR="00DE7C01" w:rsidRPr="001C762D" w:rsidRDefault="00DE7C01" w:rsidP="00DE7C01">
      <w:pPr>
        <w:pStyle w:val="Heading2"/>
        <w:spacing w:line="360" w:lineRule="auto"/>
        <w:jc w:val="center"/>
        <w:rPr>
          <w:rFonts w:ascii="Times New Roman" w:hAnsi="Times New Roman" w:cs="Times New Roman"/>
          <w:b/>
          <w:bCs/>
          <w:color w:val="auto"/>
          <w:sz w:val="24"/>
          <w:szCs w:val="24"/>
        </w:rPr>
      </w:pPr>
      <w:bookmarkStart w:id="16" w:name="_Toc52813395"/>
      <w:r w:rsidRPr="00F82163">
        <w:rPr>
          <w:rFonts w:ascii="Times New Roman" w:hAnsi="Times New Roman" w:cs="Times New Roman"/>
          <w:b/>
          <w:bCs/>
          <w:color w:val="auto"/>
          <w:sz w:val="24"/>
          <w:szCs w:val="24"/>
        </w:rPr>
        <w:t>3.1 COP21: 29</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November-13</w:t>
      </w:r>
      <w:r w:rsidRPr="00F82163">
        <w:rPr>
          <w:rFonts w:ascii="Times New Roman" w:hAnsi="Times New Roman" w:cs="Times New Roman"/>
          <w:b/>
          <w:bCs/>
          <w:color w:val="auto"/>
          <w:sz w:val="24"/>
          <w:szCs w:val="24"/>
          <w:vertAlign w:val="superscript"/>
        </w:rPr>
        <w:t>th</w:t>
      </w:r>
      <w:r w:rsidRPr="00F82163">
        <w:rPr>
          <w:rFonts w:ascii="Times New Roman" w:hAnsi="Times New Roman" w:cs="Times New Roman"/>
          <w:b/>
          <w:bCs/>
          <w:color w:val="auto"/>
          <w:sz w:val="24"/>
          <w:szCs w:val="24"/>
        </w:rPr>
        <w:t xml:space="preserve"> December 2015 </w:t>
      </w:r>
      <w:r w:rsidR="00B67A4D">
        <w:rPr>
          <w:rFonts w:ascii="Times New Roman" w:hAnsi="Times New Roman" w:cs="Times New Roman"/>
          <w:b/>
          <w:bCs/>
          <w:color w:val="auto"/>
          <w:sz w:val="24"/>
          <w:szCs w:val="24"/>
        </w:rPr>
        <w:t>I</w:t>
      </w:r>
      <w:r w:rsidRPr="00F82163">
        <w:rPr>
          <w:rFonts w:ascii="Times New Roman" w:hAnsi="Times New Roman" w:cs="Times New Roman"/>
          <w:b/>
          <w:bCs/>
          <w:color w:val="auto"/>
          <w:sz w:val="24"/>
          <w:szCs w:val="24"/>
        </w:rPr>
        <w:t>n Paris, France</w:t>
      </w:r>
      <w:bookmarkEnd w:id="16"/>
    </w:p>
    <w:p w14:paraId="3AE4869A" w14:textId="53863FA6" w:rsidR="00DE7C01" w:rsidRDefault="00DE7C01" w:rsidP="00DE7C01">
      <w:pPr>
        <w:pStyle w:val="NormalWeb"/>
        <w:spacing w:line="360" w:lineRule="auto"/>
        <w:jc w:val="both"/>
      </w:pPr>
      <w:r w:rsidRPr="00383751">
        <w:t xml:space="preserve">COP21 </w:t>
      </w:r>
      <w:r>
        <w:t xml:space="preserve">was expected to adopt a </w:t>
      </w:r>
      <w:proofErr w:type="gramStart"/>
      <w:r>
        <w:t>legally</w:t>
      </w:r>
      <w:r w:rsidR="003E3CCB">
        <w:t>-</w:t>
      </w:r>
      <w:r>
        <w:t>binding</w:t>
      </w:r>
      <w:proofErr w:type="gramEnd"/>
      <w:r>
        <w:t xml:space="preserve"> agreement to guide the future of climate governance</w:t>
      </w:r>
      <w:r w:rsidR="003E3CCB">
        <w:t xml:space="preserve">, and </w:t>
      </w:r>
      <w:r>
        <w:t>ultimately produced the Paris Agreement</w:t>
      </w:r>
      <w:r w:rsidR="0049109C">
        <w:t>.</w:t>
      </w:r>
    </w:p>
    <w:p w14:paraId="53A8E578" w14:textId="0F0B38BC" w:rsidR="008D626B" w:rsidRDefault="00DE7C01" w:rsidP="00DE7C01">
      <w:pPr>
        <w:pStyle w:val="NormalWeb"/>
        <w:spacing w:line="360" w:lineRule="auto"/>
        <w:jc w:val="both"/>
      </w:pPr>
      <w:r>
        <w:t xml:space="preserve">The Paris Agreement requires </w:t>
      </w:r>
      <w:r w:rsidR="00AE73AE">
        <w:t>Parties</w:t>
      </w:r>
      <w:r>
        <w:t xml:space="preserve"> to submit Nationally Determined Contributions (NDCs) which outline the mitigation and adaptation </w:t>
      </w:r>
      <w:r w:rsidR="0049109C">
        <w:t>measures</w:t>
      </w:r>
      <w:r>
        <w:t xml:space="preserve"> each country intends to implement. NDCs are </w:t>
      </w:r>
      <w:r w:rsidR="0049109C">
        <w:t xml:space="preserve">to be </w:t>
      </w:r>
      <w:r>
        <w:t>submitted every five years, increasing in ambition each time (IISD, 2015</w:t>
      </w:r>
      <w:r>
        <w:rPr>
          <w:i/>
          <w:iCs/>
        </w:rPr>
        <w:t>a</w:t>
      </w:r>
      <w:r>
        <w:t xml:space="preserve">, p. 43). A global stocktake is also to occur “every five years after 2023” to analyse the impact of these efforts and inform </w:t>
      </w:r>
      <w:r w:rsidR="003C17BC">
        <w:t xml:space="preserve">future </w:t>
      </w:r>
      <w:r>
        <w:t>NDCs (ibid). By continually increasing ambition, the Agreement aims to maintain</w:t>
      </w:r>
      <w:r w:rsidR="003C17BC">
        <w:t xml:space="preserve"> average global </w:t>
      </w:r>
      <w:r>
        <w:t xml:space="preserve">temperature rise “well </w:t>
      </w:r>
      <w:r w:rsidRPr="0093761F">
        <w:t>below 2°C</w:t>
      </w:r>
      <w:r>
        <w:t xml:space="preserve"> above pre-industrial levels” (UN, 2015, p. 3).</w:t>
      </w:r>
    </w:p>
    <w:p w14:paraId="3B4579BE" w14:textId="1AF0539D" w:rsidR="00DE7C01" w:rsidRDefault="00DE7C01" w:rsidP="00DE7C01">
      <w:pPr>
        <w:pStyle w:val="NormalWeb"/>
        <w:spacing w:line="360" w:lineRule="auto"/>
        <w:jc w:val="both"/>
      </w:pPr>
      <w:r>
        <w:t>The submission of NDCs is legally-binding however the “content and targets are not” (IISD, 2015</w:t>
      </w:r>
      <w:r w:rsidRPr="00CE1980">
        <w:rPr>
          <w:i/>
          <w:iCs/>
        </w:rPr>
        <w:t>a</w:t>
      </w:r>
      <w:r>
        <w:t xml:space="preserve">, p. 43). Unlike the </w:t>
      </w:r>
      <w:r w:rsidR="00B814F7">
        <w:t xml:space="preserve">“top-down” </w:t>
      </w:r>
      <w:r>
        <w:t xml:space="preserve">Kyoto Protocol, which prescribes </w:t>
      </w:r>
      <w:proofErr w:type="gramStart"/>
      <w:r>
        <w:t>legally</w:t>
      </w:r>
      <w:r w:rsidR="008D00DF">
        <w:t>-</w:t>
      </w:r>
      <w:r>
        <w:t>binding</w:t>
      </w:r>
      <w:proofErr w:type="gramEnd"/>
      <w:r>
        <w:t xml:space="preserve"> mitigation targets, the </w:t>
      </w:r>
      <w:r w:rsidR="00B814F7">
        <w:t xml:space="preserve">“bottom-up” </w:t>
      </w:r>
      <w:r>
        <w:t xml:space="preserve">Paris Agreement allows individual countries to determine their own goals </w:t>
      </w:r>
      <w:r w:rsidR="00B814F7">
        <w:t>(</w:t>
      </w:r>
      <w:proofErr w:type="spellStart"/>
      <w:r>
        <w:t>Njewa</w:t>
      </w:r>
      <w:proofErr w:type="spellEnd"/>
      <w:r>
        <w:t xml:space="preserve"> and Glynn</w:t>
      </w:r>
      <w:r w:rsidR="00B814F7">
        <w:t xml:space="preserve">, </w:t>
      </w:r>
      <w:r>
        <w:t>2019</w:t>
      </w:r>
      <w:r w:rsidR="00B814F7">
        <w:t>, p. 614</w:t>
      </w:r>
      <w:r>
        <w:t>)</w:t>
      </w:r>
      <w:r w:rsidR="00B814F7">
        <w:t>.</w:t>
      </w:r>
    </w:p>
    <w:p w14:paraId="735C49A8" w14:textId="45BD536E" w:rsidR="00DE7C01" w:rsidRPr="00CE1980" w:rsidRDefault="00DE7C01" w:rsidP="00DE7C01">
      <w:pPr>
        <w:pStyle w:val="NormalWeb"/>
        <w:spacing w:line="360" w:lineRule="auto"/>
        <w:jc w:val="both"/>
      </w:pPr>
      <w:r>
        <w:t>Global South voices at COP21 echoed demands at previous COPs. Malawi, on behalf of the LDCs, “called for improving access to finance” (IISD, 2015</w:t>
      </w:r>
      <w:r w:rsidRPr="00CE1980">
        <w:rPr>
          <w:i/>
          <w:iCs/>
        </w:rPr>
        <w:t>a</w:t>
      </w:r>
      <w:r>
        <w:t>, p. 25). Leaders from the African continent called for increased ambition (</w:t>
      </w:r>
      <w:r w:rsidR="003E3CCB">
        <w:t xml:space="preserve">Party </w:t>
      </w:r>
      <w:r>
        <w:t>commitments should limit global temperature to 1.5</w:t>
      </w:r>
      <w:r w:rsidRPr="0093761F">
        <w:t>°C</w:t>
      </w:r>
      <w:r>
        <w:t xml:space="preserve">), solutions which do not hinder African nations’ development, </w:t>
      </w:r>
      <w:r w:rsidR="00E814B5">
        <w:t>‘</w:t>
      </w:r>
      <w:r>
        <w:t>common but differentiated responsibilit</w:t>
      </w:r>
      <w:r w:rsidR="00E814B5">
        <w:t>ies</w:t>
      </w:r>
      <w:r w:rsidR="009668D9">
        <w:t xml:space="preserve"> and respective capabilities</w:t>
      </w:r>
      <w:r w:rsidR="00E814B5">
        <w:t>’</w:t>
      </w:r>
      <w:r>
        <w:t>, and climate finance (IISD, 2015</w:t>
      </w:r>
      <w:r>
        <w:rPr>
          <w:i/>
          <w:iCs/>
        </w:rPr>
        <w:t>b</w:t>
      </w:r>
      <w:r>
        <w:t xml:space="preserve">; </w:t>
      </w:r>
      <w:proofErr w:type="spellStart"/>
      <w:r>
        <w:t>Nhamo</w:t>
      </w:r>
      <w:proofErr w:type="spellEnd"/>
      <w:r>
        <w:t xml:space="preserve"> and </w:t>
      </w:r>
      <w:proofErr w:type="spellStart"/>
      <w:r>
        <w:t>Nhamo</w:t>
      </w:r>
      <w:proofErr w:type="spellEnd"/>
      <w:r>
        <w:t xml:space="preserve"> 2016</w:t>
      </w:r>
      <w:r w:rsidR="0070685F">
        <w:rPr>
          <w:i/>
          <w:iCs/>
        </w:rPr>
        <w:t>a</w:t>
      </w:r>
      <w:r>
        <w:t>, pp. 329-330). This section examine</w:t>
      </w:r>
      <w:r w:rsidR="00074038">
        <w:t>s</w:t>
      </w:r>
      <w:r>
        <w:t xml:space="preserve"> whether the Paris Agreement set the stage </w:t>
      </w:r>
      <w:r w:rsidR="0049109C">
        <w:t>for</w:t>
      </w:r>
      <w:r>
        <w:t xml:space="preserve"> a new era of climate governance, amplifying Global South voices and delivering climate justice, or whether COP21 repeated the same mistakes as the 20 COPs </w:t>
      </w:r>
      <w:r w:rsidR="00E0387F">
        <w:t>before</w:t>
      </w:r>
      <w:r>
        <w:t xml:space="preserve"> it.</w:t>
      </w:r>
    </w:p>
    <w:p w14:paraId="6C8BB826" w14:textId="77777777" w:rsidR="00953DAA" w:rsidRDefault="00953DAA">
      <w:pPr>
        <w:rPr>
          <w:b/>
          <w:bCs/>
        </w:rPr>
      </w:pPr>
      <w:r>
        <w:rPr>
          <w:b/>
          <w:bCs/>
        </w:rPr>
        <w:br w:type="page"/>
      </w:r>
    </w:p>
    <w:p w14:paraId="3682B7DB" w14:textId="633DCE5B" w:rsidR="00DE7C01" w:rsidRPr="00610041" w:rsidRDefault="00DE7C01" w:rsidP="00610041">
      <w:pPr>
        <w:spacing w:line="360" w:lineRule="auto"/>
        <w:jc w:val="both"/>
        <w:rPr>
          <w:b/>
          <w:bCs/>
          <w:shd w:val="clear" w:color="auto" w:fill="FFFFFF"/>
        </w:rPr>
      </w:pPr>
      <w:r w:rsidRPr="00610041">
        <w:rPr>
          <w:b/>
          <w:bCs/>
          <w:shd w:val="clear" w:color="auto" w:fill="FFFFFF"/>
        </w:rPr>
        <w:lastRenderedPageBreak/>
        <w:t xml:space="preserve">Amplification </w:t>
      </w:r>
      <w:proofErr w:type="gramStart"/>
      <w:r w:rsidR="00B67A4D" w:rsidRPr="00610041">
        <w:rPr>
          <w:b/>
          <w:bCs/>
          <w:shd w:val="clear" w:color="auto" w:fill="FFFFFF"/>
        </w:rPr>
        <w:t>A</w:t>
      </w:r>
      <w:r w:rsidRPr="00610041">
        <w:rPr>
          <w:b/>
          <w:bCs/>
          <w:shd w:val="clear" w:color="auto" w:fill="FFFFFF"/>
        </w:rPr>
        <w:t>t</w:t>
      </w:r>
      <w:proofErr w:type="gramEnd"/>
      <w:r w:rsidRPr="00610041">
        <w:rPr>
          <w:b/>
          <w:bCs/>
          <w:shd w:val="clear" w:color="auto" w:fill="FFFFFF"/>
        </w:rPr>
        <w:t xml:space="preserve"> COP21</w:t>
      </w:r>
    </w:p>
    <w:p w14:paraId="3CED9E89" w14:textId="22089654" w:rsidR="00953DAA" w:rsidRPr="00610041" w:rsidRDefault="00610041" w:rsidP="00610041">
      <w:pPr>
        <w:spacing w:line="360" w:lineRule="auto"/>
        <w:jc w:val="both"/>
        <w:rPr>
          <w:b/>
          <w:bCs/>
          <w:shd w:val="clear" w:color="auto" w:fill="FFFFFF"/>
        </w:rPr>
      </w:pPr>
      <w:r w:rsidRPr="00610041">
        <w:rPr>
          <w:b/>
          <w:bCs/>
          <w:shd w:val="clear" w:color="auto" w:fill="FFFFFF"/>
        </w:rPr>
        <w:t>1.</w:t>
      </w:r>
      <w:r>
        <w:rPr>
          <w:b/>
          <w:bCs/>
          <w:shd w:val="clear" w:color="auto" w:fill="FFFFFF"/>
        </w:rPr>
        <w:t xml:space="preserve"> </w:t>
      </w:r>
      <w:r w:rsidR="00DE7C01" w:rsidRPr="00610041">
        <w:rPr>
          <w:b/>
          <w:bCs/>
          <w:shd w:val="clear" w:color="auto" w:fill="FFFFFF"/>
        </w:rPr>
        <w:t xml:space="preserve">Participation </w:t>
      </w:r>
      <w:proofErr w:type="gramStart"/>
      <w:r w:rsidR="00B67A4D" w:rsidRPr="00610041">
        <w:rPr>
          <w:b/>
          <w:bCs/>
          <w:shd w:val="clear" w:color="auto" w:fill="FFFFFF"/>
        </w:rPr>
        <w:t>A</w:t>
      </w:r>
      <w:r w:rsidR="00DE7C01" w:rsidRPr="00610041">
        <w:rPr>
          <w:b/>
          <w:bCs/>
          <w:shd w:val="clear" w:color="auto" w:fill="FFFFFF"/>
        </w:rPr>
        <w:t>nd</w:t>
      </w:r>
      <w:proofErr w:type="gramEnd"/>
      <w:r w:rsidR="00DE7C01" w:rsidRPr="00610041">
        <w:rPr>
          <w:b/>
          <w:bCs/>
          <w:shd w:val="clear" w:color="auto" w:fill="FFFFFF"/>
        </w:rPr>
        <w:t xml:space="preserve"> </w:t>
      </w:r>
      <w:r w:rsidR="00B67A4D" w:rsidRPr="00610041">
        <w:rPr>
          <w:b/>
          <w:bCs/>
          <w:shd w:val="clear" w:color="auto" w:fill="FFFFFF"/>
        </w:rPr>
        <w:t>T</w:t>
      </w:r>
      <w:r w:rsidR="00DE7C01" w:rsidRPr="00610041">
        <w:rPr>
          <w:b/>
          <w:bCs/>
          <w:shd w:val="clear" w:color="auto" w:fill="FFFFFF"/>
        </w:rPr>
        <w:t>ransparency</w:t>
      </w:r>
    </w:p>
    <w:p w14:paraId="15738F87" w14:textId="465DAAEC" w:rsidR="00DE7C01" w:rsidRPr="00953DAA" w:rsidRDefault="00DE7C01" w:rsidP="00610041">
      <w:pPr>
        <w:spacing w:line="360" w:lineRule="auto"/>
        <w:jc w:val="both"/>
        <w:rPr>
          <w:b/>
          <w:bCs/>
        </w:rPr>
      </w:pPr>
      <w:r w:rsidRPr="00610041">
        <w:rPr>
          <w:shd w:val="clear" w:color="auto" w:fill="FFFFFF"/>
        </w:rPr>
        <w:t>COP21 used the Indaba format introduced</w:t>
      </w:r>
      <w:r>
        <w:t xml:space="preserve"> at COP17</w:t>
      </w:r>
      <w:r w:rsidRPr="00454696">
        <w:t xml:space="preserve">. </w:t>
      </w:r>
      <w:r>
        <w:t xml:space="preserve">Negotiations occurred through ad hoc workings groups, </w:t>
      </w:r>
      <w:r w:rsidR="0049109C">
        <w:t>committees</w:t>
      </w:r>
      <w:r w:rsidR="00B814F7">
        <w:t xml:space="preserve">, </w:t>
      </w:r>
      <w:r w:rsidRPr="00454696">
        <w:t>“informal</w:t>
      </w:r>
      <w:r w:rsidRPr="00953DAA">
        <w:rPr>
          <w:color w:val="020505"/>
        </w:rPr>
        <w:t xml:space="preserve"> ministerial Indabas, informal consultations, and </w:t>
      </w:r>
      <w:proofErr w:type="spellStart"/>
      <w:r w:rsidRPr="00953DAA">
        <w:rPr>
          <w:color w:val="020505"/>
        </w:rPr>
        <w:t>bilaterals</w:t>
      </w:r>
      <w:proofErr w:type="spellEnd"/>
      <w:r w:rsidRPr="00953DAA">
        <w:rPr>
          <w:color w:val="020505"/>
        </w:rPr>
        <w:t>” (IISD, 2015</w:t>
      </w:r>
      <w:r w:rsidRPr="00953DAA">
        <w:rPr>
          <w:i/>
          <w:iCs/>
          <w:color w:val="020505"/>
        </w:rPr>
        <w:t>a</w:t>
      </w:r>
      <w:r w:rsidRPr="00953DAA">
        <w:rPr>
          <w:color w:val="020505"/>
        </w:rPr>
        <w:t>, p. 4). The Indabas were facilitated by a diverse range of ministers. For example, an Indaba on forests was facilitated by representatives from Ecuador, Switzerland and the Republic of Congo (pp. 9-10). There is minimal literature analysing Indabas at COP17 and COP21</w:t>
      </w:r>
      <w:r w:rsidR="00B814F7">
        <w:rPr>
          <w:color w:val="020505"/>
        </w:rPr>
        <w:t>,</w:t>
      </w:r>
      <w:r w:rsidRPr="00953DAA">
        <w:rPr>
          <w:color w:val="020505"/>
        </w:rPr>
        <w:t xml:space="preserve"> however media reports described this negotiation style as “a key element of negotiations” (Zimmer, 2015) and </w:t>
      </w:r>
      <w:r w:rsidR="005549F2">
        <w:rPr>
          <w:color w:val="020505"/>
        </w:rPr>
        <w:t xml:space="preserve">stated </w:t>
      </w:r>
      <w:r w:rsidRPr="00953DAA">
        <w:rPr>
          <w:color w:val="020505"/>
        </w:rPr>
        <w:t xml:space="preserve">that Indabas enabled many countries to </w:t>
      </w:r>
      <w:r w:rsidR="0049109C">
        <w:rPr>
          <w:color w:val="020505"/>
        </w:rPr>
        <w:t>be</w:t>
      </w:r>
      <w:r w:rsidRPr="00953DAA">
        <w:rPr>
          <w:color w:val="020505"/>
        </w:rPr>
        <w:t xml:space="preserve"> heard (Rathi, 2015; Taylor, 2015). Indabas ensured that numerous voices from the Global North and South informed the negotiation process. </w:t>
      </w:r>
    </w:p>
    <w:p w14:paraId="0D55E9C4" w14:textId="29979C40" w:rsidR="00DE7C01" w:rsidRDefault="00DE7C01" w:rsidP="00DE7C01">
      <w:pPr>
        <w:pStyle w:val="NormalWeb"/>
        <w:spacing w:line="360" w:lineRule="auto"/>
        <w:jc w:val="both"/>
      </w:pPr>
      <w:r w:rsidRPr="00656B13">
        <w:t xml:space="preserve">COP21 </w:t>
      </w:r>
      <w:r w:rsidR="0049109C">
        <w:t xml:space="preserve">also </w:t>
      </w:r>
      <w:r w:rsidRPr="00656B13">
        <w:t xml:space="preserve">learned a lesson from </w:t>
      </w:r>
      <w:r>
        <w:t xml:space="preserve">the “undemocratic” events </w:t>
      </w:r>
      <w:r w:rsidR="0049109C">
        <w:t>at COP15 in</w:t>
      </w:r>
      <w:r>
        <w:t xml:space="preserve"> Copenhagen</w:t>
      </w:r>
      <w:r w:rsidR="00F431E9">
        <w:t xml:space="preserve"> (</w:t>
      </w:r>
      <w:r w:rsidR="00F431E9" w:rsidRPr="00656B13">
        <w:t>IISD</w:t>
      </w:r>
      <w:r w:rsidR="00F431E9">
        <w:t xml:space="preserve">, </w:t>
      </w:r>
      <w:r w:rsidR="00F431E9" w:rsidRPr="00656B13">
        <w:t>2015</w:t>
      </w:r>
      <w:r w:rsidR="00F431E9" w:rsidRPr="00CE1980">
        <w:rPr>
          <w:i/>
          <w:iCs/>
        </w:rPr>
        <w:t>a</w:t>
      </w:r>
      <w:r w:rsidR="00F431E9" w:rsidRPr="00656B13">
        <w:t>, p. 4</w:t>
      </w:r>
      <w:r w:rsidR="00F431E9">
        <w:t>3</w:t>
      </w:r>
      <w:r w:rsidR="00F431E9" w:rsidRPr="00656B13">
        <w:t>)</w:t>
      </w:r>
      <w:r>
        <w:t xml:space="preserve">: </w:t>
      </w:r>
      <w:r w:rsidRPr="00656B13">
        <w:t xml:space="preserve">“Heads of State </w:t>
      </w:r>
      <w:r>
        <w:t>[…]</w:t>
      </w:r>
      <w:r w:rsidRPr="00656B13">
        <w:t xml:space="preserve"> should not negotiate text”</w:t>
      </w:r>
      <w:r w:rsidR="00F431E9">
        <w:t xml:space="preserve"> (ibid</w:t>
      </w:r>
      <w:r w:rsidR="00F431E9" w:rsidRPr="00656B13">
        <w:t>)</w:t>
      </w:r>
      <w:r>
        <w:t>. At COP21, 150 Heads and Deputy Heads of State</w:t>
      </w:r>
      <w:r w:rsidR="00F431E9">
        <w:t>,</w:t>
      </w:r>
      <w:r>
        <w:t xml:space="preserve"> and Government representatives</w:t>
      </w:r>
      <w:r w:rsidR="00F431E9">
        <w:t>,</w:t>
      </w:r>
      <w:r>
        <w:t xml:space="preserve"> made statements demand</w:t>
      </w:r>
      <w:r w:rsidR="00B814F7">
        <w:t>ing</w:t>
      </w:r>
      <w:r>
        <w:t xml:space="preserve"> </w:t>
      </w:r>
      <w:r w:rsidR="00F431E9">
        <w:t xml:space="preserve">climate </w:t>
      </w:r>
      <w:r>
        <w:t xml:space="preserve">action but did not lead negotiations (p. 1). Unlike Copenhagen (when the text created by </w:t>
      </w:r>
      <w:r w:rsidR="00AE73AE">
        <w:t>Parties</w:t>
      </w:r>
      <w:r>
        <w:t xml:space="preserve"> was ignored in </w:t>
      </w:r>
      <w:r w:rsidRPr="00F373A6">
        <w:t xml:space="preserve">favour of text created in the </w:t>
      </w:r>
      <w:r>
        <w:t>h</w:t>
      </w:r>
      <w:r w:rsidRPr="00F373A6">
        <w:t>igh-level segment), the</w:t>
      </w:r>
      <w:r>
        <w:t xml:space="preserve"> COP21</w:t>
      </w:r>
      <w:r w:rsidRPr="00F373A6">
        <w:t xml:space="preserve"> Presidency made sure that the Paris Agreement </w:t>
      </w:r>
      <w:r>
        <w:t xml:space="preserve">“reflected </w:t>
      </w:r>
      <w:r w:rsidR="00AE73AE">
        <w:t>Parties</w:t>
      </w:r>
      <w:r>
        <w:t>’ consultations” (p. 44)</w:t>
      </w:r>
      <w:r w:rsidRPr="00F373A6">
        <w:t>.</w:t>
      </w:r>
      <w:r>
        <w:t xml:space="preserve"> There is no doubt that geopolitics permeated these </w:t>
      </w:r>
      <w:r w:rsidR="004A41FB">
        <w:t>consultations</w:t>
      </w:r>
      <w:r w:rsidR="0049109C">
        <w:t xml:space="preserve"> – </w:t>
      </w:r>
      <w:r>
        <w:t>that the Agreement was dominated by certain voices as in previous COPs</w:t>
      </w:r>
      <w:r w:rsidR="0049109C">
        <w:t xml:space="preserve"> – but </w:t>
      </w:r>
      <w:r>
        <w:t>the Agreement was not hurriedly formed behind closed doors by global elites as in Copenhagen. Instead, there was a concerted effort towards participatory negotiation</w:t>
      </w:r>
      <w:r w:rsidR="0049109C">
        <w:t xml:space="preserve">s </w:t>
      </w:r>
      <w:r>
        <w:t xml:space="preserve">which involved opportunities for Global South voices to be </w:t>
      </w:r>
      <w:r w:rsidR="0049109C">
        <w:t>amplified</w:t>
      </w:r>
      <w:r>
        <w:t>.</w:t>
      </w:r>
    </w:p>
    <w:p w14:paraId="33F5AEC3" w14:textId="34AA8F7C" w:rsidR="00DE7C01" w:rsidRDefault="00DE7C01" w:rsidP="00DE7C01">
      <w:pPr>
        <w:pStyle w:val="NormalWeb"/>
        <w:spacing w:line="360" w:lineRule="auto"/>
        <w:jc w:val="both"/>
      </w:pPr>
      <w:r>
        <w:t xml:space="preserve">The Paris Agreement </w:t>
      </w:r>
      <w:r w:rsidR="001C2355">
        <w:t xml:space="preserve">also </w:t>
      </w:r>
      <w:r w:rsidR="00CF5EBA">
        <w:t>amplifie</w:t>
      </w:r>
      <w:r w:rsidR="004A41FB">
        <w:t>s</w:t>
      </w:r>
      <w:r w:rsidR="0049109C">
        <w:t xml:space="preserve"> demands for</w:t>
      </w:r>
      <w:r>
        <w:t xml:space="preserve"> transparency. Firstly, the global stocktake examines </w:t>
      </w:r>
      <w:r w:rsidR="00AE73AE">
        <w:t>Parties</w:t>
      </w:r>
      <w:r w:rsidR="00B814F7">
        <w:t>’ efforts</w:t>
      </w:r>
      <w:r>
        <w:t xml:space="preserve">. Secondly, NDCs are submitted to a public online database. Thirdly, Article 13 of the Paris Agreement focused on enhancing a transparency framework to “provide clarity on support provided and received by relevant individual </w:t>
      </w:r>
      <w:r w:rsidR="00AE73AE">
        <w:t>Parties</w:t>
      </w:r>
      <w:r>
        <w:t xml:space="preserve">” (UN, 2015, p. 17) – this “places a microscope” on the support given by the Global North to the Global South for mitigation and adaptation (p. 44). There were concerns that </w:t>
      </w:r>
      <w:r w:rsidR="0049109C">
        <w:t xml:space="preserve">the </w:t>
      </w:r>
      <w:r w:rsidR="006B5E1B">
        <w:t xml:space="preserve">partially </w:t>
      </w:r>
      <w:proofErr w:type="gramStart"/>
      <w:r w:rsidR="006B5E1B">
        <w:t>legally</w:t>
      </w:r>
      <w:r w:rsidR="0049109C">
        <w:t>-</w:t>
      </w:r>
      <w:r w:rsidR="006B5E1B">
        <w:t>binding</w:t>
      </w:r>
      <w:proofErr w:type="gramEnd"/>
      <w:r>
        <w:t xml:space="preserve"> Paris Agreement would result in low ambition and minimal climate action</w:t>
      </w:r>
      <w:r w:rsidR="0049109C">
        <w:t>,</w:t>
      </w:r>
      <w:r>
        <w:t xml:space="preserve"> however this transparency encourages </w:t>
      </w:r>
      <w:r w:rsidR="00AE73AE">
        <w:t>Parties</w:t>
      </w:r>
      <w:r>
        <w:t xml:space="preserve"> to set high ambitions and deliver results. </w:t>
      </w:r>
    </w:p>
    <w:p w14:paraId="32A7D3EA" w14:textId="77777777" w:rsidR="00610041" w:rsidRDefault="00610041">
      <w:pPr>
        <w:rPr>
          <w:b/>
          <w:bCs/>
        </w:rPr>
      </w:pPr>
      <w:r>
        <w:rPr>
          <w:b/>
          <w:bCs/>
        </w:rPr>
        <w:br w:type="page"/>
      </w:r>
    </w:p>
    <w:p w14:paraId="733E4F45" w14:textId="3E7BE909" w:rsidR="00DE7C01" w:rsidRPr="00610041" w:rsidRDefault="00DE7C01" w:rsidP="00610041">
      <w:pPr>
        <w:spacing w:line="360" w:lineRule="auto"/>
        <w:jc w:val="both"/>
        <w:rPr>
          <w:b/>
          <w:bCs/>
          <w:shd w:val="clear" w:color="auto" w:fill="FFFFFF"/>
        </w:rPr>
      </w:pPr>
      <w:r w:rsidRPr="00BE404E">
        <w:rPr>
          <w:b/>
          <w:bCs/>
        </w:rPr>
        <w:lastRenderedPageBreak/>
        <w:t>2</w:t>
      </w:r>
      <w:r w:rsidRPr="00610041">
        <w:rPr>
          <w:b/>
          <w:bCs/>
          <w:shd w:val="clear" w:color="auto" w:fill="FFFFFF"/>
        </w:rPr>
        <w:t xml:space="preserve">. Climate </w:t>
      </w:r>
      <w:r w:rsidR="00B67A4D" w:rsidRPr="00610041">
        <w:rPr>
          <w:b/>
          <w:bCs/>
          <w:shd w:val="clear" w:color="auto" w:fill="FFFFFF"/>
        </w:rPr>
        <w:t>F</w:t>
      </w:r>
      <w:r w:rsidRPr="00610041">
        <w:rPr>
          <w:b/>
          <w:bCs/>
          <w:shd w:val="clear" w:color="auto" w:fill="FFFFFF"/>
        </w:rPr>
        <w:t>inance</w:t>
      </w:r>
    </w:p>
    <w:p w14:paraId="38740181" w14:textId="4B7E4802" w:rsidR="00DE7C01" w:rsidRPr="006A6AFC" w:rsidRDefault="00DE7C01" w:rsidP="00610041">
      <w:pPr>
        <w:spacing w:line="360" w:lineRule="auto"/>
        <w:jc w:val="both"/>
      </w:pPr>
      <w:r w:rsidRPr="00610041">
        <w:rPr>
          <w:shd w:val="clear" w:color="auto" w:fill="FFFFFF"/>
        </w:rPr>
        <w:t>Several African government ministers</w:t>
      </w:r>
      <w:r>
        <w:rPr>
          <w:color w:val="020505"/>
        </w:rPr>
        <w:t xml:space="preserve"> stated that African voices had finally been heard at COP21, particularly regarding climate finance (</w:t>
      </w:r>
      <w:r w:rsidR="0098050A">
        <w:rPr>
          <w:color w:val="020505"/>
        </w:rPr>
        <w:t>The New Hu</w:t>
      </w:r>
      <w:r w:rsidR="00600BBC">
        <w:rPr>
          <w:color w:val="020505"/>
        </w:rPr>
        <w:t>m</w:t>
      </w:r>
      <w:r w:rsidR="0098050A">
        <w:rPr>
          <w:color w:val="020505"/>
        </w:rPr>
        <w:t>anitarian</w:t>
      </w:r>
      <w:r>
        <w:rPr>
          <w:color w:val="020505"/>
        </w:rPr>
        <w:t xml:space="preserve">, 2015; </w:t>
      </w:r>
      <w:proofErr w:type="spellStart"/>
      <w:r>
        <w:rPr>
          <w:color w:val="020505"/>
        </w:rPr>
        <w:t>Nhamo</w:t>
      </w:r>
      <w:proofErr w:type="spellEnd"/>
      <w:r>
        <w:rPr>
          <w:color w:val="020505"/>
        </w:rPr>
        <w:t xml:space="preserve"> and </w:t>
      </w:r>
      <w:proofErr w:type="spellStart"/>
      <w:r>
        <w:rPr>
          <w:color w:val="020505"/>
        </w:rPr>
        <w:t>Nhamo</w:t>
      </w:r>
      <w:proofErr w:type="spellEnd"/>
      <w:r>
        <w:rPr>
          <w:color w:val="020505"/>
        </w:rPr>
        <w:t>, 2016</w:t>
      </w:r>
      <w:r>
        <w:rPr>
          <w:i/>
          <w:iCs/>
          <w:color w:val="020505"/>
        </w:rPr>
        <w:t>b</w:t>
      </w:r>
      <w:r>
        <w:rPr>
          <w:color w:val="020505"/>
        </w:rPr>
        <w:t xml:space="preserve">, p. 129). </w:t>
      </w:r>
      <w:r w:rsidR="00E0387F">
        <w:rPr>
          <w:color w:val="020505"/>
        </w:rPr>
        <w:t>Indeed</w:t>
      </w:r>
      <w:r>
        <w:rPr>
          <w:color w:val="020505"/>
        </w:rPr>
        <w:t xml:space="preserve">, </w:t>
      </w:r>
      <w:r>
        <w:t xml:space="preserve">discussions on the Green Climate Fund at COP21 involved the decision “to simplify the funding proposal template” and a request that the Green Climate Fund board “adopt </w:t>
      </w:r>
      <w:r w:rsidRPr="00A239EE">
        <w:t xml:space="preserve">a simplified process for approval of proposals” </w:t>
      </w:r>
      <w:r>
        <w:t>(IISD, 2015</w:t>
      </w:r>
      <w:r w:rsidRPr="00CE1980">
        <w:rPr>
          <w:i/>
          <w:iCs/>
        </w:rPr>
        <w:t>a</w:t>
      </w:r>
      <w:r>
        <w:t xml:space="preserve">, p. 25). This certainly indicates that COP21 incorporated African voices, amplifying demands </w:t>
      </w:r>
      <w:r w:rsidR="0049109C">
        <w:t xml:space="preserve">surrounding </w:t>
      </w:r>
      <w:r>
        <w:t xml:space="preserve">implementation barriers. Indeed, the Green Climate Fund now has a simplified approval process </w:t>
      </w:r>
      <w:r w:rsidRPr="00EA2752">
        <w:t>(</w:t>
      </w:r>
      <w:r>
        <w:t>GCF</w:t>
      </w:r>
      <w:r w:rsidRPr="00EA2752">
        <w:t>, 2019).</w:t>
      </w:r>
      <w:r w:rsidR="00B814F7">
        <w:t xml:space="preserve"> </w:t>
      </w:r>
      <w:r>
        <w:t xml:space="preserve">This dissertation has identified climate finance and implementation of COP funds as major issues for Malawi; these obstacles were actively tackled at COP21. </w:t>
      </w:r>
    </w:p>
    <w:p w14:paraId="556A7A05" w14:textId="20E2AE5E" w:rsidR="00DE7C01" w:rsidRDefault="00DE7C01" w:rsidP="00DE7C01">
      <w:pPr>
        <w:pStyle w:val="NormalWeb"/>
        <w:spacing w:line="360" w:lineRule="auto"/>
        <w:jc w:val="both"/>
        <w:rPr>
          <w:color w:val="020505"/>
        </w:rPr>
      </w:pPr>
      <w:r>
        <w:rPr>
          <w:color w:val="020505"/>
        </w:rPr>
        <w:t xml:space="preserve">The Paris Agreement </w:t>
      </w:r>
      <w:r w:rsidR="001C2355">
        <w:rPr>
          <w:color w:val="020505"/>
        </w:rPr>
        <w:t xml:space="preserve">also </w:t>
      </w:r>
      <w:r>
        <w:rPr>
          <w:color w:val="020505"/>
        </w:rPr>
        <w:t>explicitly acknowledges loss and damage (</w:t>
      </w:r>
      <w:proofErr w:type="spellStart"/>
      <w:r>
        <w:rPr>
          <w:color w:val="020505"/>
        </w:rPr>
        <w:t>Nhamo</w:t>
      </w:r>
      <w:proofErr w:type="spellEnd"/>
      <w:r>
        <w:rPr>
          <w:color w:val="020505"/>
        </w:rPr>
        <w:t xml:space="preserve"> and </w:t>
      </w:r>
      <w:proofErr w:type="spellStart"/>
      <w:r>
        <w:rPr>
          <w:color w:val="020505"/>
        </w:rPr>
        <w:t>Nhamo</w:t>
      </w:r>
      <w:proofErr w:type="spellEnd"/>
      <w:r>
        <w:rPr>
          <w:color w:val="020505"/>
        </w:rPr>
        <w:t>, 2016</w:t>
      </w:r>
      <w:r w:rsidRPr="00CE1980">
        <w:rPr>
          <w:i/>
          <w:iCs/>
          <w:color w:val="020505"/>
        </w:rPr>
        <w:t>b</w:t>
      </w:r>
      <w:r>
        <w:rPr>
          <w:color w:val="020505"/>
        </w:rPr>
        <w:t xml:space="preserve">, p. 130). </w:t>
      </w:r>
      <w:r w:rsidR="00115B0C">
        <w:rPr>
          <w:color w:val="020505"/>
        </w:rPr>
        <w:t>T</w:t>
      </w:r>
      <w:r>
        <w:rPr>
          <w:color w:val="020505"/>
        </w:rPr>
        <w:t>he Agreement presents loss and damage as a “third pillar” of climate governance, of equal importance to mitigation and adaptation (Boom, Richards and Leonard, 2016, p. 11)</w:t>
      </w:r>
      <w:r w:rsidR="00DC5EDB">
        <w:rPr>
          <w:color w:val="020505"/>
        </w:rPr>
        <w:t>. This means that</w:t>
      </w:r>
      <w:r w:rsidR="001F3872">
        <w:rPr>
          <w:color w:val="020505"/>
        </w:rPr>
        <w:t xml:space="preserve"> </w:t>
      </w:r>
      <w:r>
        <w:rPr>
          <w:color w:val="020505"/>
        </w:rPr>
        <w:t xml:space="preserve">any support for loss and damage must be </w:t>
      </w:r>
      <w:r>
        <w:rPr>
          <w:i/>
          <w:iCs/>
          <w:color w:val="020505"/>
        </w:rPr>
        <w:t xml:space="preserve">additional </w:t>
      </w:r>
      <w:r>
        <w:rPr>
          <w:color w:val="020505"/>
        </w:rPr>
        <w:t xml:space="preserve">to adaptation and mitigation support. </w:t>
      </w:r>
      <w:r w:rsidR="001F3872">
        <w:rPr>
          <w:color w:val="020505"/>
        </w:rPr>
        <w:t>The Agreement</w:t>
      </w:r>
      <w:r>
        <w:rPr>
          <w:color w:val="020505"/>
        </w:rPr>
        <w:t xml:space="preserve"> lists numerous items for loss and damage action including early warning systems, emergency preparedness, </w:t>
      </w:r>
      <w:r w:rsidR="00DC5EDB">
        <w:rPr>
          <w:color w:val="020505"/>
        </w:rPr>
        <w:t xml:space="preserve">and the </w:t>
      </w:r>
      <w:r>
        <w:rPr>
          <w:color w:val="020505"/>
        </w:rPr>
        <w:t xml:space="preserve">resilience of communities, livelihoods and ecosystems (UN, 2015, p. 12). </w:t>
      </w:r>
      <w:r w:rsidR="001F3872">
        <w:rPr>
          <w:color w:val="020505"/>
        </w:rPr>
        <w:t>COP21</w:t>
      </w:r>
      <w:r>
        <w:rPr>
          <w:color w:val="020505"/>
        </w:rPr>
        <w:t xml:space="preserve"> created an avenue to demand assistance with the losses resulting from the climate emergency, of particular relevance to the most climate-vulnerable Global South</w:t>
      </w:r>
      <w:r w:rsidR="00115B0C">
        <w:rPr>
          <w:color w:val="020505"/>
        </w:rPr>
        <w:t xml:space="preserve"> nations.</w:t>
      </w:r>
    </w:p>
    <w:p w14:paraId="2D809DA1" w14:textId="773D57A4" w:rsidR="008D626B" w:rsidRPr="006F638E" w:rsidRDefault="008D626B" w:rsidP="00DE7C01">
      <w:pPr>
        <w:pStyle w:val="NormalWeb"/>
        <w:spacing w:line="360" w:lineRule="auto"/>
        <w:jc w:val="both"/>
        <w:rPr>
          <w:color w:val="020505"/>
        </w:rPr>
      </w:pPr>
      <w:r>
        <w:rPr>
          <w:noProof/>
        </w:rPr>
        <mc:AlternateContent>
          <mc:Choice Requires="wps">
            <w:drawing>
              <wp:inline distT="0" distB="0" distL="0" distR="0" wp14:anchorId="075828AD" wp14:editId="05F7D62E">
                <wp:extent cx="6195997" cy="3142695"/>
                <wp:effectExtent l="0" t="0" r="1905" b="0"/>
                <wp:docPr id="23" name="Text Box 23"/>
                <wp:cNvGraphicFramePr/>
                <a:graphic xmlns:a="http://schemas.openxmlformats.org/drawingml/2006/main">
                  <a:graphicData uri="http://schemas.microsoft.com/office/word/2010/wordprocessingShape">
                    <wps:wsp>
                      <wps:cNvSpPr txBox="1"/>
                      <wps:spPr>
                        <a:xfrm>
                          <a:off x="0" y="0"/>
                          <a:ext cx="6195997" cy="3142695"/>
                        </a:xfrm>
                        <a:prstGeom prst="rect">
                          <a:avLst/>
                        </a:prstGeom>
                        <a:solidFill>
                          <a:schemeClr val="lt1"/>
                        </a:solidFill>
                        <a:ln w="6350">
                          <a:noFill/>
                        </a:ln>
                      </wps:spPr>
                      <wps:txbx>
                        <w:txbxContent>
                          <w:p w14:paraId="3A2BF564" w14:textId="6D8BB4DD" w:rsidR="00DF67F3" w:rsidRDefault="00DF67F3" w:rsidP="0049109C">
                            <w:pPr>
                              <w:jc w:val="center"/>
                            </w:pPr>
                            <w:r>
                              <w:rPr>
                                <w:noProof/>
                              </w:rPr>
                              <w:drawing>
                                <wp:inline distT="0" distB="0" distL="0" distR="0" wp14:anchorId="015B3E2B" wp14:editId="229C25B8">
                                  <wp:extent cx="4882718" cy="2652611"/>
                                  <wp:effectExtent l="0" t="0" r="0" b="1905"/>
                                  <wp:docPr id="54" name="Picture 54" descr="A group of people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8-04 at 15.02.01.png"/>
                                          <pic:cNvPicPr/>
                                        </pic:nvPicPr>
                                        <pic:blipFill>
                                          <a:blip r:embed="rId35">
                                            <a:extLst>
                                              <a:ext uri="{28A0092B-C50C-407E-A947-70E740481C1C}">
                                                <a14:useLocalDpi xmlns:a14="http://schemas.microsoft.com/office/drawing/2010/main" val="0"/>
                                              </a:ext>
                                            </a:extLst>
                                          </a:blip>
                                          <a:stretch>
                                            <a:fillRect/>
                                          </a:stretch>
                                        </pic:blipFill>
                                        <pic:spPr>
                                          <a:xfrm>
                                            <a:off x="0" y="0"/>
                                            <a:ext cx="4898205" cy="2661025"/>
                                          </a:xfrm>
                                          <a:prstGeom prst="rect">
                                            <a:avLst/>
                                          </a:prstGeom>
                                        </pic:spPr>
                                      </pic:pic>
                                    </a:graphicData>
                                  </a:graphic>
                                </wp:inline>
                              </w:drawing>
                            </w:r>
                          </w:p>
                          <w:p w14:paraId="23A666C4" w14:textId="77777777" w:rsidR="00DF67F3" w:rsidRDefault="00DF67F3" w:rsidP="0049109C">
                            <w:pPr>
                              <w:jc w:val="center"/>
                            </w:pPr>
                          </w:p>
                          <w:p w14:paraId="4371D73E" w14:textId="134FBBCF" w:rsidR="00DF67F3" w:rsidRPr="008D626B" w:rsidRDefault="00DF67F3" w:rsidP="00347966">
                            <w:pPr>
                              <w:jc w:val="right"/>
                            </w:pPr>
                            <w:r>
                              <w:t>Figure 11: Members of the UN and COP Presidency celebrate the Paris Agreement (IISD, 2015</w:t>
                            </w:r>
                            <w:r>
                              <w:rPr>
                                <w:i/>
                                <w:iCs/>
                              </w:rPr>
                              <w:t>c</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5828AD" id="Text Box 23" o:spid="_x0000_s1036" type="#_x0000_t202" style="width:487.85pt;height:24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" fillcolor="white [3201]" stroked="f" strokeweight=".5pt">
                <v:textbox>
                  <w:txbxContent>
                    <w:p w14:paraId="3A2BF564" w14:textId="6D8BB4DD" w:rsidR="00DF67F3" w:rsidRDefault="00DF67F3" w:rsidP="0049109C">
                      <w:pPr>
                        <w:jc w:val="center"/>
                      </w:pPr>
                      <w:r>
                        <w:rPr>
                          <w:noProof/>
                        </w:rPr>
                        <w:drawing>
                          <wp:inline distT="0" distB="0" distL="0" distR="0" wp14:anchorId="015B3E2B" wp14:editId="229C25B8">
                            <wp:extent cx="4882718" cy="2652611"/>
                            <wp:effectExtent l="0" t="0" r="0" b="1905"/>
                            <wp:docPr id="54" name="Picture 54" descr="A group of people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20-08-04 at 15.02.01.png"/>
                                    <pic:cNvPicPr/>
                                  </pic:nvPicPr>
                                  <pic:blipFill>
                                    <a:blip r:embed="rId36">
                                      <a:extLst>
                                        <a:ext uri="{28A0092B-C50C-407E-A947-70E740481C1C}">
                                          <a14:useLocalDpi xmlns:a14="http://schemas.microsoft.com/office/drawing/2010/main" val="0"/>
                                        </a:ext>
                                      </a:extLst>
                                    </a:blip>
                                    <a:stretch>
                                      <a:fillRect/>
                                    </a:stretch>
                                  </pic:blipFill>
                                  <pic:spPr>
                                    <a:xfrm>
                                      <a:off x="0" y="0"/>
                                      <a:ext cx="4898205" cy="2661025"/>
                                    </a:xfrm>
                                    <a:prstGeom prst="rect">
                                      <a:avLst/>
                                    </a:prstGeom>
                                  </pic:spPr>
                                </pic:pic>
                              </a:graphicData>
                            </a:graphic>
                          </wp:inline>
                        </w:drawing>
                      </w:r>
                    </w:p>
                    <w:p w14:paraId="23A666C4" w14:textId="77777777" w:rsidR="00DF67F3" w:rsidRDefault="00DF67F3" w:rsidP="0049109C">
                      <w:pPr>
                        <w:jc w:val="center"/>
                      </w:pPr>
                    </w:p>
                    <w:p w14:paraId="4371D73E" w14:textId="134FBBCF" w:rsidR="00DF67F3" w:rsidRPr="008D626B" w:rsidRDefault="00DF67F3" w:rsidP="00347966">
                      <w:pPr>
                        <w:jc w:val="right"/>
                      </w:pPr>
                      <w:r>
                        <w:t>Figure 11: Members of the UN and COP Presidency celebrate the Paris Agreement (IISD, 2015</w:t>
                      </w:r>
                      <w:r>
                        <w:rPr>
                          <w:i/>
                          <w:iCs/>
                        </w:rPr>
                        <w:t>c</w:t>
                      </w:r>
                      <w:r>
                        <w:t>).</w:t>
                      </w:r>
                    </w:p>
                  </w:txbxContent>
                </v:textbox>
                <w10:anchorlock/>
              </v:shape>
            </w:pict>
          </mc:Fallback>
        </mc:AlternateContent>
      </w:r>
    </w:p>
    <w:p w14:paraId="497768FB" w14:textId="6C0CDE1E" w:rsidR="00BE4972" w:rsidRDefault="00DE7C01" w:rsidP="00DE7C01">
      <w:pPr>
        <w:spacing w:line="360" w:lineRule="auto"/>
        <w:jc w:val="both"/>
        <w:rPr>
          <w:b/>
          <w:bCs/>
        </w:rPr>
      </w:pPr>
      <w:r>
        <w:rPr>
          <w:b/>
          <w:bCs/>
        </w:rPr>
        <w:lastRenderedPageBreak/>
        <w:t xml:space="preserve">Obstacles </w:t>
      </w:r>
      <w:proofErr w:type="gramStart"/>
      <w:r w:rsidR="00B67A4D">
        <w:rPr>
          <w:b/>
          <w:bCs/>
        </w:rPr>
        <w:t>T</w:t>
      </w:r>
      <w:r>
        <w:rPr>
          <w:b/>
          <w:bCs/>
        </w:rPr>
        <w:t>o</w:t>
      </w:r>
      <w:proofErr w:type="gramEnd"/>
      <w:r>
        <w:rPr>
          <w:b/>
          <w:bCs/>
        </w:rPr>
        <w:t xml:space="preserve"> </w:t>
      </w:r>
      <w:r w:rsidR="00B67A4D">
        <w:rPr>
          <w:b/>
          <w:bCs/>
        </w:rPr>
        <w:t>A</w:t>
      </w:r>
      <w:r>
        <w:rPr>
          <w:b/>
          <w:bCs/>
        </w:rPr>
        <w:t xml:space="preserve">mplification </w:t>
      </w:r>
      <w:r w:rsidR="00B67A4D">
        <w:rPr>
          <w:b/>
          <w:bCs/>
        </w:rPr>
        <w:t>A</w:t>
      </w:r>
      <w:r>
        <w:rPr>
          <w:b/>
          <w:bCs/>
        </w:rPr>
        <w:t>t COP21</w:t>
      </w:r>
    </w:p>
    <w:p w14:paraId="193BC241" w14:textId="77CC2D4B" w:rsidR="0049109C" w:rsidRPr="00BE4972" w:rsidRDefault="00DE7C01" w:rsidP="0049109C">
      <w:pPr>
        <w:pStyle w:val="ListParagraph"/>
        <w:numPr>
          <w:ilvl w:val="0"/>
          <w:numId w:val="31"/>
        </w:numPr>
        <w:spacing w:line="360" w:lineRule="auto"/>
        <w:jc w:val="both"/>
        <w:rPr>
          <w:rFonts w:ascii="Times New Roman" w:hAnsi="Times New Roman" w:cs="Times New Roman"/>
          <w:b/>
          <w:bCs/>
        </w:rPr>
      </w:pPr>
      <w:r w:rsidRPr="00953DAA">
        <w:rPr>
          <w:rFonts w:ascii="Times New Roman" w:hAnsi="Times New Roman" w:cs="Times New Roman"/>
          <w:b/>
          <w:bCs/>
        </w:rPr>
        <w:t xml:space="preserve">Calls </w:t>
      </w:r>
      <w:proofErr w:type="gramStart"/>
      <w:r w:rsidR="00B67A4D">
        <w:rPr>
          <w:rFonts w:ascii="Times New Roman" w:hAnsi="Times New Roman" w:cs="Times New Roman"/>
          <w:b/>
          <w:bCs/>
        </w:rPr>
        <w:t>F</w:t>
      </w:r>
      <w:r w:rsidRPr="00953DAA">
        <w:rPr>
          <w:rFonts w:ascii="Times New Roman" w:hAnsi="Times New Roman" w:cs="Times New Roman"/>
          <w:b/>
          <w:bCs/>
        </w:rPr>
        <w:t>or</w:t>
      </w:r>
      <w:proofErr w:type="gramEnd"/>
      <w:r w:rsidRPr="00953DAA">
        <w:rPr>
          <w:rFonts w:ascii="Times New Roman" w:hAnsi="Times New Roman" w:cs="Times New Roman"/>
          <w:b/>
          <w:bCs/>
        </w:rPr>
        <w:t xml:space="preserve"> </w:t>
      </w:r>
      <w:r w:rsidR="00B67A4D">
        <w:rPr>
          <w:rFonts w:ascii="Times New Roman" w:hAnsi="Times New Roman" w:cs="Times New Roman"/>
          <w:b/>
          <w:bCs/>
        </w:rPr>
        <w:t>U</w:t>
      </w:r>
      <w:r w:rsidRPr="00953DAA">
        <w:rPr>
          <w:rFonts w:ascii="Times New Roman" w:hAnsi="Times New Roman" w:cs="Times New Roman"/>
          <w:b/>
          <w:bCs/>
        </w:rPr>
        <w:t xml:space="preserve">rgent </w:t>
      </w:r>
      <w:r w:rsidR="00B67A4D">
        <w:rPr>
          <w:rFonts w:ascii="Times New Roman" w:hAnsi="Times New Roman" w:cs="Times New Roman"/>
          <w:b/>
          <w:bCs/>
        </w:rPr>
        <w:t>M</w:t>
      </w:r>
      <w:r w:rsidRPr="00953DAA">
        <w:rPr>
          <w:rFonts w:ascii="Times New Roman" w:hAnsi="Times New Roman" w:cs="Times New Roman"/>
          <w:b/>
          <w:bCs/>
        </w:rPr>
        <w:t xml:space="preserve">itigation </w:t>
      </w:r>
      <w:r w:rsidR="00B67A4D">
        <w:rPr>
          <w:rFonts w:ascii="Times New Roman" w:hAnsi="Times New Roman" w:cs="Times New Roman"/>
          <w:b/>
          <w:bCs/>
        </w:rPr>
        <w:t>N</w:t>
      </w:r>
      <w:r w:rsidRPr="00953DAA">
        <w:rPr>
          <w:rFonts w:ascii="Times New Roman" w:hAnsi="Times New Roman" w:cs="Times New Roman"/>
          <w:b/>
          <w:bCs/>
        </w:rPr>
        <w:t>eglected</w:t>
      </w:r>
    </w:p>
    <w:p w14:paraId="4EC21D70" w14:textId="0CE4325D" w:rsidR="00DE7C01" w:rsidRPr="00CA7B15" w:rsidRDefault="00334609" w:rsidP="00953DAA">
      <w:pPr>
        <w:spacing w:line="360" w:lineRule="auto"/>
        <w:jc w:val="both"/>
      </w:pPr>
      <w:r>
        <w:t>Alongside</w:t>
      </w:r>
      <w:r w:rsidR="00CA7B15">
        <w:t xml:space="preserve"> the 2</w:t>
      </w:r>
      <w:r w:rsidR="00CA7B15" w:rsidRPr="0093761F">
        <w:t>°C</w:t>
      </w:r>
      <w:r w:rsidR="00CA7B15">
        <w:t xml:space="preserve"> target, t</w:t>
      </w:r>
      <w:r w:rsidR="00DE7C01">
        <w:t>he Paris Agreement describes “pursuing efforts to limit the temperature increase to 1.5</w:t>
      </w:r>
      <w:r w:rsidR="00DE7C01" w:rsidRPr="0093761F">
        <w:t>°C</w:t>
      </w:r>
      <w:r w:rsidR="00DE7C01">
        <w:t xml:space="preserve"> above pre-industrial levels” (UN, 2015, p. 3). As noted, this 1.5</w:t>
      </w:r>
      <w:r w:rsidR="00DE7C01" w:rsidRPr="0093761F">
        <w:t>°C</w:t>
      </w:r>
      <w:r w:rsidR="00DE7C01">
        <w:t xml:space="preserve"> target has been a central demand of the Global South, particularly Africa</w:t>
      </w:r>
      <w:r w:rsidR="00115B0C">
        <w:t>n voices</w:t>
      </w:r>
      <w:r w:rsidR="00DE7C01">
        <w:t>, at numerous COPs</w:t>
      </w:r>
      <w:r w:rsidR="00DC5EDB">
        <w:t xml:space="preserve"> – this reference to 1.5</w:t>
      </w:r>
      <w:r w:rsidR="00DC5EDB" w:rsidRPr="0093761F">
        <w:t>°C</w:t>
      </w:r>
      <w:r w:rsidR="00DC5EDB">
        <w:t xml:space="preserve"> seems to indicate amplification. Howeve</w:t>
      </w:r>
      <w:r w:rsidR="00DE7C01">
        <w:t>r, a panel of renowned climate scientists concluded that 75% of the Party pledges resulting from Paris are insufficient to limit temperature rise to 1.5</w:t>
      </w:r>
      <w:r w:rsidR="00DE7C01" w:rsidRPr="0093761F">
        <w:t>°</w:t>
      </w:r>
      <w:r w:rsidR="001F3872">
        <w:t>C, and</w:t>
      </w:r>
      <w:r w:rsidR="00DE7C01">
        <w:t xml:space="preserve"> “some of these pledges are unlikely to be achieved” </w:t>
      </w:r>
      <w:r w:rsidR="001F3872">
        <w:t xml:space="preserve">(Watson et al., 2019, p. </w:t>
      </w:r>
      <w:proofErr w:type="spellStart"/>
      <w:r w:rsidR="001F3872">
        <w:t>i</w:t>
      </w:r>
      <w:proofErr w:type="spellEnd"/>
      <w:r w:rsidR="00DE7C01">
        <w:t xml:space="preserve">). For example, China accounts for 26.8% of global emissions and its emissions are </w:t>
      </w:r>
      <w:r w:rsidR="00DC5EDB">
        <w:t>expected</w:t>
      </w:r>
      <w:r w:rsidR="00DE7C01">
        <w:t xml:space="preserve"> to increase due to predicted economic growth</w:t>
      </w:r>
      <w:r w:rsidR="001F3872">
        <w:t xml:space="preserve"> – </w:t>
      </w:r>
      <w:r w:rsidR="00DE7C01">
        <w:t xml:space="preserve">the same is true </w:t>
      </w:r>
      <w:r w:rsidR="00BE4972">
        <w:t>for</w:t>
      </w:r>
      <w:r w:rsidR="00DE7C01">
        <w:t xml:space="preserve"> India (responsible for 7% of emissions) (ibid).</w:t>
      </w:r>
      <w:r w:rsidR="00DE7C01" w:rsidRPr="006A6AFC">
        <w:t xml:space="preserve"> </w:t>
      </w:r>
      <w:r w:rsidR="00DE7C01">
        <w:t xml:space="preserve">The US (13.1% of emissions) has begun to withdraw from </w:t>
      </w:r>
      <w:r w:rsidR="00DC5EDB">
        <w:t>t</w:t>
      </w:r>
      <w:r w:rsidR="00DE7C01">
        <w:t>he Paris agreement (Holden, 2019).  In fact, even if all the NDC pledges were met, a 2.7-3.7</w:t>
      </w:r>
      <w:r w:rsidR="00DE7C01" w:rsidRPr="0093761F">
        <w:t>°C</w:t>
      </w:r>
      <w:r w:rsidR="00DE7C01">
        <w:t xml:space="preserve"> rise is expected (Levin and </w:t>
      </w:r>
      <w:proofErr w:type="spellStart"/>
      <w:r w:rsidR="00DE7C01">
        <w:t>Fransen</w:t>
      </w:r>
      <w:proofErr w:type="spellEnd"/>
      <w:r w:rsidR="00DE7C01">
        <w:t xml:space="preserve">, 2015). The vague terminology of “pursuing efforts” and the low likelihood of </w:t>
      </w:r>
      <w:r w:rsidR="00BE4972">
        <w:t>maintaining this</w:t>
      </w:r>
      <w:r w:rsidR="00DE7C01">
        <w:t xml:space="preserve"> temperature limit indicates that Global South demands are not being amplified. Calls for urgent mitigation are acknowledged in this reference to 1.5</w:t>
      </w:r>
      <w:r w:rsidR="00DE7C01" w:rsidRPr="0093761F">
        <w:t>°C</w:t>
      </w:r>
      <w:r w:rsidR="00DE7C01">
        <w:t xml:space="preserve"> but this will likely not translate into action. Indeed, Nicaragua refused to sign the Paris Agreement </w:t>
      </w:r>
      <w:r w:rsidR="001F3872">
        <w:t>and stated</w:t>
      </w:r>
      <w:r w:rsidR="00DE7C01">
        <w:t>: “We don’t want to be an accomplice to taking the world to 3 to 4 degrees and the death and destruction that represents” (Siddique, 2017). The Paris Agreement references the urgency of strict mitigation measures</w:t>
      </w:r>
      <w:r w:rsidR="00884B1B">
        <w:t>,</w:t>
      </w:r>
      <w:r w:rsidR="00DE7C01">
        <w:t xml:space="preserve"> but </w:t>
      </w:r>
      <w:r w:rsidR="006B5E1B">
        <w:t>the vague terminology does not</w:t>
      </w:r>
      <w:r w:rsidR="00DE7C01">
        <w:t xml:space="preserve"> secure a safe future for climate-vulnerable nations in the Global South.</w:t>
      </w:r>
    </w:p>
    <w:p w14:paraId="07F0369F" w14:textId="77777777" w:rsidR="00DE7C01" w:rsidRDefault="00DE7C01" w:rsidP="00DE7C01">
      <w:pPr>
        <w:spacing w:line="360" w:lineRule="auto"/>
        <w:jc w:val="both"/>
      </w:pPr>
    </w:p>
    <w:p w14:paraId="4F978C81" w14:textId="06459671" w:rsidR="00661AED" w:rsidRPr="00BE4972" w:rsidRDefault="00DE7C01" w:rsidP="00661AED">
      <w:pPr>
        <w:pStyle w:val="ListParagraph"/>
        <w:numPr>
          <w:ilvl w:val="0"/>
          <w:numId w:val="31"/>
        </w:numPr>
        <w:spacing w:line="360" w:lineRule="auto"/>
        <w:jc w:val="both"/>
        <w:rPr>
          <w:rFonts w:ascii="Times New Roman" w:hAnsi="Times New Roman" w:cs="Times New Roman"/>
          <w:b/>
          <w:bCs/>
        </w:rPr>
      </w:pPr>
      <w:r w:rsidRPr="00953DAA">
        <w:rPr>
          <w:rFonts w:ascii="Times New Roman" w:hAnsi="Times New Roman" w:cs="Times New Roman"/>
          <w:b/>
          <w:bCs/>
        </w:rPr>
        <w:t>Climate Finance</w:t>
      </w:r>
    </w:p>
    <w:p w14:paraId="3EF79CB0" w14:textId="79E1F1EA" w:rsidR="00DE7C01" w:rsidRDefault="00DE7C01" w:rsidP="00DE7C01">
      <w:pPr>
        <w:spacing w:line="360" w:lineRule="auto"/>
        <w:jc w:val="both"/>
      </w:pPr>
      <w:r>
        <w:t xml:space="preserve">Throughout COPs, there has been a significant funding gap </w:t>
      </w:r>
      <w:r w:rsidR="00053A7A">
        <w:t>within</w:t>
      </w:r>
      <w:r>
        <w:t xml:space="preserve"> climate finance, between what is needed by the Global South and what is raised by the Global North</w:t>
      </w:r>
      <w:r w:rsidR="00053A7A">
        <w:t>.</w:t>
      </w:r>
      <w:r>
        <w:t xml:space="preserve"> </w:t>
      </w:r>
      <w:r w:rsidR="00053A7A">
        <w:t>T</w:t>
      </w:r>
      <w:r>
        <w:t xml:space="preserve">his is likely to continue after COP21. COP15 promised the mobilisation of $30 billion </w:t>
      </w:r>
      <w:r w:rsidR="001F3872">
        <w:t>from</w:t>
      </w:r>
      <w:r>
        <w:t xml:space="preserve"> 2010</w:t>
      </w:r>
      <w:r w:rsidR="001F3872">
        <w:t>-2</w:t>
      </w:r>
      <w:r>
        <w:t>012</w:t>
      </w:r>
      <w:r w:rsidR="00053A7A">
        <w:t xml:space="preserve"> (</w:t>
      </w:r>
      <w:r w:rsidR="001F3872">
        <w:t xml:space="preserve">from developed countries </w:t>
      </w:r>
      <w:r w:rsidR="00BE4972">
        <w:t>for</w:t>
      </w:r>
      <w:r w:rsidR="001F3872">
        <w:t xml:space="preserve"> developing countries</w:t>
      </w:r>
      <w:r w:rsidR="00053A7A">
        <w:t>)</w:t>
      </w:r>
      <w:r w:rsidR="00661AED">
        <w:t>,</w:t>
      </w:r>
      <w:r w:rsidR="001F3872">
        <w:t xml:space="preserve"> </w:t>
      </w:r>
      <w:r>
        <w:t>and $100 billion annually from 2015</w:t>
      </w:r>
      <w:r w:rsidR="001F3872">
        <w:t>-</w:t>
      </w:r>
      <w:r>
        <w:t xml:space="preserve">2020, but this did not </w:t>
      </w:r>
      <w:r w:rsidR="00661AED">
        <w:t>materialise</w:t>
      </w:r>
      <w:r>
        <w:t xml:space="preserve"> (</w:t>
      </w:r>
      <w:proofErr w:type="spellStart"/>
      <w:r>
        <w:t>Nhamo</w:t>
      </w:r>
      <w:proofErr w:type="spellEnd"/>
      <w:r>
        <w:t xml:space="preserve"> and </w:t>
      </w:r>
      <w:proofErr w:type="spellStart"/>
      <w:r>
        <w:t>Nhamo</w:t>
      </w:r>
      <w:proofErr w:type="spellEnd"/>
      <w:r>
        <w:t>, 2016</w:t>
      </w:r>
      <w:r w:rsidRPr="00CE1980">
        <w:rPr>
          <w:i/>
          <w:iCs/>
        </w:rPr>
        <w:t>b</w:t>
      </w:r>
      <w:r w:rsidRPr="003A01DF">
        <w:t>).</w:t>
      </w:r>
      <w:r>
        <w:t xml:space="preserve"> Oscar Reyes (Institute of Policy Studies Associate Fellow) </w:t>
      </w:r>
      <w:r w:rsidR="00050C44">
        <w:t xml:space="preserve">stated that only $2 billion </w:t>
      </w:r>
      <w:r w:rsidR="00115B0C">
        <w:t>was</w:t>
      </w:r>
      <w:r w:rsidR="00050C44">
        <w:t xml:space="preserve"> delivered annually and </w:t>
      </w:r>
      <w:r>
        <w:t>label</w:t>
      </w:r>
      <w:r w:rsidR="00050C44">
        <w:t>led</w:t>
      </w:r>
      <w:r>
        <w:t xml:space="preserve"> the language of the Paris Agreement</w:t>
      </w:r>
      <w:r w:rsidR="00CA7B15">
        <w:t xml:space="preserve"> as</w:t>
      </w:r>
      <w:r w:rsidR="00661AED">
        <w:t xml:space="preserve"> </w:t>
      </w:r>
      <w:r>
        <w:t>“deliberately vague” (</w:t>
      </w:r>
      <w:r w:rsidR="00CF610A">
        <w:t>2015</w:t>
      </w:r>
      <w:r>
        <w:t xml:space="preserve">): </w:t>
      </w:r>
      <w:r w:rsidR="00053A7A">
        <w:t>“pursuing efforts” to 1.5</w:t>
      </w:r>
      <w:r w:rsidR="00053A7A" w:rsidRPr="0093761F">
        <w:t>°C</w:t>
      </w:r>
      <w:r w:rsidR="00053A7A">
        <w:t xml:space="preserve"> is not a </w:t>
      </w:r>
      <w:r w:rsidR="00BE4972">
        <w:t>guarantee of action</w:t>
      </w:r>
      <w:r w:rsidR="00053A7A">
        <w:t xml:space="preserve">. </w:t>
      </w:r>
      <w:r>
        <w:t>Reyes also identifie</w:t>
      </w:r>
      <w:r w:rsidR="00BE4972">
        <w:t>d</w:t>
      </w:r>
      <w:r>
        <w:t xml:space="preserve"> a moment during COP21 when “rich countries snubbed efforts led by African negotiators” to improve finance commitment</w:t>
      </w:r>
      <w:r w:rsidR="00661AED">
        <w:t>s (ibid).</w:t>
      </w:r>
      <w:r>
        <w:t xml:space="preserve"> Past under</w:t>
      </w:r>
      <w:r w:rsidR="00F6295B">
        <w:t>-</w:t>
      </w:r>
      <w:r>
        <w:t>achievement</w:t>
      </w:r>
      <w:r w:rsidR="00CA7B15">
        <w:t>s</w:t>
      </w:r>
      <w:r>
        <w:t xml:space="preserve"> in climate finance and uneven negotiation</w:t>
      </w:r>
      <w:r w:rsidR="00CA7B15">
        <w:t>s</w:t>
      </w:r>
      <w:r>
        <w:t xml:space="preserve"> at COP21 indicate the unlikelihood of climate finance progress after COP21. Promises made </w:t>
      </w:r>
      <w:r w:rsidR="00661AED">
        <w:t>at COP21</w:t>
      </w:r>
      <w:r>
        <w:t xml:space="preserve"> imply amplification of Global South voices, but </w:t>
      </w:r>
      <w:r w:rsidR="00BE4972">
        <w:t>this will likely not result in action.</w:t>
      </w:r>
    </w:p>
    <w:p w14:paraId="3C42EB3F" w14:textId="77777777" w:rsidR="00DE7C01" w:rsidRDefault="00DE7C01" w:rsidP="00DE7C01">
      <w:pPr>
        <w:spacing w:line="360" w:lineRule="auto"/>
        <w:jc w:val="both"/>
      </w:pPr>
    </w:p>
    <w:p w14:paraId="068731D8" w14:textId="3B166E04" w:rsidR="0069473D" w:rsidRDefault="00334609" w:rsidP="00DE7C01">
      <w:pPr>
        <w:spacing w:line="360" w:lineRule="auto"/>
        <w:jc w:val="both"/>
      </w:pPr>
      <w:r>
        <w:t>Also</w:t>
      </w:r>
      <w:r w:rsidR="00CA7B15">
        <w:t xml:space="preserve">, </w:t>
      </w:r>
      <w:r w:rsidR="00BE4972">
        <w:t>COP21 negotiations</w:t>
      </w:r>
      <w:r w:rsidR="00DE7C01">
        <w:t xml:space="preserve"> on </w:t>
      </w:r>
      <w:r w:rsidR="00661AED">
        <w:t>loss and damage</w:t>
      </w:r>
      <w:r w:rsidR="00DE7C01">
        <w:t xml:space="preserve"> </w:t>
      </w:r>
      <w:r>
        <w:t>involved</w:t>
      </w:r>
      <w:r w:rsidR="00DE7C01">
        <w:t xml:space="preserve"> a compromise with the US: ‘liability and compensation’ is not included in the Agreement. </w:t>
      </w:r>
      <w:r w:rsidR="00E0387F">
        <w:t>Therefore</w:t>
      </w:r>
      <w:r w:rsidR="00DE7C01">
        <w:t>, the Global North is not liable to compensate the Global South as a result of historical emissions</w:t>
      </w:r>
      <w:r w:rsidR="006B5E1B">
        <w:t>, neglecting the central tenets of climate justice.</w:t>
      </w:r>
      <w:r w:rsidR="005723CD">
        <w:t xml:space="preserve"> </w:t>
      </w:r>
      <w:r w:rsidR="008E6218">
        <w:t xml:space="preserve">At COPs, some ‘developed’ countries aim to “reduce historical responsibility” and </w:t>
      </w:r>
      <w:r w:rsidR="00B03387">
        <w:t>maintain their geopolitical dominance</w:t>
      </w:r>
      <w:r w:rsidR="008E6218">
        <w:t xml:space="preserve"> (Yu and Zhu, 2015, p. 61)</w:t>
      </w:r>
      <w:r>
        <w:t xml:space="preserve"> – </w:t>
      </w:r>
      <w:r w:rsidR="008E6218">
        <w:t xml:space="preserve">the US’s successful battle against liability and compensation at COP21 certainly indicates its geopolitical power, and ability to avoid making payments according to historical emissions. </w:t>
      </w:r>
      <w:r>
        <w:t>Indeed</w:t>
      </w:r>
      <w:r w:rsidR="008E6218">
        <w:t>, the US agreed to sign the Paris Agreement only if the 1.5</w:t>
      </w:r>
      <w:r w:rsidR="008E6218" w:rsidRPr="0093761F">
        <w:t>°C</w:t>
      </w:r>
      <w:r w:rsidR="008E6218">
        <w:t xml:space="preserve"> target was non-legally-binding (Reyes, 2015) </w:t>
      </w:r>
      <w:r w:rsidR="005723CD">
        <w:t xml:space="preserve">which </w:t>
      </w:r>
      <w:r w:rsidR="008E6218">
        <w:t>ultimately shaped the Agreement. The geopolitical power of the US influenced the Paris Agreement just like the Kyoto Protocol.</w:t>
      </w:r>
      <w:r w:rsidR="00B03387">
        <w:t xml:space="preserve"> Geopolitics within the COP venue amplified Global North priorities rather than Global South demands for climate justice.</w:t>
      </w:r>
    </w:p>
    <w:p w14:paraId="6687616C" w14:textId="77777777" w:rsidR="00216D48" w:rsidRDefault="00216D48" w:rsidP="00DE7C01">
      <w:pPr>
        <w:spacing w:line="360" w:lineRule="auto"/>
        <w:jc w:val="both"/>
      </w:pPr>
    </w:p>
    <w:p w14:paraId="02157FB2" w14:textId="7BED2207" w:rsidR="00661AED" w:rsidRDefault="004357BF" w:rsidP="004357BF">
      <w:pPr>
        <w:spacing w:line="360" w:lineRule="auto"/>
        <w:jc w:val="center"/>
      </w:pPr>
      <w:r>
        <w:t>-----------------------------------------</w:t>
      </w:r>
    </w:p>
    <w:p w14:paraId="533F506A" w14:textId="77777777" w:rsidR="00334609" w:rsidRDefault="00334609" w:rsidP="004357BF">
      <w:pPr>
        <w:spacing w:line="360" w:lineRule="auto"/>
        <w:jc w:val="center"/>
      </w:pPr>
    </w:p>
    <w:p w14:paraId="65F26F2E" w14:textId="72418514" w:rsidR="00C60844" w:rsidRDefault="00334609" w:rsidP="004357BF">
      <w:pPr>
        <w:spacing w:line="360" w:lineRule="auto"/>
        <w:jc w:val="both"/>
      </w:pPr>
      <w:r>
        <w:t xml:space="preserve">Despite </w:t>
      </w:r>
      <w:r w:rsidR="00DC5EDB">
        <w:t xml:space="preserve">apparent </w:t>
      </w:r>
      <w:r>
        <w:t xml:space="preserve">progress on participation, transparency and climate finance, COP21 </w:t>
      </w:r>
      <w:r w:rsidR="00120DAF">
        <w:t>was ineffective in</w:t>
      </w:r>
      <w:r>
        <w:t xml:space="preserve"> </w:t>
      </w:r>
      <w:r w:rsidR="00DC5EDB">
        <w:t>securing</w:t>
      </w:r>
      <w:r>
        <w:t xml:space="preserve"> a safe </w:t>
      </w:r>
      <w:r w:rsidR="00083A79">
        <w:t>1.5</w:t>
      </w:r>
      <w:r w:rsidR="00083A79" w:rsidRPr="0093761F">
        <w:t>°C</w:t>
      </w:r>
      <w:r w:rsidR="00083A79">
        <w:t xml:space="preserve"> </w:t>
      </w:r>
      <w:r>
        <w:t xml:space="preserve">future and reliable finance for the Global South. Indeed, </w:t>
      </w:r>
      <w:r w:rsidR="00DE7C01">
        <w:t xml:space="preserve">the geopolitical power of the Global North led to outcomes which neglected historical responsibility and </w:t>
      </w:r>
      <w:r>
        <w:t>the climate justice</w:t>
      </w:r>
      <w:r w:rsidR="00DE7C01">
        <w:t xml:space="preserve"> demanded by the Global South. </w:t>
      </w:r>
      <w:r w:rsidR="00C60844">
        <w:t xml:space="preserve">As in previous COPs, the geopolitical divide </w:t>
      </w:r>
      <w:r>
        <w:t>shaped negotiations and outcomes at COP21.</w:t>
      </w:r>
    </w:p>
    <w:p w14:paraId="3877B844" w14:textId="77777777" w:rsidR="00C60844" w:rsidRDefault="00C60844" w:rsidP="004357BF">
      <w:pPr>
        <w:spacing w:line="360" w:lineRule="auto"/>
        <w:jc w:val="both"/>
      </w:pPr>
    </w:p>
    <w:p w14:paraId="0A0E5DE9" w14:textId="64357A4D" w:rsidR="00610041" w:rsidRDefault="00610041">
      <w:r>
        <w:br w:type="page"/>
      </w:r>
    </w:p>
    <w:p w14:paraId="4B149BDA" w14:textId="4D0B10E5" w:rsidR="00DE7C01" w:rsidRDefault="00943FDA" w:rsidP="00610041">
      <w:pPr>
        <w:pStyle w:val="Heading2"/>
        <w:spacing w:line="360" w:lineRule="auto"/>
        <w:jc w:val="center"/>
        <w:rPr>
          <w:rFonts w:ascii="Times New Roman" w:hAnsi="Times New Roman" w:cs="Times New Roman"/>
          <w:b/>
          <w:bCs/>
          <w:color w:val="auto"/>
          <w:sz w:val="24"/>
          <w:szCs w:val="24"/>
        </w:rPr>
      </w:pPr>
      <w:bookmarkStart w:id="17" w:name="_Toc52813396"/>
      <w:r>
        <w:rPr>
          <w:rFonts w:ascii="Times New Roman" w:hAnsi="Times New Roman" w:cs="Times New Roman"/>
          <w:b/>
          <w:bCs/>
          <w:color w:val="auto"/>
          <w:sz w:val="24"/>
          <w:szCs w:val="24"/>
        </w:rPr>
        <w:lastRenderedPageBreak/>
        <w:t xml:space="preserve">3.2 </w:t>
      </w:r>
      <w:r w:rsidR="00DE7C01">
        <w:rPr>
          <w:rFonts w:ascii="Times New Roman" w:hAnsi="Times New Roman" w:cs="Times New Roman"/>
          <w:b/>
          <w:bCs/>
          <w:color w:val="auto"/>
          <w:sz w:val="24"/>
          <w:szCs w:val="24"/>
        </w:rPr>
        <w:t>COP</w:t>
      </w:r>
      <w:r w:rsidR="00490EA0">
        <w:rPr>
          <w:rFonts w:ascii="Times New Roman" w:hAnsi="Times New Roman" w:cs="Times New Roman"/>
          <w:b/>
          <w:bCs/>
          <w:color w:val="auto"/>
          <w:sz w:val="24"/>
          <w:szCs w:val="24"/>
        </w:rPr>
        <w:t>25: 2</w:t>
      </w:r>
      <w:r w:rsidR="00490EA0" w:rsidRPr="00490EA0">
        <w:rPr>
          <w:rFonts w:ascii="Times New Roman" w:hAnsi="Times New Roman" w:cs="Times New Roman"/>
          <w:b/>
          <w:bCs/>
          <w:color w:val="auto"/>
          <w:sz w:val="24"/>
          <w:szCs w:val="24"/>
          <w:vertAlign w:val="superscript"/>
        </w:rPr>
        <w:t>nd</w:t>
      </w:r>
      <w:r w:rsidR="00490EA0">
        <w:rPr>
          <w:rFonts w:ascii="Times New Roman" w:hAnsi="Times New Roman" w:cs="Times New Roman"/>
          <w:b/>
          <w:bCs/>
          <w:color w:val="auto"/>
          <w:sz w:val="24"/>
          <w:szCs w:val="24"/>
        </w:rPr>
        <w:t>-15</w:t>
      </w:r>
      <w:r w:rsidR="00490EA0" w:rsidRPr="00490EA0">
        <w:rPr>
          <w:rFonts w:ascii="Times New Roman" w:hAnsi="Times New Roman" w:cs="Times New Roman"/>
          <w:b/>
          <w:bCs/>
          <w:color w:val="auto"/>
          <w:sz w:val="24"/>
          <w:szCs w:val="24"/>
          <w:vertAlign w:val="superscript"/>
        </w:rPr>
        <w:t>th</w:t>
      </w:r>
      <w:r w:rsidR="00490EA0">
        <w:rPr>
          <w:rFonts w:ascii="Times New Roman" w:hAnsi="Times New Roman" w:cs="Times New Roman"/>
          <w:b/>
          <w:bCs/>
          <w:color w:val="auto"/>
          <w:sz w:val="24"/>
          <w:szCs w:val="24"/>
        </w:rPr>
        <w:t xml:space="preserve"> December</w:t>
      </w:r>
      <w:r w:rsidR="009327D7">
        <w:rPr>
          <w:rFonts w:ascii="Times New Roman" w:hAnsi="Times New Roman" w:cs="Times New Roman"/>
          <w:b/>
          <w:bCs/>
          <w:color w:val="auto"/>
          <w:sz w:val="24"/>
          <w:szCs w:val="24"/>
        </w:rPr>
        <w:t xml:space="preserve"> 2019</w:t>
      </w:r>
      <w:r w:rsidR="00490EA0" w:rsidRPr="00F82163">
        <w:rPr>
          <w:rFonts w:ascii="Times New Roman" w:hAnsi="Times New Roman" w:cs="Times New Roman"/>
          <w:b/>
          <w:bCs/>
          <w:color w:val="auto"/>
          <w:sz w:val="24"/>
          <w:szCs w:val="24"/>
        </w:rPr>
        <w:t xml:space="preserve"> </w:t>
      </w:r>
      <w:r w:rsidR="00B67A4D">
        <w:rPr>
          <w:rFonts w:ascii="Times New Roman" w:hAnsi="Times New Roman" w:cs="Times New Roman"/>
          <w:b/>
          <w:bCs/>
          <w:color w:val="auto"/>
          <w:sz w:val="24"/>
          <w:szCs w:val="24"/>
        </w:rPr>
        <w:t>I</w:t>
      </w:r>
      <w:r w:rsidR="00490EA0" w:rsidRPr="00F82163">
        <w:rPr>
          <w:rFonts w:ascii="Times New Roman" w:hAnsi="Times New Roman" w:cs="Times New Roman"/>
          <w:b/>
          <w:bCs/>
          <w:color w:val="auto"/>
          <w:sz w:val="24"/>
          <w:szCs w:val="24"/>
        </w:rPr>
        <w:t xml:space="preserve">n </w:t>
      </w:r>
      <w:r w:rsidR="00490EA0">
        <w:rPr>
          <w:rFonts w:ascii="Times New Roman" w:hAnsi="Times New Roman" w:cs="Times New Roman"/>
          <w:b/>
          <w:bCs/>
          <w:color w:val="auto"/>
          <w:sz w:val="24"/>
          <w:szCs w:val="24"/>
        </w:rPr>
        <w:t>Madrid, Spain</w:t>
      </w:r>
      <w:bookmarkEnd w:id="17"/>
    </w:p>
    <w:p w14:paraId="6EDB18EC" w14:textId="77777777" w:rsidR="00661AED" w:rsidRPr="00661AED" w:rsidRDefault="00661AED" w:rsidP="00661AED"/>
    <w:p w14:paraId="103458B3" w14:textId="44309063" w:rsidR="00DE7C01" w:rsidRDefault="0001649C" w:rsidP="000975C8">
      <w:pPr>
        <w:spacing w:line="360" w:lineRule="auto"/>
        <w:jc w:val="both"/>
      </w:pPr>
      <w:r>
        <w:t>J</w:t>
      </w:r>
      <w:r w:rsidR="000975C8">
        <w:t>ust as COP</w:t>
      </w:r>
      <w:r w:rsidR="00490EA0">
        <w:t xml:space="preserve">s </w:t>
      </w:r>
      <w:r w:rsidR="000975C8">
        <w:t>3-14 primarily focused on the operational details of the Kyoto Protocol, COP</w:t>
      </w:r>
      <w:r w:rsidR="00490EA0">
        <w:t xml:space="preserve">s </w:t>
      </w:r>
      <w:r w:rsidR="000975C8">
        <w:t>22-25 revolved around the Paris Agreement</w:t>
      </w:r>
      <w:r w:rsidR="00490EA0">
        <w:t xml:space="preserve"> (Appendix 2)</w:t>
      </w:r>
      <w:r w:rsidR="000975C8">
        <w:t xml:space="preserve">. </w:t>
      </w:r>
      <w:r w:rsidR="00490EA0">
        <w:t xml:space="preserve">Therefore, this </w:t>
      </w:r>
      <w:r w:rsidR="009D7E84">
        <w:t>section</w:t>
      </w:r>
      <w:r w:rsidR="000975C8">
        <w:t xml:space="preserve"> </w:t>
      </w:r>
      <w:r w:rsidR="00490EA0">
        <w:t xml:space="preserve">briefly summarises </w:t>
      </w:r>
      <w:r w:rsidR="00661AED">
        <w:t xml:space="preserve">the most recent </w:t>
      </w:r>
      <w:r w:rsidR="00490EA0">
        <w:t xml:space="preserve">COP </w:t>
      </w:r>
      <w:r w:rsidR="009D7E84">
        <w:t>before</w:t>
      </w:r>
      <w:r w:rsidR="00490EA0">
        <w:t xml:space="preserve"> </w:t>
      </w:r>
      <w:r w:rsidR="00811385">
        <w:t>concluding.</w:t>
      </w:r>
    </w:p>
    <w:p w14:paraId="29BD2CC4" w14:textId="77777777" w:rsidR="00E86AA3" w:rsidRDefault="00E86AA3" w:rsidP="00E86AA3">
      <w:pPr>
        <w:spacing w:line="360" w:lineRule="auto"/>
        <w:jc w:val="both"/>
      </w:pPr>
    </w:p>
    <w:p w14:paraId="3BE46338" w14:textId="1E8AA76E" w:rsidR="008E0C92" w:rsidRDefault="00E86AA3" w:rsidP="000975C8">
      <w:pPr>
        <w:spacing w:line="360" w:lineRule="auto"/>
        <w:jc w:val="both"/>
      </w:pPr>
      <w:r>
        <w:t>COP25 was the longest COP in history (IISD, 2019</w:t>
      </w:r>
      <w:r w:rsidR="00C738B9">
        <w:rPr>
          <w:i/>
          <w:iCs/>
        </w:rPr>
        <w:t>b</w:t>
      </w:r>
      <w:r>
        <w:t>, p</w:t>
      </w:r>
      <w:r w:rsidR="00BA18BF">
        <w:t>.</w:t>
      </w:r>
      <w:r>
        <w:t xml:space="preserve"> 25). </w:t>
      </w:r>
      <w:r w:rsidR="004A09B7">
        <w:t>It</w:t>
      </w:r>
      <w:r>
        <w:t xml:space="preserve"> resulted in decisions on loss and damage</w:t>
      </w:r>
      <w:r w:rsidR="0017739E">
        <w:t xml:space="preserve"> </w:t>
      </w:r>
      <w:r>
        <w:t xml:space="preserve">and </w:t>
      </w:r>
      <w:r w:rsidR="004A09B7">
        <w:t xml:space="preserve">produced </w:t>
      </w:r>
      <w:r>
        <w:t xml:space="preserve">guidance for </w:t>
      </w:r>
      <w:r w:rsidR="003631F0">
        <w:t xml:space="preserve">various </w:t>
      </w:r>
      <w:r>
        <w:t>funding bodies (p. 1).</w:t>
      </w:r>
      <w:r w:rsidR="00490EA0">
        <w:t xml:space="preserve"> </w:t>
      </w:r>
      <w:r w:rsidR="00AD0B49">
        <w:t>D</w:t>
      </w:r>
      <w:r w:rsidR="0069146E">
        <w:t xml:space="preserve">espite extensive discussions on Article 6 of </w:t>
      </w:r>
      <w:r w:rsidR="00AD0B49">
        <w:t xml:space="preserve">the </w:t>
      </w:r>
      <w:r w:rsidR="0069146E">
        <w:t>Paris Agreement (concerning market mechanisms), no agreement was reached</w:t>
      </w:r>
      <w:r w:rsidR="00811385">
        <w:t xml:space="preserve"> on this issue</w:t>
      </w:r>
      <w:r w:rsidR="0069146E">
        <w:t xml:space="preserve"> (</w:t>
      </w:r>
      <w:r w:rsidR="00BA18BF">
        <w:t>IISD, 2019</w:t>
      </w:r>
      <w:r w:rsidR="00BA18BF">
        <w:rPr>
          <w:i/>
          <w:iCs/>
        </w:rPr>
        <w:t>b</w:t>
      </w:r>
      <w:r w:rsidR="00BA18BF">
        <w:t>, p. 25</w:t>
      </w:r>
      <w:r w:rsidR="0069146E">
        <w:t xml:space="preserve">). </w:t>
      </w:r>
      <w:r w:rsidR="00AD0B49">
        <w:t>COP25 concluded amidst an</w:t>
      </w:r>
      <w:r w:rsidR="0069146E">
        <w:t xml:space="preserve"> “atmosphere of disappointment” </w:t>
      </w:r>
      <w:r w:rsidR="00AD0B49">
        <w:t xml:space="preserve">due to the perceived lack of progress, particularly on Article 6 </w:t>
      </w:r>
      <w:r w:rsidR="0069146E">
        <w:t>(p. 25).</w:t>
      </w:r>
      <w:r w:rsidR="008E0C92">
        <w:t xml:space="preserve"> </w:t>
      </w:r>
      <w:r w:rsidR="00C46620">
        <w:t xml:space="preserve">Exclusion and geopolitics permeated </w:t>
      </w:r>
      <w:r w:rsidR="008E0C92">
        <w:t>proceedings:</w:t>
      </w:r>
    </w:p>
    <w:p w14:paraId="7064665B" w14:textId="56B79C94" w:rsidR="007647E6" w:rsidRDefault="007647E6" w:rsidP="000975C8">
      <w:pPr>
        <w:spacing w:line="360" w:lineRule="auto"/>
        <w:jc w:val="both"/>
      </w:pPr>
    </w:p>
    <w:p w14:paraId="3602E787" w14:textId="77777777" w:rsidR="007647E6" w:rsidRPr="00884B1B" w:rsidRDefault="007647E6" w:rsidP="007647E6">
      <w:pPr>
        <w:spacing w:line="360" w:lineRule="auto"/>
        <w:jc w:val="both"/>
        <w:rPr>
          <w:b/>
          <w:bCs/>
        </w:rPr>
      </w:pPr>
      <w:r w:rsidRPr="00884B1B">
        <w:rPr>
          <w:b/>
          <w:bCs/>
        </w:rPr>
        <w:t>Climate Finance</w:t>
      </w:r>
    </w:p>
    <w:p w14:paraId="5CFECCC7" w14:textId="0B9AFA62" w:rsidR="007647E6" w:rsidRDefault="002F1BD3" w:rsidP="000975C8">
      <w:pPr>
        <w:spacing w:line="360" w:lineRule="auto"/>
        <w:jc w:val="both"/>
      </w:pPr>
      <w:r>
        <w:t>At COP25</w:t>
      </w:r>
      <w:r w:rsidR="007647E6">
        <w:t>, the G-77/China and LDCs raised concerns about the accreditation process of Green Climate Fund (IISD, 2019</w:t>
      </w:r>
      <w:r w:rsidR="00C738B9" w:rsidRPr="00C738B9">
        <w:rPr>
          <w:i/>
          <w:iCs/>
        </w:rPr>
        <w:t>b</w:t>
      </w:r>
      <w:r w:rsidR="007647E6">
        <w:t xml:space="preserve">, p. 19). Also, many developing nations highlighted “the insufficiency of contributions” to the Fund (ibid). Malawi called for ““depoliticising” the flow of international financial resources” (p. 3), a request echoed by the G-77/China (p. 19). COP25 </w:t>
      </w:r>
      <w:r>
        <w:t xml:space="preserve">did </w:t>
      </w:r>
      <w:r w:rsidR="007647E6">
        <w:t>produce guidance for the Green Climate Fund, but these demands highlight continued implementation challenges within COP finance mechanisms.</w:t>
      </w:r>
    </w:p>
    <w:p w14:paraId="182BEBFA" w14:textId="7FF94087" w:rsidR="008E0C92" w:rsidRDefault="008E0C92" w:rsidP="000975C8">
      <w:pPr>
        <w:spacing w:line="360" w:lineRule="auto"/>
        <w:jc w:val="both"/>
      </w:pPr>
    </w:p>
    <w:p w14:paraId="208DF7B6" w14:textId="77777777" w:rsidR="007D6691" w:rsidRPr="008E0C92" w:rsidRDefault="007D6691" w:rsidP="007D6691">
      <w:pPr>
        <w:spacing w:line="360" w:lineRule="auto"/>
        <w:jc w:val="both"/>
        <w:rPr>
          <w:b/>
          <w:bCs/>
        </w:rPr>
      </w:pPr>
      <w:r w:rsidRPr="008E0C92">
        <w:rPr>
          <w:b/>
          <w:bCs/>
        </w:rPr>
        <w:t>Market-Mechanisms</w:t>
      </w:r>
    </w:p>
    <w:p w14:paraId="0164CE99" w14:textId="58617706" w:rsidR="007D6691" w:rsidRDefault="007D6691" w:rsidP="007D6691">
      <w:pPr>
        <w:spacing w:line="360" w:lineRule="auto"/>
        <w:jc w:val="both"/>
      </w:pPr>
      <w:r>
        <w:t xml:space="preserve">The LDCs described a “lack of willingness by some </w:t>
      </w:r>
      <w:r w:rsidR="00115B0C">
        <w:t>P</w:t>
      </w:r>
      <w:r>
        <w:t xml:space="preserve">arties to respond to the needs of the most vulnerable </w:t>
      </w:r>
      <w:r w:rsidR="00115B0C">
        <w:t>P</w:t>
      </w:r>
      <w:r>
        <w:t>arties” during discussions on Article 6 (IISD, 2019</w:t>
      </w:r>
      <w:r w:rsidR="00C738B9">
        <w:rPr>
          <w:i/>
          <w:iCs/>
        </w:rPr>
        <w:t>b</w:t>
      </w:r>
      <w:r>
        <w:t xml:space="preserve">, p. 15). </w:t>
      </w:r>
      <w:r w:rsidR="004357BF">
        <w:t xml:space="preserve">Also, </w:t>
      </w:r>
      <w:r>
        <w:t>Dr Wilson</w:t>
      </w:r>
      <w:r w:rsidR="007647E6">
        <w:t xml:space="preserve"> (</w:t>
      </w:r>
      <w:r w:rsidR="00EB53FA">
        <w:t>Government Relations Adviser</w:t>
      </w:r>
      <w:r w:rsidR="007647E6">
        <w:t>)</w:t>
      </w:r>
      <w:r>
        <w:t xml:space="preserve"> </w:t>
      </w:r>
      <w:r w:rsidR="007647E6">
        <w:t>described the use of geopolitical power and strategy to drive negotiations:</w:t>
      </w:r>
      <w:r>
        <w:t xml:space="preserve"> some develop</w:t>
      </w:r>
      <w:r w:rsidR="007647E6">
        <w:t>ed</w:t>
      </w:r>
      <w:r>
        <w:t xml:space="preserve"> nations </w:t>
      </w:r>
      <w:r w:rsidR="007647E6">
        <w:t xml:space="preserve">said they would support </w:t>
      </w:r>
      <w:r>
        <w:t xml:space="preserve">developing nations’ demands for loss and damage only if </w:t>
      </w:r>
      <w:r w:rsidR="007647E6">
        <w:t>the latter</w:t>
      </w:r>
      <w:r>
        <w:t xml:space="preserve"> supported </w:t>
      </w:r>
      <w:r w:rsidR="007647E6">
        <w:t>the former’s</w:t>
      </w:r>
      <w:r>
        <w:t xml:space="preserve"> position on carbon markets (interview)</w:t>
      </w:r>
      <w:r w:rsidR="007647E6">
        <w:t>.</w:t>
      </w:r>
    </w:p>
    <w:p w14:paraId="182D6525" w14:textId="77777777" w:rsidR="007D6691" w:rsidRDefault="007D6691" w:rsidP="000975C8">
      <w:pPr>
        <w:spacing w:line="360" w:lineRule="auto"/>
        <w:jc w:val="both"/>
      </w:pPr>
    </w:p>
    <w:p w14:paraId="70E3BD07" w14:textId="2355A1F6" w:rsidR="008E0C92" w:rsidRPr="008E0C92" w:rsidRDefault="008E0C92" w:rsidP="000975C8">
      <w:pPr>
        <w:spacing w:line="360" w:lineRule="auto"/>
        <w:jc w:val="both"/>
        <w:rPr>
          <w:b/>
          <w:bCs/>
        </w:rPr>
      </w:pPr>
      <w:r w:rsidRPr="008E0C92">
        <w:rPr>
          <w:b/>
          <w:bCs/>
        </w:rPr>
        <w:t xml:space="preserve">Loss </w:t>
      </w:r>
      <w:proofErr w:type="gramStart"/>
      <w:r w:rsidR="00B67A4D">
        <w:rPr>
          <w:b/>
          <w:bCs/>
        </w:rPr>
        <w:t>A</w:t>
      </w:r>
      <w:r w:rsidRPr="008E0C92">
        <w:rPr>
          <w:b/>
          <w:bCs/>
        </w:rPr>
        <w:t>nd</w:t>
      </w:r>
      <w:proofErr w:type="gramEnd"/>
      <w:r w:rsidRPr="008E0C92">
        <w:rPr>
          <w:b/>
          <w:bCs/>
        </w:rPr>
        <w:t xml:space="preserve"> Damage</w:t>
      </w:r>
    </w:p>
    <w:p w14:paraId="6F82D906" w14:textId="72B1617F" w:rsidR="006A1BD0" w:rsidRDefault="007647E6" w:rsidP="006A1BD0">
      <w:pPr>
        <w:spacing w:line="360" w:lineRule="auto"/>
        <w:jc w:val="both"/>
      </w:pPr>
      <w:r>
        <w:t xml:space="preserve">According to </w:t>
      </w:r>
      <w:r w:rsidR="00490EA0">
        <w:t>Dr Wilson</w:t>
      </w:r>
      <w:r>
        <w:t xml:space="preserve">, </w:t>
      </w:r>
      <w:r w:rsidR="00490EA0">
        <w:t>discussions</w:t>
      </w:r>
      <w:r w:rsidR="0069146E">
        <w:t xml:space="preserve"> on </w:t>
      </w:r>
      <w:r w:rsidR="00C46620">
        <w:t>loss and damage</w:t>
      </w:r>
      <w:r w:rsidR="00490EA0">
        <w:t xml:space="preserve"> primarily took place amongst “powerful countries”</w:t>
      </w:r>
      <w:r w:rsidR="00811385">
        <w:t xml:space="preserve"> while </w:t>
      </w:r>
      <w:r w:rsidR="00490EA0">
        <w:t>climate-vulnerable countries were “frozen out – they weren’t being invited in” (interview).</w:t>
      </w:r>
      <w:r w:rsidR="0069146E" w:rsidRPr="0069146E">
        <w:t xml:space="preserve"> </w:t>
      </w:r>
      <w:r w:rsidR="0069146E">
        <w:t xml:space="preserve">Indeed, Climate Action Network (an international NGO network) </w:t>
      </w:r>
      <w:r w:rsidR="0069146E">
        <w:lastRenderedPageBreak/>
        <w:t xml:space="preserve">criticised the “exclusion” of </w:t>
      </w:r>
      <w:r w:rsidR="00C46620">
        <w:t>numerous</w:t>
      </w:r>
      <w:r w:rsidR="0069146E">
        <w:t xml:space="preserve"> countries </w:t>
      </w:r>
      <w:r w:rsidR="00AD0B49">
        <w:t>throughout</w:t>
      </w:r>
      <w:r w:rsidR="0069146E">
        <w:t xml:space="preserve"> </w:t>
      </w:r>
      <w:r w:rsidR="00811385">
        <w:t>COP2</w:t>
      </w:r>
      <w:r w:rsidR="00A12021">
        <w:t>5</w:t>
      </w:r>
      <w:r w:rsidR="00811385">
        <w:t xml:space="preserve"> </w:t>
      </w:r>
      <w:r w:rsidR="0069146E">
        <w:t>negotiations</w:t>
      </w:r>
      <w:r w:rsidR="00AD0B49">
        <w:t xml:space="preserve"> </w:t>
      </w:r>
      <w:r w:rsidR="0069146E">
        <w:t xml:space="preserve">(IISD, </w:t>
      </w:r>
      <w:r w:rsidR="007918D9">
        <w:t>2019</w:t>
      </w:r>
      <w:r w:rsidR="007918D9">
        <w:rPr>
          <w:i/>
          <w:iCs/>
        </w:rPr>
        <w:t>b</w:t>
      </w:r>
      <w:r w:rsidR="0069146E">
        <w:t>, p. 25).</w:t>
      </w:r>
    </w:p>
    <w:p w14:paraId="19F6293E" w14:textId="77777777" w:rsidR="00216D48" w:rsidRDefault="00216D48" w:rsidP="006A1BD0">
      <w:pPr>
        <w:spacing w:line="360" w:lineRule="auto"/>
        <w:jc w:val="both"/>
      </w:pPr>
    </w:p>
    <w:p w14:paraId="342D6E5E" w14:textId="313FACE6" w:rsidR="00490EA0" w:rsidRDefault="006A1BD0" w:rsidP="00216D48">
      <w:pPr>
        <w:spacing w:line="360" w:lineRule="auto"/>
        <w:jc w:val="center"/>
      </w:pPr>
      <w:r>
        <w:t>-----------------------------------------</w:t>
      </w:r>
    </w:p>
    <w:p w14:paraId="72D8B770" w14:textId="77777777" w:rsidR="00216D48" w:rsidRDefault="00216D48" w:rsidP="00216D48">
      <w:pPr>
        <w:spacing w:line="360" w:lineRule="auto"/>
        <w:jc w:val="center"/>
      </w:pPr>
    </w:p>
    <w:p w14:paraId="130B3665" w14:textId="3DCA903D" w:rsidR="00C46620" w:rsidRDefault="00C46620" w:rsidP="00C46620">
      <w:pPr>
        <w:spacing w:line="360" w:lineRule="auto"/>
        <w:jc w:val="both"/>
      </w:pPr>
      <w:r w:rsidRPr="0069146E">
        <w:t>COP25 echoe</w:t>
      </w:r>
      <w:r>
        <w:t>d</w:t>
      </w:r>
      <w:r w:rsidRPr="0069146E">
        <w:t xml:space="preserve"> the events of the past: </w:t>
      </w:r>
      <w:r w:rsidR="00811385" w:rsidRPr="0069146E">
        <w:t>continued calls for easy-to-access climate finance</w:t>
      </w:r>
      <w:r w:rsidR="00811385">
        <w:t xml:space="preserve"> and </w:t>
      </w:r>
      <w:r w:rsidRPr="0069146E">
        <w:t>exclusionary negotiations</w:t>
      </w:r>
      <w:r>
        <w:t xml:space="preserve"> shaped by geopolitic</w:t>
      </w:r>
      <w:r w:rsidR="00B46B27">
        <w:t>al power inequalities.</w:t>
      </w:r>
    </w:p>
    <w:p w14:paraId="6A2B1D2D" w14:textId="77777777" w:rsidR="00C46620" w:rsidRPr="0069146E" w:rsidRDefault="00C46620" w:rsidP="000975C8">
      <w:pPr>
        <w:spacing w:line="360" w:lineRule="auto"/>
        <w:jc w:val="both"/>
      </w:pPr>
    </w:p>
    <w:p w14:paraId="6D7EF645" w14:textId="77777777" w:rsidR="00DE7C01" w:rsidRPr="0069146E" w:rsidRDefault="00DE7C01" w:rsidP="00DE7C01">
      <w:pPr>
        <w:spacing w:line="360" w:lineRule="auto"/>
      </w:pPr>
    </w:p>
    <w:p w14:paraId="3ABAA0AA" w14:textId="77777777" w:rsidR="00DE7C01" w:rsidRPr="00EA2752" w:rsidRDefault="00DE7C01" w:rsidP="00DE7C01">
      <w:pPr>
        <w:spacing w:line="360" w:lineRule="auto"/>
      </w:pPr>
    </w:p>
    <w:p w14:paraId="24B26D4E" w14:textId="77777777" w:rsidR="00DE7C01" w:rsidRDefault="00DE7C01" w:rsidP="00DE7C01">
      <w:pPr>
        <w:pStyle w:val="Heading1"/>
        <w:jc w:val="center"/>
        <w:rPr>
          <w:sz w:val="24"/>
          <w:szCs w:val="24"/>
        </w:rPr>
      </w:pPr>
      <w:r>
        <w:br w:type="page"/>
      </w:r>
      <w:bookmarkStart w:id="18" w:name="_Toc52813397"/>
      <w:r w:rsidRPr="00203B59">
        <w:rPr>
          <w:sz w:val="32"/>
          <w:szCs w:val="32"/>
        </w:rPr>
        <w:lastRenderedPageBreak/>
        <w:t xml:space="preserve">Chapter Four: </w:t>
      </w:r>
      <w:r>
        <w:rPr>
          <w:sz w:val="32"/>
          <w:szCs w:val="32"/>
        </w:rPr>
        <w:t>Conclusion</w:t>
      </w:r>
      <w:bookmarkEnd w:id="18"/>
    </w:p>
    <w:p w14:paraId="6C18111D" w14:textId="77777777" w:rsidR="00DE7C01" w:rsidRPr="00C34DE7" w:rsidRDefault="00DE7C01" w:rsidP="00C34DE7">
      <w:pPr>
        <w:spacing w:line="360" w:lineRule="auto"/>
        <w:rPr>
          <w:b/>
          <w:bCs/>
        </w:rPr>
      </w:pPr>
      <w:r w:rsidRPr="00C34DE7">
        <w:rPr>
          <w:b/>
          <w:bCs/>
        </w:rPr>
        <w:t>Summary</w:t>
      </w:r>
    </w:p>
    <w:p w14:paraId="7255862F" w14:textId="152838D9" w:rsidR="00DE7C01" w:rsidRDefault="00DE7C01" w:rsidP="00DE7C01">
      <w:pPr>
        <w:spacing w:line="360" w:lineRule="auto"/>
        <w:jc w:val="both"/>
      </w:pPr>
      <w:r>
        <w:t>Malawi is facing a future of exponentially severe and frequent climatic disruptions. This nation is particularly climate-vulnerable due to its limited adaptive capacity, high poverty rates, and dependence on climate-sensitive agriculture. Malawi requires extensive assistance from COPs</w:t>
      </w:r>
      <w:r w:rsidR="00964CAA">
        <w:t xml:space="preserve">: </w:t>
      </w:r>
      <w:r>
        <w:t xml:space="preserve">easy-to-access finance and capacity-building support. These requests </w:t>
      </w:r>
      <w:r w:rsidR="00544A87">
        <w:t xml:space="preserve">are </w:t>
      </w:r>
      <w:r>
        <w:t>directed at the Global North</w:t>
      </w:r>
      <w:r w:rsidR="007647E6">
        <w:t xml:space="preserve"> </w:t>
      </w:r>
      <w:r w:rsidR="00614522">
        <w:t xml:space="preserve">at COPs </w:t>
      </w:r>
      <w:r>
        <w:t>(capable of delivering support and expected to do so due to historical emissions). Due to the link between socioeconomic context and climate-vulnerability, Malawian voices join a chorus of Global South voices calling for climate justice.</w:t>
      </w:r>
    </w:p>
    <w:p w14:paraId="5609B4A1" w14:textId="77777777" w:rsidR="00DE7C01" w:rsidRDefault="00DE7C01" w:rsidP="00DE7C01">
      <w:pPr>
        <w:spacing w:line="360" w:lineRule="auto"/>
        <w:jc w:val="both"/>
      </w:pPr>
    </w:p>
    <w:p w14:paraId="4D63728F" w14:textId="15A8F91C" w:rsidR="00DE7C01" w:rsidRDefault="00B921B0" w:rsidP="00DE7C01">
      <w:pPr>
        <w:spacing w:line="360" w:lineRule="auto"/>
        <w:jc w:val="both"/>
      </w:pPr>
      <w:r>
        <w:t xml:space="preserve">At </w:t>
      </w:r>
      <w:r w:rsidR="00DE7C01">
        <w:t>COP3</w:t>
      </w:r>
      <w:r w:rsidR="00050C44">
        <w:t xml:space="preserve"> (Kyoto)</w:t>
      </w:r>
      <w:r>
        <w:t>,</w:t>
      </w:r>
      <w:r w:rsidR="00242C4E">
        <w:t xml:space="preserve"> </w:t>
      </w:r>
      <w:r w:rsidR="00DE7C01">
        <w:t>North-dom</w:t>
      </w:r>
      <w:r w:rsidR="00622993">
        <w:t xml:space="preserve">inated </w:t>
      </w:r>
      <w:r w:rsidR="00DE7C01">
        <w:t xml:space="preserve">negotiations produced </w:t>
      </w:r>
      <w:r w:rsidR="00A77C9E">
        <w:t>complex market-</w:t>
      </w:r>
      <w:r w:rsidR="00DE7C01">
        <w:t xml:space="preserve">mechanisms which reinforce the </w:t>
      </w:r>
      <w:r w:rsidR="009D7E84">
        <w:t>North-South</w:t>
      </w:r>
      <w:r w:rsidR="00DE7C01">
        <w:t xml:space="preserve"> divide and </w:t>
      </w:r>
      <w:r w:rsidR="00F57C6E">
        <w:t>allow</w:t>
      </w:r>
      <w:r w:rsidR="00DE7C01">
        <w:t xml:space="preserve"> business-as-usual, rather than meeting Global South demands for transformative climate action</w:t>
      </w:r>
      <w:r w:rsidR="009D7E84">
        <w:t xml:space="preserve"> and </w:t>
      </w:r>
      <w:r w:rsidR="00A77C9E">
        <w:t xml:space="preserve">easy-to-access </w:t>
      </w:r>
      <w:r w:rsidR="009D7E84">
        <w:t>support.</w:t>
      </w:r>
      <w:r>
        <w:t xml:space="preserve"> COP3 revealed the role of geopolitics within negotiations, and how </w:t>
      </w:r>
      <w:r w:rsidR="004357BF">
        <w:t>this</w:t>
      </w:r>
      <w:r>
        <w:t xml:space="preserve"> shapes amplification.</w:t>
      </w:r>
    </w:p>
    <w:p w14:paraId="7B2EAB44" w14:textId="77777777" w:rsidR="00DE7C01" w:rsidRDefault="00DE7C01" w:rsidP="00DE7C01">
      <w:pPr>
        <w:spacing w:line="360" w:lineRule="auto"/>
        <w:jc w:val="both"/>
      </w:pPr>
    </w:p>
    <w:p w14:paraId="486D4F4E" w14:textId="7B0421A5" w:rsidR="00DE7C01" w:rsidRDefault="00DE7C01" w:rsidP="00DE7C01">
      <w:pPr>
        <w:spacing w:line="360" w:lineRule="auto"/>
        <w:jc w:val="both"/>
      </w:pPr>
      <w:r>
        <w:t xml:space="preserve">COP15 </w:t>
      </w:r>
      <w:r w:rsidR="00050C44">
        <w:t xml:space="preserve">(Copenhagen) </w:t>
      </w:r>
      <w:r>
        <w:t>provide</w:t>
      </w:r>
      <w:r w:rsidR="00242C4E">
        <w:t>s</w:t>
      </w:r>
      <w:r>
        <w:t xml:space="preserve"> a cautionary tale of exclusionary negotiations guided by geopolitics. After summarising this summit, this </w:t>
      </w:r>
      <w:r w:rsidR="00B921B0">
        <w:t>dissertation</w:t>
      </w:r>
      <w:r>
        <w:t xml:space="preserve"> identified the main factors shaping amplification: </w:t>
      </w:r>
      <w:r w:rsidRPr="00DA45A4">
        <w:t>size and capacity of delegations</w:t>
      </w:r>
      <w:r>
        <w:t>; blo</w:t>
      </w:r>
      <w:r w:rsidR="00B921B0">
        <w:t>cs</w:t>
      </w:r>
      <w:r>
        <w:t xml:space="preserve">; geopolitics. </w:t>
      </w:r>
    </w:p>
    <w:p w14:paraId="24884A11" w14:textId="77777777" w:rsidR="00DE7C01" w:rsidRDefault="00DE7C01" w:rsidP="00DE7C01">
      <w:pPr>
        <w:spacing w:line="360" w:lineRule="auto"/>
        <w:jc w:val="both"/>
      </w:pPr>
    </w:p>
    <w:p w14:paraId="1B8E22C7" w14:textId="1FB82BA4" w:rsidR="00DE7C01" w:rsidRDefault="00B921B0" w:rsidP="00DE7C01">
      <w:pPr>
        <w:spacing w:line="360" w:lineRule="auto"/>
        <w:jc w:val="both"/>
      </w:pPr>
      <w:r>
        <w:t xml:space="preserve">The location of </w:t>
      </w:r>
      <w:r w:rsidR="00DE7C01">
        <w:t xml:space="preserve">COP17 </w:t>
      </w:r>
      <w:r w:rsidR="00050C44">
        <w:t xml:space="preserve">(Durban) </w:t>
      </w:r>
      <w:r w:rsidR="00DE7C01">
        <w:t>led to participatory negotiations and amplified some Global South demands. However, geopolitics is an ever-present factor shaping amplification</w:t>
      </w:r>
      <w:r w:rsidR="009D7E84">
        <w:t xml:space="preserve">: </w:t>
      </w:r>
      <w:r w:rsidR="00DE7C01">
        <w:t xml:space="preserve">COP17 failed to meet Global South calls for urgent mitigation, extended the </w:t>
      </w:r>
      <w:r w:rsidR="00050C44">
        <w:t xml:space="preserve">ineffective </w:t>
      </w:r>
      <w:r w:rsidR="00DE7C01">
        <w:t>market-mechanisms created by the Global North</w:t>
      </w:r>
      <w:r w:rsidR="009770A2">
        <w:t>, and failed to amplify African civil society voices.</w:t>
      </w:r>
    </w:p>
    <w:p w14:paraId="36D8F367" w14:textId="77777777" w:rsidR="00DE7C01" w:rsidRDefault="00DE7C01" w:rsidP="00DE7C01">
      <w:pPr>
        <w:spacing w:line="360" w:lineRule="auto"/>
        <w:jc w:val="both"/>
      </w:pPr>
    </w:p>
    <w:p w14:paraId="3078DE03" w14:textId="347D897F" w:rsidR="009770A2" w:rsidRDefault="00DE7C01" w:rsidP="00DE7C01">
      <w:pPr>
        <w:spacing w:line="360" w:lineRule="auto"/>
        <w:jc w:val="both"/>
      </w:pPr>
      <w:r>
        <w:t>Finally, COP21</w:t>
      </w:r>
      <w:r w:rsidR="00050C44">
        <w:t xml:space="preserve"> (Paris)</w:t>
      </w:r>
      <w:r>
        <w:t xml:space="preserve"> and </w:t>
      </w:r>
      <w:r w:rsidR="00F57C6E">
        <w:t>COP25</w:t>
      </w:r>
      <w:r w:rsidR="00050C44">
        <w:t xml:space="preserve"> (Madrid)</w:t>
      </w:r>
      <w:r w:rsidR="00B921B0">
        <w:t xml:space="preserve"> reveal </w:t>
      </w:r>
      <w:r w:rsidR="00A77C9E">
        <w:t>some progress but also the continuation of exclusionary negotiations</w:t>
      </w:r>
      <w:r w:rsidR="00B921B0">
        <w:t xml:space="preserve">. </w:t>
      </w:r>
      <w:r w:rsidR="00A77C9E">
        <w:t>T</w:t>
      </w:r>
      <w:r w:rsidR="009770A2">
        <w:t>he continued amplification of Global North demands has delayed urgent mitigation measures and failed to meet Global South calls for easy-to-access support.</w:t>
      </w:r>
    </w:p>
    <w:p w14:paraId="285C4BEF" w14:textId="77D9D43B" w:rsidR="00490EA0" w:rsidRDefault="00490EA0" w:rsidP="00DE7C01">
      <w:pPr>
        <w:spacing w:line="360" w:lineRule="auto"/>
        <w:jc w:val="both"/>
      </w:pPr>
    </w:p>
    <w:p w14:paraId="4BD80201" w14:textId="37AACC30" w:rsidR="00490EA0" w:rsidRPr="00490EA0" w:rsidRDefault="001E5E76" w:rsidP="00490EA0">
      <w:pPr>
        <w:spacing w:line="360" w:lineRule="auto"/>
        <w:jc w:val="both"/>
        <w:rPr>
          <w:b/>
          <w:bCs/>
        </w:rPr>
      </w:pPr>
      <w:r>
        <w:rPr>
          <w:b/>
          <w:bCs/>
        </w:rPr>
        <w:t>Discussion</w:t>
      </w:r>
    </w:p>
    <w:p w14:paraId="4DB3ADFB" w14:textId="6A5FA37D" w:rsidR="001E5E76" w:rsidRDefault="00490EA0" w:rsidP="00DE7C01">
      <w:pPr>
        <w:spacing w:line="360" w:lineRule="auto"/>
        <w:jc w:val="both"/>
      </w:pPr>
      <w:r>
        <w:t xml:space="preserve">Throughout all COP summits, Global South demands have been consistent – always rooted in </w:t>
      </w:r>
      <w:r w:rsidR="006B5E1B">
        <w:t>climate justice</w:t>
      </w:r>
      <w:r>
        <w:t xml:space="preserve">, always calling for easy-to-access climate finance, technology transfer, capacity building and urgent mitigation in the Global North. This </w:t>
      </w:r>
      <w:r w:rsidR="00B921B0">
        <w:t xml:space="preserve">consistency </w:t>
      </w:r>
      <w:r>
        <w:t xml:space="preserve">indicates </w:t>
      </w:r>
      <w:r w:rsidR="00A77C9E">
        <w:t xml:space="preserve">that </w:t>
      </w:r>
      <w:r w:rsidR="00534679">
        <w:t xml:space="preserve">COPs continue to be ineffective in amplifying </w:t>
      </w:r>
      <w:r w:rsidR="00B921B0">
        <w:t>Global South</w:t>
      </w:r>
      <w:r>
        <w:t xml:space="preserve"> demands.</w:t>
      </w:r>
      <w:r w:rsidR="001E5E76">
        <w:t xml:space="preserve"> Indeed, d</w:t>
      </w:r>
      <w:r>
        <w:t xml:space="preserve">espite twenty-five </w:t>
      </w:r>
      <w:r>
        <w:lastRenderedPageBreak/>
        <w:t xml:space="preserve">COPs, </w:t>
      </w:r>
      <w:r w:rsidR="00050C44">
        <w:t>most</w:t>
      </w:r>
      <w:r>
        <w:t xml:space="preserve"> Malawian interviewees described </w:t>
      </w:r>
      <w:r w:rsidR="001E5E76">
        <w:t>minimal</w:t>
      </w:r>
      <w:r>
        <w:t xml:space="preserve"> impacts in Malawi</w:t>
      </w:r>
      <w:r w:rsidR="00B921B0">
        <w:t xml:space="preserve">: </w:t>
      </w:r>
      <w:r w:rsidR="001E5E76">
        <w:t>COPs have resulted in a proliferation of national policy but minimal climate action</w:t>
      </w:r>
      <w:r w:rsidR="00DA0606">
        <w:t xml:space="preserve"> due to implementation challenges.</w:t>
      </w:r>
      <w:r w:rsidR="001E5E76">
        <w:t xml:space="preserve"> </w:t>
      </w:r>
      <w:r w:rsidR="004357BF">
        <w:t>T</w:t>
      </w:r>
      <w:r w:rsidR="0008260C">
        <w:t xml:space="preserve">his dissertation has highlighted </w:t>
      </w:r>
      <w:r w:rsidR="002038EC">
        <w:t xml:space="preserve">that </w:t>
      </w:r>
      <w:r w:rsidR="009770A2">
        <w:t xml:space="preserve">such </w:t>
      </w:r>
      <w:r w:rsidR="002038EC">
        <w:t xml:space="preserve">implementation </w:t>
      </w:r>
      <w:r w:rsidR="009770A2">
        <w:t>challenges</w:t>
      </w:r>
      <w:r w:rsidR="002038EC">
        <w:t xml:space="preserve"> are present </w:t>
      </w:r>
      <w:r w:rsidR="001E5E76">
        <w:t>across</w:t>
      </w:r>
      <w:r w:rsidR="0008260C">
        <w:t xml:space="preserve"> the Global South. </w:t>
      </w:r>
    </w:p>
    <w:p w14:paraId="2C5C0EE8" w14:textId="7C4500D2" w:rsidR="00DE7C01" w:rsidRDefault="00DE7C01" w:rsidP="00DE7C01">
      <w:pPr>
        <w:spacing w:line="360" w:lineRule="auto"/>
        <w:jc w:val="both"/>
      </w:pPr>
    </w:p>
    <w:p w14:paraId="1697D348" w14:textId="39C53E28" w:rsidR="004C5A12" w:rsidRDefault="004C5A12" w:rsidP="004C5A12">
      <w:pPr>
        <w:spacing w:line="360" w:lineRule="auto"/>
        <w:jc w:val="both"/>
      </w:pPr>
      <w:r>
        <w:t xml:space="preserve">This dissertation concludes that the ineffectiveness of COP summits to amplify Global South voices is not due to the COP format itself, but due to the ever-shifting geopolitics of our world, omnipresent within the COP </w:t>
      </w:r>
      <w:r w:rsidR="00050C44">
        <w:t>forum</w:t>
      </w:r>
      <w:r>
        <w:t xml:space="preserve">. </w:t>
      </w:r>
    </w:p>
    <w:p w14:paraId="7E3D73FE" w14:textId="77777777" w:rsidR="004C5A12" w:rsidRDefault="004C5A12" w:rsidP="00DE7C01">
      <w:pPr>
        <w:spacing w:line="360" w:lineRule="auto"/>
        <w:jc w:val="both"/>
      </w:pPr>
    </w:p>
    <w:p w14:paraId="3C10942B" w14:textId="3FF4274E" w:rsidR="00DE7C01" w:rsidRDefault="00DE7C01" w:rsidP="00DE7C01">
      <w:pPr>
        <w:spacing w:line="360" w:lineRule="auto"/>
        <w:jc w:val="both"/>
      </w:pPr>
      <w:r>
        <w:t xml:space="preserve">Both </w:t>
      </w:r>
      <w:r w:rsidR="00F17ADF">
        <w:t>the anonymous technical advisor interviewee</w:t>
      </w:r>
      <w:r w:rsidR="00F17ADF" w:rsidRPr="006935A5">
        <w:t xml:space="preserve"> </w:t>
      </w:r>
      <w:r>
        <w:t>and Dr Allan</w:t>
      </w:r>
      <w:r w:rsidR="00DA0606">
        <w:t xml:space="preserve"> (Cardiff University lecturer) defended the COP format. </w:t>
      </w:r>
      <w:r w:rsidR="0097453B" w:rsidRPr="00DD24F0">
        <w:t xml:space="preserve">They explained that COPs are organised to increase efficiency and the likelihood of success; </w:t>
      </w:r>
      <w:r w:rsidR="0097453B">
        <w:t xml:space="preserve">many </w:t>
      </w:r>
      <w:r w:rsidR="00050C44">
        <w:t>issues</w:t>
      </w:r>
      <w:r w:rsidR="0097453B" w:rsidRPr="00DD24F0">
        <w:t xml:space="preserve"> with the COP procedure </w:t>
      </w:r>
      <w:r w:rsidR="0097453B">
        <w:t>are</w:t>
      </w:r>
      <w:r w:rsidR="0097453B" w:rsidRPr="00DD24F0">
        <w:t xml:space="preserve"> innate within all multilateral processes. </w:t>
      </w:r>
      <w:r w:rsidR="00F17ADF">
        <w:t>The anonymous technical advisor interviewee</w:t>
      </w:r>
      <w:r w:rsidR="00F17ADF" w:rsidRPr="006935A5">
        <w:t xml:space="preserve"> </w:t>
      </w:r>
      <w:r w:rsidR="00DA0606">
        <w:t>stated,</w:t>
      </w:r>
      <w:r>
        <w:t xml:space="preserve"> “the process is not the problem, governments are the problem” (interview)</w:t>
      </w:r>
      <w:r w:rsidR="00943686">
        <w:t xml:space="preserve"> – </w:t>
      </w:r>
      <w:r>
        <w:t>COP</w:t>
      </w:r>
      <w:r w:rsidR="00CA092B">
        <w:t xml:space="preserve"> progress</w:t>
      </w:r>
      <w:r>
        <w:t xml:space="preserve"> is limited by the commitments of </w:t>
      </w:r>
      <w:r w:rsidR="00AE73AE">
        <w:t>Parties</w:t>
      </w:r>
      <w:r w:rsidR="00943686">
        <w:t>. I</w:t>
      </w:r>
      <w:r>
        <w:t xml:space="preserve">f </w:t>
      </w:r>
      <w:r w:rsidR="00AE73AE">
        <w:t>Parties</w:t>
      </w:r>
      <w:r>
        <w:t xml:space="preserve"> are not willing to raise ambition, progress cannot be made. Dr Allan echoe</w:t>
      </w:r>
      <w:r w:rsidR="001C1637">
        <w:t>d</w:t>
      </w:r>
      <w:r>
        <w:t xml:space="preserve"> this: “there is nothing a COP can do to raise ambitions – it’s all up to </w:t>
      </w:r>
      <w:r w:rsidR="00AE73AE">
        <w:t>Parties</w:t>
      </w:r>
      <w:r>
        <w:t xml:space="preserve">” (interview).  </w:t>
      </w:r>
      <w:r w:rsidR="0084458E">
        <w:t>Indeed, t</w:t>
      </w:r>
      <w:r w:rsidR="0084458E" w:rsidRPr="00EA2752">
        <w:t xml:space="preserve">he </w:t>
      </w:r>
      <w:r w:rsidR="00C5094F">
        <w:t>IISD</w:t>
      </w:r>
      <w:r w:rsidR="0075042F">
        <w:t xml:space="preserve"> </w:t>
      </w:r>
      <w:r w:rsidR="0075042F" w:rsidRPr="00EA2752">
        <w:t>(</w:t>
      </w:r>
      <w:r w:rsidR="0075042F" w:rsidRPr="007918D9">
        <w:t>1997,</w:t>
      </w:r>
      <w:r w:rsidR="0075042F">
        <w:t xml:space="preserve"> </w:t>
      </w:r>
      <w:r w:rsidR="0075042F" w:rsidRPr="00EA2752">
        <w:t>p. 15)</w:t>
      </w:r>
      <w:r w:rsidR="0084458E" w:rsidRPr="00EA2752">
        <w:t xml:space="preserve"> described </w:t>
      </w:r>
      <w:r w:rsidR="0075042F">
        <w:t>the</w:t>
      </w:r>
      <w:r w:rsidR="004A2EE6">
        <w:t xml:space="preserve"> limitations of the</w:t>
      </w:r>
      <w:r w:rsidR="0075042F">
        <w:t xml:space="preserve"> </w:t>
      </w:r>
      <w:r w:rsidR="0084458E">
        <w:t xml:space="preserve">Kyoto </w:t>
      </w:r>
      <w:r w:rsidR="0084458E" w:rsidRPr="00EA2752">
        <w:t xml:space="preserve">Protocol </w:t>
      </w:r>
      <w:r w:rsidR="001E5E76">
        <w:t xml:space="preserve">and </w:t>
      </w:r>
      <w:r w:rsidR="0075042F">
        <w:t>conclud</w:t>
      </w:r>
      <w:r w:rsidR="001E5E76">
        <w:t>ed,</w:t>
      </w:r>
      <w:r w:rsidR="0084458E" w:rsidRPr="00EA2752">
        <w:t xml:space="preserve"> “in the absence of more ambitious reduction and limitation targets</w:t>
      </w:r>
      <w:r w:rsidR="0075042F">
        <w:t>,</w:t>
      </w:r>
      <w:r w:rsidR="0084458E" w:rsidRPr="00EA2752">
        <w:t xml:space="preserve"> it can be no more”. </w:t>
      </w:r>
      <w:r w:rsidR="00DA0606">
        <w:t>COPs are simply a framework for negotiations</w:t>
      </w:r>
      <w:r w:rsidR="00183554">
        <w:t>, providing a site in which climate governance can occur;</w:t>
      </w:r>
      <w:r w:rsidR="00DA0606">
        <w:t xml:space="preserve"> COP outcomes are </w:t>
      </w:r>
      <w:r w:rsidR="00183554">
        <w:t>determined</w:t>
      </w:r>
      <w:r w:rsidR="00DA0606">
        <w:t xml:space="preserve"> by </w:t>
      </w:r>
      <w:r w:rsidR="002038EC">
        <w:t>Parties</w:t>
      </w:r>
      <w:r w:rsidR="00183554">
        <w:t>.</w:t>
      </w:r>
    </w:p>
    <w:p w14:paraId="7290E133" w14:textId="77777777" w:rsidR="00DE7C01" w:rsidRDefault="00DE7C01" w:rsidP="00DE7C01">
      <w:pPr>
        <w:spacing w:line="360" w:lineRule="auto"/>
        <w:jc w:val="both"/>
      </w:pPr>
    </w:p>
    <w:p w14:paraId="75944514" w14:textId="714C2535" w:rsidR="00DE7C01" w:rsidRDefault="00DE7C01" w:rsidP="00DE7C01">
      <w:pPr>
        <w:spacing w:line="360" w:lineRule="auto"/>
        <w:jc w:val="both"/>
      </w:pPr>
      <w:r>
        <w:t>Ultimately, all obstacles</w:t>
      </w:r>
      <w:r w:rsidR="004C5A12">
        <w:t xml:space="preserve"> to amplifi</w:t>
      </w:r>
      <w:r w:rsidR="00050C44">
        <w:t>cation</w:t>
      </w:r>
      <w:r>
        <w:t xml:space="preserve"> identified in this dissertation </w:t>
      </w:r>
      <w:r w:rsidR="001C1637">
        <w:t>are</w:t>
      </w:r>
      <w:r>
        <w:t xml:space="preserve"> either inherent at COPs due to efficiency and feasibility limitations </w:t>
      </w:r>
      <w:r w:rsidR="004A2EE6">
        <w:t>present in all multilateral process</w:t>
      </w:r>
      <w:r w:rsidR="002038EC">
        <w:t xml:space="preserve"> (e.g. the obstacles in section 2.2)</w:t>
      </w:r>
      <w:r w:rsidR="004A2EE6">
        <w:t>, or a direct result of geopolitic</w:t>
      </w:r>
      <w:r w:rsidR="00B77E61">
        <w:t>al power inequalities</w:t>
      </w:r>
      <w:r w:rsidR="004A2EE6">
        <w:t xml:space="preserve">. Indeed, </w:t>
      </w:r>
      <w:r>
        <w:t xml:space="preserve">Global South </w:t>
      </w:r>
      <w:r w:rsidR="004A2EE6">
        <w:t>delegations</w:t>
      </w:r>
      <w:r>
        <w:t xml:space="preserve"> </w:t>
      </w:r>
      <w:r w:rsidR="00050C44">
        <w:t>are</w:t>
      </w:r>
      <w:r>
        <w:t xml:space="preserve"> </w:t>
      </w:r>
      <w:r w:rsidRPr="00050C44">
        <w:t>disproportionately disadvantaged</w:t>
      </w:r>
      <w:r>
        <w:t xml:space="preserve"> by these</w:t>
      </w:r>
      <w:r w:rsidR="004A2EE6">
        <w:t xml:space="preserve"> inherent</w:t>
      </w:r>
      <w:r>
        <w:t xml:space="preserve"> </w:t>
      </w:r>
      <w:r w:rsidR="004A2EE6">
        <w:t>challenges</w:t>
      </w:r>
      <w:r w:rsidR="00050C44">
        <w:t xml:space="preserve"> due to their </w:t>
      </w:r>
      <w:r>
        <w:t>socioeconomic capacity and geopolitical power</w:t>
      </w:r>
      <w:r w:rsidR="001C1637">
        <w:t xml:space="preserve"> (as highlighted in 2.2)</w:t>
      </w:r>
      <w:r>
        <w:t xml:space="preserve">. </w:t>
      </w:r>
      <w:r w:rsidR="00CA092B">
        <w:t>G</w:t>
      </w:r>
      <w:r w:rsidR="004A2EE6">
        <w:t xml:space="preserve">eopolitics is the primary force </w:t>
      </w:r>
      <w:r>
        <w:t xml:space="preserve">limiting the efficiency of COPs </w:t>
      </w:r>
      <w:r w:rsidR="00CA092B">
        <w:t>to</w:t>
      </w:r>
      <w:r>
        <w:t xml:space="preserve"> amplify Global South voices.</w:t>
      </w:r>
      <w:r w:rsidR="001C1637">
        <w:t xml:space="preserve"> </w:t>
      </w:r>
      <w:r>
        <w:t xml:space="preserve">Noting that geopolitics will be ever-present at COPs, this dissertation therefore recommends the following to mitigate the </w:t>
      </w:r>
      <w:r w:rsidR="002038EC">
        <w:t>influence of</w:t>
      </w:r>
      <w:r>
        <w:t xml:space="preserve"> geopolitics </w:t>
      </w:r>
      <w:r w:rsidR="004A2EE6">
        <w:t>and enable</w:t>
      </w:r>
      <w:r>
        <w:t xml:space="preserve"> amplification</w:t>
      </w:r>
      <w:r w:rsidR="00943FDA">
        <w:t>.</w:t>
      </w:r>
    </w:p>
    <w:p w14:paraId="542B0AD9" w14:textId="77777777" w:rsidR="00DE7C01" w:rsidRDefault="00DE7C01" w:rsidP="00DE7C01">
      <w:pPr>
        <w:spacing w:line="360" w:lineRule="auto"/>
        <w:jc w:val="both"/>
      </w:pPr>
    </w:p>
    <w:p w14:paraId="09B40D4C" w14:textId="590CC70D" w:rsidR="00DE7C01" w:rsidRPr="00943FDA" w:rsidRDefault="00DE7C01" w:rsidP="00943FDA">
      <w:pPr>
        <w:pStyle w:val="ListParagraph"/>
        <w:numPr>
          <w:ilvl w:val="0"/>
          <w:numId w:val="41"/>
        </w:numPr>
        <w:spacing w:line="360" w:lineRule="auto"/>
        <w:jc w:val="both"/>
        <w:rPr>
          <w:rFonts w:ascii="Times New Roman" w:hAnsi="Times New Roman" w:cs="Times New Roman"/>
          <w:b/>
          <w:bCs/>
        </w:rPr>
      </w:pPr>
      <w:r w:rsidRPr="00943FDA">
        <w:rPr>
          <w:rFonts w:ascii="Times New Roman" w:hAnsi="Times New Roman" w:cs="Times New Roman"/>
          <w:b/>
          <w:bCs/>
        </w:rPr>
        <w:t xml:space="preserve">COP Process </w:t>
      </w:r>
    </w:p>
    <w:p w14:paraId="5B6ECEBC" w14:textId="52DDA9CD" w:rsidR="00DE7C01" w:rsidRDefault="00DE7C01" w:rsidP="00943FDA">
      <w:pPr>
        <w:spacing w:line="360" w:lineRule="auto"/>
        <w:jc w:val="both"/>
      </w:pPr>
      <w:r>
        <w:t xml:space="preserve">At COPs, there must be </w:t>
      </w:r>
      <w:r w:rsidRPr="00943FDA">
        <w:rPr>
          <w:i/>
          <w:iCs/>
        </w:rPr>
        <w:t xml:space="preserve">active amplification of Global South voices </w:t>
      </w:r>
      <w:r w:rsidRPr="004B2AF9">
        <w:t xml:space="preserve">to </w:t>
      </w:r>
      <w:r>
        <w:t xml:space="preserve">rebalance negotiations: geopolitics favours the Global North, so COPs should actively support the Global South. The UNFCCC should conduct </w:t>
      </w:r>
      <w:r w:rsidR="00CA092B">
        <w:t xml:space="preserve">regular </w:t>
      </w:r>
      <w:r>
        <w:t xml:space="preserve">consultations with Global South delegations about the </w:t>
      </w:r>
      <w:r>
        <w:lastRenderedPageBreak/>
        <w:t xml:space="preserve">negotiation format and </w:t>
      </w:r>
      <w:r w:rsidR="00CA092B">
        <w:t xml:space="preserve">continue to </w:t>
      </w:r>
      <w:r>
        <w:t xml:space="preserve">apply participatory negotiation styles like the Indabas used at COP17 and COP21. Active inclusion should be particularly emphasised when discussing climate </w:t>
      </w:r>
      <w:r w:rsidR="002038EC">
        <w:t>projects</w:t>
      </w:r>
      <w:r>
        <w:t xml:space="preserve"> to be </w:t>
      </w:r>
      <w:r w:rsidR="00050C44">
        <w:t>implemented in</w:t>
      </w:r>
      <w:r>
        <w:t xml:space="preserve"> the Global South.</w:t>
      </w:r>
    </w:p>
    <w:p w14:paraId="44FDEFFE" w14:textId="77777777" w:rsidR="00DE7C01" w:rsidRDefault="00DE7C01" w:rsidP="00DE7C01">
      <w:pPr>
        <w:spacing w:line="360" w:lineRule="auto"/>
        <w:jc w:val="both"/>
      </w:pPr>
    </w:p>
    <w:p w14:paraId="5CECBA1D" w14:textId="7E6A68E4" w:rsidR="00DE7C01" w:rsidRDefault="00946252" w:rsidP="00943FDA">
      <w:pPr>
        <w:spacing w:line="360" w:lineRule="auto"/>
        <w:jc w:val="both"/>
      </w:pPr>
      <w:r w:rsidRPr="00946252">
        <w:t xml:space="preserve">COP outcomes which involve the Global South primarily focus on the implementation of climate action. </w:t>
      </w:r>
      <w:r w:rsidR="001C1637">
        <w:t xml:space="preserve">However, there should be financial support for every stage of amplification: from negotiation to implementation. </w:t>
      </w:r>
      <w:r w:rsidRPr="00946252">
        <w:t>COP</w:t>
      </w:r>
      <w:r w:rsidR="001C1637">
        <w:t xml:space="preserve"> outcomes</w:t>
      </w:r>
      <w:r w:rsidRPr="00946252">
        <w:t xml:space="preserve"> should </w:t>
      </w:r>
      <w:r w:rsidR="001C1637">
        <w:t>include</w:t>
      </w:r>
      <w:r w:rsidRPr="00946252">
        <w:t xml:space="preserve"> </w:t>
      </w:r>
      <w:r w:rsidRPr="00943FDA">
        <w:rPr>
          <w:i/>
          <w:iCs/>
        </w:rPr>
        <w:t>support for Global South delegations</w:t>
      </w:r>
      <w:r w:rsidRPr="00946252">
        <w:t xml:space="preserve"> – COPs should</w:t>
      </w:r>
      <w:r w:rsidR="001C1637">
        <w:t xml:space="preserve"> result in </w:t>
      </w:r>
      <w:r w:rsidRPr="00946252">
        <w:t>fund</w:t>
      </w:r>
      <w:r w:rsidR="001C1637">
        <w:t>ing to support</w:t>
      </w:r>
      <w:r w:rsidRPr="00946252">
        <w:t xml:space="preserve"> more delegates from the Global South, continual delegation training (e.g. funding the training programme that </w:t>
      </w:r>
      <w:r w:rsidR="00F17ADF">
        <w:t>the anonymous technical advisor interviewee</w:t>
      </w:r>
      <w:r w:rsidR="00F17ADF" w:rsidRPr="006935A5">
        <w:t xml:space="preserve"> </w:t>
      </w:r>
      <w:r w:rsidRPr="00946252">
        <w:t xml:space="preserve">is involved in), and pre-COP meetings so Global South delegations can prepare </w:t>
      </w:r>
      <w:r w:rsidR="001C1637">
        <w:t>for</w:t>
      </w:r>
      <w:r w:rsidRPr="00946252">
        <w:t xml:space="preserve"> negotiation</w:t>
      </w:r>
      <w:r w:rsidR="001C1637">
        <w:t>s</w:t>
      </w:r>
      <w:r w:rsidRPr="00946252">
        <w:t>.</w:t>
      </w:r>
      <w:r>
        <w:t xml:space="preserve"> </w:t>
      </w:r>
      <w:r w:rsidR="00DE7C01">
        <w:t>Th</w:t>
      </w:r>
      <w:r w:rsidR="002038EC">
        <w:t>ese actions</w:t>
      </w:r>
      <w:r w:rsidR="00DE7C01">
        <w:t xml:space="preserve"> combat the influence of geopolitics, levelling the playing field at COPs. In order for Global South voices to be amplified, these voices must be in the negotiation rooms in the first place, and these delegations must be equipped to negotiate with powerful Global North delegations. </w:t>
      </w:r>
    </w:p>
    <w:p w14:paraId="00ACD862" w14:textId="77777777" w:rsidR="00DE7C01" w:rsidRDefault="00DE7C01" w:rsidP="00DE7C01">
      <w:pPr>
        <w:spacing w:line="360" w:lineRule="auto"/>
        <w:jc w:val="both"/>
      </w:pPr>
    </w:p>
    <w:p w14:paraId="01F5E605" w14:textId="224F11E1" w:rsidR="00DE7C01" w:rsidRPr="007445A0" w:rsidRDefault="00DE7C01" w:rsidP="00DE7C01">
      <w:pPr>
        <w:spacing w:line="360" w:lineRule="auto"/>
        <w:jc w:val="both"/>
      </w:pPr>
      <w:r w:rsidRPr="007445A0">
        <w:rPr>
          <w:i/>
          <w:iCs/>
        </w:rPr>
        <w:t>More COPs should be hosted by the Global South</w:t>
      </w:r>
      <w:r>
        <w:t xml:space="preserve">. </w:t>
      </w:r>
      <w:r w:rsidR="00B61033">
        <w:t>As COP17 demonstrated, the location of COP influence</w:t>
      </w:r>
      <w:r w:rsidR="00CA092B">
        <w:t>s</w:t>
      </w:r>
      <w:r w:rsidR="00B61033">
        <w:t xml:space="preserve"> negotiations and amplification. </w:t>
      </w:r>
      <w:r>
        <w:t xml:space="preserve">COPs should occur either within the Global South, or in a Global North nation with a Global South </w:t>
      </w:r>
      <w:r w:rsidR="008F4B37">
        <w:t xml:space="preserve">COP </w:t>
      </w:r>
      <w:r>
        <w:t>Presidency</w:t>
      </w:r>
      <w:r w:rsidR="002038EC">
        <w:t xml:space="preserve"> (to avoid high costs for the Global South)</w:t>
      </w:r>
      <w:r>
        <w:t xml:space="preserve">. For example, Fiji hosted COP23 in Germany. </w:t>
      </w:r>
      <w:r w:rsidR="002038EC">
        <w:t xml:space="preserve">If </w:t>
      </w:r>
      <w:r w:rsidR="00B61033">
        <w:t>located</w:t>
      </w:r>
      <w:r w:rsidR="002038EC">
        <w:t xml:space="preserve"> </w:t>
      </w:r>
      <w:r w:rsidR="001C1637">
        <w:t xml:space="preserve">in </w:t>
      </w:r>
      <w:r w:rsidR="002038EC">
        <w:t>the Global North, f</w:t>
      </w:r>
      <w:r>
        <w:t xml:space="preserve">unding should also be supplied </w:t>
      </w:r>
      <w:r w:rsidR="008F4B37">
        <w:t>for</w:t>
      </w:r>
      <w:r>
        <w:t xml:space="preserve"> civil society organisations</w:t>
      </w:r>
      <w:r w:rsidR="008F4B37">
        <w:t xml:space="preserve"> (from the Global South host nation) to attend.</w:t>
      </w:r>
    </w:p>
    <w:p w14:paraId="51860D0E" w14:textId="77777777" w:rsidR="00DE7C01" w:rsidRPr="00943FDA" w:rsidRDefault="00DE7C01" w:rsidP="00DE7C01">
      <w:pPr>
        <w:spacing w:line="360" w:lineRule="auto"/>
        <w:jc w:val="both"/>
      </w:pPr>
    </w:p>
    <w:p w14:paraId="1EAFC31E" w14:textId="1BC54FA0" w:rsidR="00DE7C01" w:rsidRPr="00943FDA" w:rsidRDefault="00DE7C01" w:rsidP="00943FDA">
      <w:pPr>
        <w:pStyle w:val="ListParagraph"/>
        <w:numPr>
          <w:ilvl w:val="0"/>
          <w:numId w:val="41"/>
        </w:numPr>
        <w:spacing w:line="360" w:lineRule="auto"/>
        <w:jc w:val="both"/>
        <w:rPr>
          <w:rFonts w:ascii="Times New Roman" w:hAnsi="Times New Roman" w:cs="Times New Roman"/>
          <w:b/>
          <w:bCs/>
        </w:rPr>
      </w:pPr>
      <w:r w:rsidRPr="00943FDA">
        <w:rPr>
          <w:rFonts w:ascii="Times New Roman" w:hAnsi="Times New Roman" w:cs="Times New Roman"/>
          <w:b/>
          <w:bCs/>
        </w:rPr>
        <w:t xml:space="preserve">Malawi </w:t>
      </w:r>
      <w:r w:rsidR="00943FDA">
        <w:rPr>
          <w:rFonts w:ascii="Times New Roman" w:hAnsi="Times New Roman" w:cs="Times New Roman"/>
          <w:b/>
          <w:bCs/>
        </w:rPr>
        <w:t>– A</w:t>
      </w:r>
      <w:r w:rsidR="006B5E1B" w:rsidRPr="00943FDA">
        <w:rPr>
          <w:rFonts w:ascii="Times New Roman" w:hAnsi="Times New Roman" w:cs="Times New Roman"/>
          <w:b/>
          <w:bCs/>
        </w:rPr>
        <w:t xml:space="preserve">s </w:t>
      </w:r>
      <w:r w:rsidR="00B67A4D" w:rsidRPr="00943FDA">
        <w:rPr>
          <w:rFonts w:ascii="Times New Roman" w:hAnsi="Times New Roman" w:cs="Times New Roman"/>
          <w:b/>
          <w:bCs/>
        </w:rPr>
        <w:t>A M</w:t>
      </w:r>
      <w:r w:rsidR="006B5E1B" w:rsidRPr="00943FDA">
        <w:rPr>
          <w:rFonts w:ascii="Times New Roman" w:hAnsi="Times New Roman" w:cs="Times New Roman"/>
          <w:b/>
          <w:bCs/>
        </w:rPr>
        <w:t xml:space="preserve">odel </w:t>
      </w:r>
      <w:proofErr w:type="gramStart"/>
      <w:r w:rsidR="00B67A4D" w:rsidRPr="00943FDA">
        <w:rPr>
          <w:rFonts w:ascii="Times New Roman" w:hAnsi="Times New Roman" w:cs="Times New Roman"/>
          <w:b/>
          <w:bCs/>
        </w:rPr>
        <w:t>F</w:t>
      </w:r>
      <w:r w:rsidR="006B5E1B" w:rsidRPr="00943FDA">
        <w:rPr>
          <w:rFonts w:ascii="Times New Roman" w:hAnsi="Times New Roman" w:cs="Times New Roman"/>
          <w:b/>
          <w:bCs/>
        </w:rPr>
        <w:t>or</w:t>
      </w:r>
      <w:proofErr w:type="gramEnd"/>
      <w:r w:rsidR="006B5E1B" w:rsidRPr="00943FDA">
        <w:rPr>
          <w:rFonts w:ascii="Times New Roman" w:hAnsi="Times New Roman" w:cs="Times New Roman"/>
          <w:b/>
          <w:bCs/>
        </w:rPr>
        <w:t xml:space="preserve"> </w:t>
      </w:r>
      <w:r w:rsidRPr="00943FDA">
        <w:rPr>
          <w:rFonts w:ascii="Times New Roman" w:hAnsi="Times New Roman" w:cs="Times New Roman"/>
          <w:b/>
          <w:bCs/>
        </w:rPr>
        <w:t>Global South</w:t>
      </w:r>
      <w:r w:rsidR="006B5E1B" w:rsidRPr="00943FDA">
        <w:rPr>
          <w:rFonts w:ascii="Times New Roman" w:hAnsi="Times New Roman" w:cs="Times New Roman"/>
          <w:b/>
          <w:bCs/>
        </w:rPr>
        <w:t xml:space="preserve"> </w:t>
      </w:r>
      <w:r w:rsidR="00AF1113">
        <w:rPr>
          <w:rFonts w:ascii="Times New Roman" w:hAnsi="Times New Roman" w:cs="Times New Roman"/>
          <w:b/>
          <w:bCs/>
        </w:rPr>
        <w:t>Nations</w:t>
      </w:r>
    </w:p>
    <w:p w14:paraId="57DD05C7" w14:textId="04300A82" w:rsidR="00DE7C01" w:rsidRDefault="00DE7C01" w:rsidP="00DE7C01">
      <w:pPr>
        <w:spacing w:line="360" w:lineRule="auto"/>
        <w:jc w:val="both"/>
      </w:pPr>
      <w:r>
        <w:t>Malawi can actively tackle its geopolitical disadvantage at COPs</w:t>
      </w:r>
      <w:r w:rsidR="0084458E">
        <w:t xml:space="preserve"> by taking the following steps:</w:t>
      </w:r>
    </w:p>
    <w:p w14:paraId="55337FC1" w14:textId="77777777" w:rsidR="00DE7C01" w:rsidRDefault="00DE7C01" w:rsidP="00DE7C01">
      <w:pPr>
        <w:spacing w:line="360" w:lineRule="auto"/>
        <w:jc w:val="both"/>
      </w:pPr>
    </w:p>
    <w:p w14:paraId="33B8EE80" w14:textId="39644359" w:rsidR="00DE7C01" w:rsidRDefault="00DE7C01" w:rsidP="00DE7C01">
      <w:pPr>
        <w:spacing w:line="360" w:lineRule="auto"/>
        <w:jc w:val="both"/>
      </w:pPr>
      <w:r w:rsidRPr="006D1B08">
        <w:rPr>
          <w:i/>
          <w:iCs/>
        </w:rPr>
        <w:t xml:space="preserve">Malawi’s delegation </w:t>
      </w:r>
      <w:r w:rsidR="00B61033">
        <w:rPr>
          <w:i/>
          <w:iCs/>
        </w:rPr>
        <w:t>should</w:t>
      </w:r>
      <w:r w:rsidRPr="006D1B08">
        <w:rPr>
          <w:i/>
          <w:iCs/>
        </w:rPr>
        <w:t xml:space="preserve"> regularly </w:t>
      </w:r>
      <w:r>
        <w:rPr>
          <w:i/>
          <w:iCs/>
        </w:rPr>
        <w:t xml:space="preserve">meet </w:t>
      </w:r>
      <w:r w:rsidRPr="006D1B08">
        <w:rPr>
          <w:i/>
          <w:iCs/>
        </w:rPr>
        <w:t>before COPs</w:t>
      </w:r>
      <w:r>
        <w:t xml:space="preserve"> in order to establish concrete demands </w:t>
      </w:r>
      <w:r w:rsidR="0084458E">
        <w:t>for</w:t>
      </w:r>
      <w:r>
        <w:t xml:space="preserve"> COP and prepare its negotiation stance and strategy.</w:t>
      </w:r>
    </w:p>
    <w:p w14:paraId="58A260BE" w14:textId="77777777" w:rsidR="00DE7C01" w:rsidRDefault="00DE7C01" w:rsidP="00DE7C01">
      <w:pPr>
        <w:spacing w:line="360" w:lineRule="auto"/>
        <w:jc w:val="both"/>
      </w:pPr>
    </w:p>
    <w:p w14:paraId="6866345C" w14:textId="37583A58" w:rsidR="00DE7C01" w:rsidRDefault="00DE7C01" w:rsidP="00DE7C01">
      <w:pPr>
        <w:spacing w:line="360" w:lineRule="auto"/>
        <w:jc w:val="both"/>
      </w:pPr>
      <w:r w:rsidRPr="006D1B08">
        <w:rPr>
          <w:i/>
          <w:iCs/>
        </w:rPr>
        <w:t>Malawi’s delegation should</w:t>
      </w:r>
      <w:r>
        <w:t xml:space="preserve"> </w:t>
      </w:r>
      <w:r w:rsidR="008F4B37" w:rsidRPr="008F4B37">
        <w:rPr>
          <w:i/>
          <w:iCs/>
        </w:rPr>
        <w:t>regularly</w:t>
      </w:r>
      <w:r w:rsidR="008F4B37">
        <w:t xml:space="preserve"> </w:t>
      </w:r>
      <w:r w:rsidRPr="006D1B08">
        <w:rPr>
          <w:i/>
          <w:iCs/>
        </w:rPr>
        <w:t>consult Malawian civil society organisations and local communities</w:t>
      </w:r>
      <w:r>
        <w:t xml:space="preserve"> to identify the implementation barriers to climate action. </w:t>
      </w:r>
      <w:r w:rsidR="00B61033">
        <w:t>T</w:t>
      </w:r>
      <w:r>
        <w:t xml:space="preserve">he Malawian delegation can </w:t>
      </w:r>
      <w:r w:rsidR="00B61033">
        <w:t xml:space="preserve">therefore </w:t>
      </w:r>
      <w:r>
        <w:t xml:space="preserve">attend COP with one voice, representing demands </w:t>
      </w:r>
      <w:r w:rsidR="00C51987">
        <w:t xml:space="preserve">from </w:t>
      </w:r>
      <w:r>
        <w:t xml:space="preserve">across its nation. </w:t>
      </w:r>
    </w:p>
    <w:p w14:paraId="33F3975F" w14:textId="77777777" w:rsidR="00DE7C01" w:rsidRDefault="00DE7C01" w:rsidP="00DE7C01">
      <w:pPr>
        <w:spacing w:line="360" w:lineRule="auto"/>
        <w:jc w:val="both"/>
      </w:pPr>
    </w:p>
    <w:p w14:paraId="2302EB35" w14:textId="2A5CF06C" w:rsidR="00DE7C01" w:rsidRDefault="00DE7C01" w:rsidP="00DE7C01">
      <w:pPr>
        <w:spacing w:line="360" w:lineRule="auto"/>
        <w:jc w:val="both"/>
      </w:pPr>
      <w:r w:rsidRPr="006D1B08">
        <w:rPr>
          <w:i/>
          <w:iCs/>
        </w:rPr>
        <w:lastRenderedPageBreak/>
        <w:t>Malawi should regularly</w:t>
      </w:r>
      <w:r>
        <w:rPr>
          <w:i/>
          <w:iCs/>
        </w:rPr>
        <w:t xml:space="preserve"> meet</w:t>
      </w:r>
      <w:r w:rsidRPr="006D1B08">
        <w:rPr>
          <w:i/>
          <w:iCs/>
        </w:rPr>
        <w:t xml:space="preserve"> with other delegations in its bloc</w:t>
      </w:r>
      <w:r w:rsidR="00CA092B">
        <w:rPr>
          <w:i/>
          <w:iCs/>
        </w:rPr>
        <w:t>s</w:t>
      </w:r>
      <w:r>
        <w:t>.</w:t>
      </w:r>
      <w:r w:rsidRPr="006D1B08">
        <w:t xml:space="preserve"> </w:t>
      </w:r>
      <w:r w:rsidR="001C1637">
        <w:t xml:space="preserve">These meetings will enable Global South delegations to harmonise their voices and amplify their demands at COPs. These sessions can involve the preparation of strategy or training led by certain delegations. Delegations could also pool resources and hire climate governance experts </w:t>
      </w:r>
      <w:r w:rsidR="00CA092B">
        <w:t>to conduct training</w:t>
      </w:r>
      <w:r w:rsidR="001C1637">
        <w:t xml:space="preserve">. </w:t>
      </w:r>
      <w:r>
        <w:t xml:space="preserve">Taking into account Malawi’s limited resources, </w:t>
      </w:r>
      <w:r w:rsidR="001C1637">
        <w:t>such</w:t>
      </w:r>
      <w:r>
        <w:t xml:space="preserve"> meetings do not have to be in</w:t>
      </w:r>
      <w:r w:rsidR="00B61033">
        <w:t>-</w:t>
      </w:r>
      <w:r>
        <w:t>person at large events. As the current pandemic demonstrates, online</w:t>
      </w:r>
      <w:r w:rsidR="001C1637">
        <w:t xml:space="preserve"> communication is feasible and effective</w:t>
      </w:r>
      <w:r>
        <w:t xml:space="preserve">. Indeed, I conducted interviews with individuals across Malawi and </w:t>
      </w:r>
      <w:r w:rsidR="00943FDA">
        <w:t>the UK</w:t>
      </w:r>
      <w:r>
        <w:t xml:space="preserve"> for this dissertation. </w:t>
      </w:r>
    </w:p>
    <w:p w14:paraId="6EE6F59E" w14:textId="4DCA06DA" w:rsidR="00921FF0" w:rsidRDefault="00921FF0" w:rsidP="00DE7C01">
      <w:pPr>
        <w:spacing w:line="360" w:lineRule="auto"/>
        <w:jc w:val="both"/>
      </w:pPr>
    </w:p>
    <w:p w14:paraId="5A75C35E" w14:textId="775A1C32" w:rsidR="001C1637" w:rsidRPr="001C1637" w:rsidRDefault="001C1637" w:rsidP="00DE7C01">
      <w:pPr>
        <w:spacing w:line="360" w:lineRule="auto"/>
        <w:jc w:val="both"/>
        <w:rPr>
          <w:b/>
          <w:bCs/>
        </w:rPr>
      </w:pPr>
      <w:r w:rsidRPr="001C1637">
        <w:rPr>
          <w:b/>
          <w:bCs/>
        </w:rPr>
        <w:t xml:space="preserve">Academic </w:t>
      </w:r>
      <w:r w:rsidR="00B67A4D">
        <w:rPr>
          <w:b/>
          <w:bCs/>
        </w:rPr>
        <w:t>C</w:t>
      </w:r>
      <w:r w:rsidRPr="001C1637">
        <w:rPr>
          <w:b/>
          <w:bCs/>
        </w:rPr>
        <w:t>ontribution</w:t>
      </w:r>
    </w:p>
    <w:p w14:paraId="009F5E4A" w14:textId="491C496C" w:rsidR="005C5754" w:rsidRDefault="00A909FF" w:rsidP="00DE7C01">
      <w:pPr>
        <w:spacing w:line="360" w:lineRule="auto"/>
        <w:jc w:val="both"/>
      </w:pPr>
      <w:r>
        <w:t>The climate emergency will increasingly hinder development efforts, and climate governance will increasingly regulate the global economy and development</w:t>
      </w:r>
      <w:r w:rsidR="001C1637">
        <w:t xml:space="preserve"> –</w:t>
      </w:r>
      <w:r>
        <w:t xml:space="preserve"> these topics are becoming increasingly important subjects for </w:t>
      </w:r>
      <w:r w:rsidR="00E33EA1">
        <w:t>academic analysis. T</w:t>
      </w:r>
      <w:r w:rsidR="00EB219D">
        <w:t xml:space="preserve">his dissertation has advanced discussions on climate governance by highlighting previously neglected </w:t>
      </w:r>
      <w:r w:rsidR="00E33EA1">
        <w:t>perspectives</w:t>
      </w:r>
      <w:r w:rsidR="00EB219D">
        <w:t xml:space="preserve"> in the literature</w:t>
      </w:r>
      <w:r w:rsidR="00943FDA">
        <w:t xml:space="preserve"> –</w:t>
      </w:r>
      <w:r w:rsidR="00E33EA1">
        <w:t xml:space="preserve"> voices from the African continent and delegation (rather than civil society) experiences at COPs. </w:t>
      </w:r>
      <w:r w:rsidR="00964CAA">
        <w:t>T</w:t>
      </w:r>
      <w:r w:rsidR="00E33EA1">
        <w:t xml:space="preserve">his dissertation has </w:t>
      </w:r>
      <w:r w:rsidR="001C1637">
        <w:t xml:space="preserve">also </w:t>
      </w:r>
      <w:r w:rsidR="00E33EA1">
        <w:t xml:space="preserve">demonstrated the value of interviewing people involved at every stage of climate governance (from civil society to COP advisors) </w:t>
      </w:r>
      <w:r w:rsidR="00964CAA">
        <w:t>– a vital consideration for future academic studies in this area.</w:t>
      </w:r>
    </w:p>
    <w:p w14:paraId="420625F9" w14:textId="77777777" w:rsidR="00DE7C01" w:rsidRDefault="00DE7C01" w:rsidP="00DE7C01">
      <w:pPr>
        <w:spacing w:line="360" w:lineRule="auto"/>
        <w:jc w:val="both"/>
        <w:rPr>
          <w:b/>
          <w:bCs/>
        </w:rPr>
      </w:pPr>
    </w:p>
    <w:p w14:paraId="00EB9382" w14:textId="77777777" w:rsidR="00DE7C01" w:rsidRPr="00C34DE7" w:rsidRDefault="00DE7C01" w:rsidP="00C34DE7">
      <w:pPr>
        <w:spacing w:line="360" w:lineRule="auto"/>
        <w:rPr>
          <w:b/>
          <w:bCs/>
        </w:rPr>
      </w:pPr>
      <w:r w:rsidRPr="00C34DE7">
        <w:rPr>
          <w:b/>
          <w:bCs/>
        </w:rPr>
        <w:t>Conclusion</w:t>
      </w:r>
    </w:p>
    <w:p w14:paraId="688691BB" w14:textId="5F6E40E7" w:rsidR="00DE7C01" w:rsidRDefault="004A2EE6" w:rsidP="00DE7C01">
      <w:pPr>
        <w:spacing w:line="360" w:lineRule="auto"/>
        <w:jc w:val="both"/>
      </w:pPr>
      <w:r>
        <w:t>For climate-vulnerable nations like Malawi, COPs are becoming increasingly important. COPs provide an annual window for Global South nations to demand urgent climate action and support, before returning home to face the exponential impacts of the climate emergency, wreaking havoc amongst their population</w:t>
      </w:r>
      <w:r w:rsidR="00DB4500">
        <w:t>s</w:t>
      </w:r>
      <w:r>
        <w:t>, ecologies and econom</w:t>
      </w:r>
      <w:r w:rsidR="00D90D30">
        <w:t>ies</w:t>
      </w:r>
      <w:r>
        <w:t>.</w:t>
      </w:r>
    </w:p>
    <w:p w14:paraId="35D4B6B4" w14:textId="3C71F880" w:rsidR="004A2EE6" w:rsidRDefault="004A2EE6" w:rsidP="00DE7C01">
      <w:pPr>
        <w:spacing w:line="360" w:lineRule="auto"/>
        <w:jc w:val="both"/>
      </w:pPr>
    </w:p>
    <w:p w14:paraId="399E1336" w14:textId="7EAD7406" w:rsidR="00A861F5" w:rsidRDefault="00B61033" w:rsidP="004A2EE6">
      <w:pPr>
        <w:spacing w:line="360" w:lineRule="auto"/>
        <w:jc w:val="both"/>
      </w:pPr>
      <w:r>
        <w:t>O</w:t>
      </w:r>
      <w:r w:rsidR="004A2EE6">
        <w:t>ur interconnected world fac</w:t>
      </w:r>
      <w:r w:rsidR="00A861F5">
        <w:t>es</w:t>
      </w:r>
      <w:r w:rsidR="004A2EE6">
        <w:t xml:space="preserve"> an unprecedented global emergency</w:t>
      </w:r>
      <w:r>
        <w:t>;</w:t>
      </w:r>
      <w:r w:rsidR="004A2EE6">
        <w:t xml:space="preserve"> a collaborative, international approach is </w:t>
      </w:r>
      <w:r w:rsidR="00A861F5">
        <w:t>vital</w:t>
      </w:r>
      <w:r w:rsidR="004A2EE6">
        <w:t>. COP</w:t>
      </w:r>
      <w:r w:rsidR="00DB4500">
        <w:t>s</w:t>
      </w:r>
      <w:r w:rsidR="004A2EE6">
        <w:t xml:space="preserve"> provide a</w:t>
      </w:r>
      <w:r w:rsidR="00A861F5">
        <w:t>n</w:t>
      </w:r>
      <w:r w:rsidR="004A2EE6">
        <w:t xml:space="preserve"> </w:t>
      </w:r>
      <w:r w:rsidR="00A861F5">
        <w:t xml:space="preserve">opportunity to organise our approach, prepare our strategy, and equip the most climate-vulnerable in our world with the defences </w:t>
      </w:r>
      <w:r w:rsidR="00DB4500">
        <w:t xml:space="preserve">necessary </w:t>
      </w:r>
      <w:r w:rsidR="00A861F5">
        <w:t xml:space="preserve">to survive. </w:t>
      </w:r>
      <w:r w:rsidR="004A2EE6">
        <w:t>However, the geopolitics of our world pollutes the air at COP</w:t>
      </w:r>
      <w:r w:rsidR="00A861F5">
        <w:t xml:space="preserve">, amplifying the voices of major polluters in the Global North and omitting the Global South. </w:t>
      </w:r>
      <w:r w:rsidR="00CA092B">
        <w:t>To</w:t>
      </w:r>
      <w:r w:rsidR="00A861F5">
        <w:t xml:space="preserve"> combat the influence of geopolitics, this dissertation recommends</w:t>
      </w:r>
      <w:r w:rsidR="00DB4500">
        <w:t xml:space="preserve"> steps towards</w:t>
      </w:r>
      <w:r w:rsidR="00A861F5">
        <w:t xml:space="preserve"> active inclusion of Global South voices</w:t>
      </w:r>
      <w:r w:rsidR="00DB4500">
        <w:t xml:space="preserve"> in order to </w:t>
      </w:r>
      <w:r w:rsidR="00A861F5">
        <w:t>rebalanc</w:t>
      </w:r>
      <w:r w:rsidR="00DB4500">
        <w:t>e</w:t>
      </w:r>
      <w:r w:rsidR="00A861F5">
        <w:t xml:space="preserve"> </w:t>
      </w:r>
      <w:r w:rsidR="00DB4500">
        <w:t>negotiations, a</w:t>
      </w:r>
      <w:r w:rsidR="00CA092B">
        <w:t xml:space="preserve">nd </w:t>
      </w:r>
      <w:r w:rsidR="00DB4500">
        <w:t xml:space="preserve">cost-effective methods for Global South delegations to prepare for this annual power struggle. </w:t>
      </w:r>
    </w:p>
    <w:p w14:paraId="2CA0C6CC" w14:textId="77777777" w:rsidR="00A861F5" w:rsidRDefault="00A861F5" w:rsidP="004A2EE6">
      <w:pPr>
        <w:spacing w:line="360" w:lineRule="auto"/>
        <w:jc w:val="both"/>
      </w:pPr>
    </w:p>
    <w:p w14:paraId="7522D84D" w14:textId="05F12F9F" w:rsidR="00746FD3" w:rsidRDefault="00A861F5" w:rsidP="00746FD3">
      <w:pPr>
        <w:spacing w:line="360" w:lineRule="auto"/>
        <w:jc w:val="both"/>
      </w:pPr>
      <w:r>
        <w:lastRenderedPageBreak/>
        <w:t xml:space="preserve">Summarising the findings of this dissertation perfectly, </w:t>
      </w:r>
      <w:r w:rsidR="004A2EE6">
        <w:t>Dr Wilson</w:t>
      </w:r>
      <w:r w:rsidR="00EB53FA">
        <w:t xml:space="preserve"> (Government Relations Advisor)</w:t>
      </w:r>
      <w:r>
        <w:t xml:space="preserve"> described </w:t>
      </w:r>
      <w:r w:rsidR="00DE7C01">
        <w:t>COP as “a microcosm of the whole world”</w:t>
      </w:r>
      <w:r>
        <w:t xml:space="preserve"> (interview); global geopolitics </w:t>
      </w:r>
      <w:r w:rsidR="00AF1113">
        <w:t>is</w:t>
      </w:r>
      <w:r>
        <w:t xml:space="preserve"> </w:t>
      </w:r>
      <w:r w:rsidR="00AF1113">
        <w:t>magnified</w:t>
      </w:r>
      <w:r>
        <w:t xml:space="preserve"> within the COP venue, </w:t>
      </w:r>
      <w:r w:rsidR="006C55B0">
        <w:t xml:space="preserve">leading to uneven amplification, </w:t>
      </w:r>
      <w:r>
        <w:t>providing a barrier to climate justice and rapidly sealing the fate of the Global South.</w:t>
      </w:r>
    </w:p>
    <w:p w14:paraId="2B90A40E" w14:textId="77777777" w:rsidR="00D27946" w:rsidRDefault="00D27946">
      <w:pPr>
        <w:rPr>
          <w:b/>
          <w:bCs/>
          <w:kern w:val="36"/>
          <w:sz w:val="28"/>
          <w:szCs w:val="28"/>
        </w:rPr>
      </w:pPr>
      <w:r>
        <w:rPr>
          <w:sz w:val="28"/>
          <w:szCs w:val="28"/>
        </w:rPr>
        <w:br w:type="page"/>
      </w:r>
    </w:p>
    <w:p w14:paraId="753966B6" w14:textId="77777777" w:rsidR="00D3656A" w:rsidRPr="007C2812" w:rsidRDefault="00D3656A" w:rsidP="0017739E">
      <w:pPr>
        <w:pStyle w:val="Heading1"/>
        <w:spacing w:line="360" w:lineRule="auto"/>
        <w:jc w:val="center"/>
        <w:rPr>
          <w:sz w:val="28"/>
          <w:szCs w:val="28"/>
        </w:rPr>
      </w:pPr>
      <w:bookmarkStart w:id="19" w:name="_Toc52813398"/>
      <w:r w:rsidRPr="007C2812">
        <w:rPr>
          <w:sz w:val="28"/>
          <w:szCs w:val="28"/>
        </w:rPr>
        <w:lastRenderedPageBreak/>
        <w:t>References</w:t>
      </w:r>
      <w:bookmarkEnd w:id="19"/>
    </w:p>
    <w:p w14:paraId="36264376" w14:textId="77777777" w:rsidR="00D3656A" w:rsidRPr="007C2812" w:rsidRDefault="00D3656A" w:rsidP="006C55B0">
      <w:pPr>
        <w:spacing w:line="360" w:lineRule="auto"/>
      </w:pPr>
      <w:r w:rsidRPr="007C2812">
        <w:t xml:space="preserve">Adaptation Fund (2019) </w:t>
      </w:r>
      <w:r w:rsidRPr="007C2812">
        <w:rPr>
          <w:i/>
          <w:iCs/>
        </w:rPr>
        <w:t>Projects Table View</w:t>
      </w:r>
      <w:r w:rsidRPr="007C2812">
        <w:t>. Available at:</w:t>
      </w:r>
      <w:bookmarkStart w:id="20" w:name="_Toc34077865"/>
      <w:r w:rsidRPr="007C2812">
        <w:t xml:space="preserve"> </w:t>
      </w:r>
      <w:hyperlink r:id="rId37" w:history="1">
        <w:r w:rsidRPr="007C2812">
          <w:rPr>
            <w:rStyle w:val="Hyperlink"/>
            <w:rFonts w:eastAsiaTheme="majorEastAsia"/>
          </w:rPr>
          <w:t>https://www.adaptation-fund.org/projects-programmes/project-information/projects-table-view/</w:t>
        </w:r>
      </w:hyperlink>
      <w:r w:rsidRPr="007C2812">
        <w:rPr>
          <w:rFonts w:eastAsiaTheme="majorEastAsia"/>
        </w:rPr>
        <w:t xml:space="preserve"> (Accessed: 1 May 2020).</w:t>
      </w:r>
    </w:p>
    <w:p w14:paraId="74F6DCB5"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3D7DF999" w14:textId="77777777" w:rsidR="00D3656A" w:rsidRPr="007C2812" w:rsidRDefault="00D3656A" w:rsidP="006C55B0">
      <w:pPr>
        <w:spacing w:line="360" w:lineRule="auto"/>
      </w:pPr>
      <w:r w:rsidRPr="007C2812">
        <w:rPr>
          <w:rFonts w:eastAsiaTheme="majorEastAsia"/>
        </w:rPr>
        <w:t>Adaptation Fund (</w:t>
      </w:r>
      <w:proofErr w:type="spellStart"/>
      <w:r w:rsidRPr="007C2812">
        <w:rPr>
          <w:rFonts w:eastAsiaTheme="majorEastAsia"/>
        </w:rPr>
        <w:t>n.d</w:t>
      </w:r>
      <w:r w:rsidRPr="007C2812">
        <w:rPr>
          <w:rFonts w:eastAsiaTheme="majorEastAsia"/>
          <w:i/>
          <w:iCs/>
        </w:rPr>
        <w:t>.a</w:t>
      </w:r>
      <w:proofErr w:type="spellEnd"/>
      <w:r w:rsidRPr="007C2812">
        <w:rPr>
          <w:rFonts w:eastAsiaTheme="majorEastAsia"/>
        </w:rPr>
        <w:t xml:space="preserve">) </w:t>
      </w:r>
      <w:r w:rsidRPr="007C2812">
        <w:rPr>
          <w:rFonts w:eastAsiaTheme="majorEastAsia"/>
          <w:i/>
          <w:iCs/>
        </w:rPr>
        <w:t>Timeline.</w:t>
      </w:r>
      <w:r w:rsidRPr="007C2812">
        <w:rPr>
          <w:rFonts w:eastAsiaTheme="majorEastAsia"/>
        </w:rPr>
        <w:t xml:space="preserve"> Available at: </w:t>
      </w:r>
      <w:hyperlink r:id="rId38" w:history="1">
        <w:r w:rsidRPr="007C2812">
          <w:rPr>
            <w:rStyle w:val="Hyperlink"/>
            <w:rFonts w:eastAsiaTheme="majorEastAsia"/>
          </w:rPr>
          <w:t>https://www.adaptation-fund.org/about/adaptation-fund-timeline/page/2/</w:t>
        </w:r>
      </w:hyperlink>
      <w:r w:rsidRPr="007C2812">
        <w:t xml:space="preserve"> </w:t>
      </w:r>
      <w:r w:rsidRPr="007C2812">
        <w:rPr>
          <w:rFonts w:eastAsiaTheme="majorEastAsia"/>
        </w:rPr>
        <w:t>(Accessed: 1 May 2020).</w:t>
      </w:r>
    </w:p>
    <w:p w14:paraId="24DD4783" w14:textId="77777777" w:rsidR="00D3656A" w:rsidRPr="007C2812" w:rsidRDefault="00D3656A" w:rsidP="006C55B0">
      <w:pPr>
        <w:spacing w:line="360" w:lineRule="auto"/>
      </w:pPr>
    </w:p>
    <w:p w14:paraId="580D39C4" w14:textId="77777777" w:rsidR="00D3656A" w:rsidRPr="007C2812" w:rsidRDefault="00D3656A" w:rsidP="006C55B0">
      <w:pPr>
        <w:spacing w:line="360" w:lineRule="auto"/>
      </w:pPr>
      <w:r w:rsidRPr="007C2812">
        <w:rPr>
          <w:rFonts w:eastAsiaTheme="majorEastAsia"/>
        </w:rPr>
        <w:t>Adaptation Fund (</w:t>
      </w:r>
      <w:proofErr w:type="spellStart"/>
      <w:r w:rsidRPr="007C2812">
        <w:rPr>
          <w:rFonts w:eastAsiaTheme="majorEastAsia"/>
        </w:rPr>
        <w:t>n.d.</w:t>
      </w:r>
      <w:r w:rsidRPr="007C2812">
        <w:rPr>
          <w:rFonts w:eastAsiaTheme="majorEastAsia"/>
          <w:i/>
          <w:iCs/>
        </w:rPr>
        <w:t>b</w:t>
      </w:r>
      <w:proofErr w:type="spellEnd"/>
      <w:r w:rsidRPr="007C2812">
        <w:rPr>
          <w:rFonts w:eastAsiaTheme="majorEastAsia"/>
        </w:rPr>
        <w:t xml:space="preserve">) </w:t>
      </w:r>
      <w:r w:rsidRPr="007C2812">
        <w:rPr>
          <w:rFonts w:eastAsiaTheme="majorEastAsia"/>
          <w:i/>
          <w:iCs/>
        </w:rPr>
        <w:t>About</w:t>
      </w:r>
      <w:r w:rsidRPr="007C2812">
        <w:rPr>
          <w:rFonts w:eastAsiaTheme="majorEastAsia"/>
        </w:rPr>
        <w:t xml:space="preserve">. Available at:  </w:t>
      </w:r>
      <w:hyperlink r:id="rId39" w:history="1">
        <w:r w:rsidRPr="007C2812">
          <w:rPr>
            <w:rStyle w:val="Hyperlink"/>
            <w:rFonts w:eastAsiaTheme="majorEastAsia"/>
          </w:rPr>
          <w:t>https://www.adaptation-fund.org/about/</w:t>
        </w:r>
      </w:hyperlink>
      <w:r w:rsidRPr="007C2812">
        <w:rPr>
          <w:rStyle w:val="Hyperlink"/>
          <w:rFonts w:eastAsiaTheme="majorEastAsia"/>
        </w:rPr>
        <w:t xml:space="preserve"> </w:t>
      </w:r>
      <w:r w:rsidRPr="007C2812">
        <w:rPr>
          <w:rFonts w:eastAsiaTheme="majorEastAsia"/>
        </w:rPr>
        <w:t>(Accessed: 1 May 2020).</w:t>
      </w:r>
    </w:p>
    <w:p w14:paraId="0E6DF17E"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2AD627B8" w14:textId="2233ED8D" w:rsidR="00D3656A" w:rsidRPr="007C2812" w:rsidRDefault="00D3656A" w:rsidP="006C55B0">
      <w:pPr>
        <w:spacing w:line="360" w:lineRule="auto"/>
        <w:rPr>
          <w:rFonts w:eastAsiaTheme="majorEastAsia"/>
        </w:rPr>
      </w:pPr>
      <w:r w:rsidRPr="007C2812">
        <w:rPr>
          <w:rFonts w:eastAsiaTheme="majorEastAsia"/>
        </w:rPr>
        <w:t>Adaptation Fund (</w:t>
      </w:r>
      <w:proofErr w:type="spellStart"/>
      <w:r w:rsidRPr="007C2812">
        <w:rPr>
          <w:rFonts w:eastAsiaTheme="majorEastAsia"/>
        </w:rPr>
        <w:t>n.d.</w:t>
      </w:r>
      <w:r w:rsidRPr="007C2812">
        <w:rPr>
          <w:rFonts w:eastAsiaTheme="majorEastAsia"/>
          <w:i/>
          <w:iCs/>
        </w:rPr>
        <w:t>c</w:t>
      </w:r>
      <w:proofErr w:type="spellEnd"/>
      <w:r w:rsidRPr="007C2812">
        <w:rPr>
          <w:rFonts w:eastAsiaTheme="majorEastAsia"/>
        </w:rPr>
        <w:t xml:space="preserve">) </w:t>
      </w:r>
      <w:r w:rsidRPr="007C2812">
        <w:rPr>
          <w:rFonts w:eastAsiaTheme="majorEastAsia"/>
          <w:i/>
          <w:iCs/>
        </w:rPr>
        <w:t>Implementing Entities</w:t>
      </w:r>
      <w:r w:rsidRPr="007C2812">
        <w:rPr>
          <w:rFonts w:eastAsiaTheme="majorEastAsia"/>
        </w:rPr>
        <w:t>. Available at</w:t>
      </w:r>
      <w:r w:rsidRPr="007C2812">
        <w:t xml:space="preserve"> </w:t>
      </w:r>
      <w:hyperlink r:id="rId40" w:history="1">
        <w:r w:rsidRPr="007C2812">
          <w:rPr>
            <w:rStyle w:val="Hyperlink"/>
            <w:rFonts w:eastAsiaTheme="majorEastAsia"/>
          </w:rPr>
          <w:t>https://www.adaptation-fund.org/apply-funding/implementing-entities/</w:t>
        </w:r>
      </w:hyperlink>
      <w:r w:rsidRPr="007C2812">
        <w:t xml:space="preserve"> </w:t>
      </w:r>
      <w:r w:rsidRPr="007C2812">
        <w:rPr>
          <w:rFonts w:eastAsiaTheme="majorEastAsia"/>
        </w:rPr>
        <w:t>(Accessed: 4 May 2020).</w:t>
      </w:r>
    </w:p>
    <w:p w14:paraId="3D2CF2CB" w14:textId="006B34E9" w:rsidR="00D61EC1" w:rsidRPr="007C2812" w:rsidRDefault="00D61EC1" w:rsidP="006C55B0">
      <w:pPr>
        <w:spacing w:line="360" w:lineRule="auto"/>
        <w:rPr>
          <w:rFonts w:eastAsiaTheme="majorEastAsia"/>
        </w:rPr>
      </w:pPr>
    </w:p>
    <w:p w14:paraId="2BD975FC" w14:textId="1913A762" w:rsidR="00D61EC1" w:rsidRPr="007C2812" w:rsidRDefault="00D61EC1" w:rsidP="006C55B0">
      <w:pPr>
        <w:spacing w:line="360" w:lineRule="auto"/>
      </w:pPr>
      <w:r w:rsidRPr="007C2812">
        <w:t xml:space="preserve">Angus, I. (2016) </w:t>
      </w:r>
      <w:r w:rsidRPr="007C2812">
        <w:rPr>
          <w:i/>
        </w:rPr>
        <w:t>Facing the Anthropocene: Fossil Capitalism and the Crisis of the Earth System</w:t>
      </w:r>
      <w:r w:rsidRPr="007C2812">
        <w:t>. New York: Monthly Review Press.</w:t>
      </w:r>
    </w:p>
    <w:p w14:paraId="74BE997A" w14:textId="77777777" w:rsidR="00D3656A" w:rsidRPr="007C2812" w:rsidRDefault="00D3656A" w:rsidP="006C55B0">
      <w:pPr>
        <w:spacing w:line="360" w:lineRule="auto"/>
      </w:pPr>
    </w:p>
    <w:p w14:paraId="4F12E324" w14:textId="77777777" w:rsidR="00D3656A" w:rsidRPr="007C2812" w:rsidRDefault="00D3656A" w:rsidP="006C55B0">
      <w:pPr>
        <w:spacing w:line="360" w:lineRule="auto"/>
        <w:rPr>
          <w:rFonts w:eastAsiaTheme="majorEastAsia"/>
        </w:rPr>
      </w:pPr>
      <w:r w:rsidRPr="007C2812">
        <w:t xml:space="preserve">Beg, N., </w:t>
      </w:r>
      <w:proofErr w:type="spellStart"/>
      <w:r w:rsidRPr="007C2812">
        <w:t>Morlot</w:t>
      </w:r>
      <w:proofErr w:type="spellEnd"/>
      <w:r w:rsidRPr="007C2812">
        <w:t xml:space="preserve">, J.C., Davidson, O., </w:t>
      </w:r>
      <w:proofErr w:type="spellStart"/>
      <w:r w:rsidRPr="007C2812">
        <w:t>Afrane-Okesse</w:t>
      </w:r>
      <w:proofErr w:type="spellEnd"/>
      <w:r w:rsidRPr="007C2812">
        <w:t xml:space="preserve">, Y., </w:t>
      </w:r>
      <w:proofErr w:type="spellStart"/>
      <w:r w:rsidRPr="007C2812">
        <w:t>Tyani</w:t>
      </w:r>
      <w:proofErr w:type="spellEnd"/>
      <w:r w:rsidRPr="007C2812">
        <w:t xml:space="preserve">, L., Denton, F., </w:t>
      </w:r>
      <w:proofErr w:type="spellStart"/>
      <w:r w:rsidRPr="007C2812">
        <w:t>Sokona</w:t>
      </w:r>
      <w:proofErr w:type="spellEnd"/>
      <w:r w:rsidRPr="007C2812">
        <w:t xml:space="preserve">, Y., Thomas, J.P., La </w:t>
      </w:r>
      <w:proofErr w:type="spellStart"/>
      <w:r w:rsidRPr="007C2812">
        <w:t>Rovere</w:t>
      </w:r>
      <w:proofErr w:type="spellEnd"/>
      <w:r w:rsidRPr="007C2812">
        <w:t xml:space="preserve">, E.L., and Parikh, J.K. (2002) ‘Linkages between climate change and sustainable development’, </w:t>
      </w:r>
      <w:r w:rsidRPr="007C2812">
        <w:rPr>
          <w:i/>
          <w:iCs/>
        </w:rPr>
        <w:t>Climate Policy,</w:t>
      </w:r>
      <w:r w:rsidRPr="007C2812">
        <w:t xml:space="preserve"> 2, pp. 129–144. Available at: </w:t>
      </w:r>
      <w:hyperlink r:id="rId41" w:history="1">
        <w:r w:rsidRPr="007C2812">
          <w:rPr>
            <w:rStyle w:val="Hyperlink"/>
            <w:rFonts w:eastAsiaTheme="majorEastAsia"/>
          </w:rPr>
          <w:t>https://www.tandfonline.com/doi/pdf/10.3763/cpol.2002.0216?casa_token=KXVNVGR1CI8AAAAA:4_vkduxrj5tjG6I3afX6UC0xhHyWxDtxLmhS-fWRYntBjXfjxCBVqYzyE02oYOJ3nCkxtei3Qw</w:t>
        </w:r>
      </w:hyperlink>
      <w:r w:rsidRPr="007C2812">
        <w:t xml:space="preserve"> </w:t>
      </w:r>
      <w:r w:rsidRPr="007C2812">
        <w:rPr>
          <w:rFonts w:eastAsiaTheme="majorEastAsia"/>
        </w:rPr>
        <w:t>(Accessed: 4 July 2020).</w:t>
      </w:r>
    </w:p>
    <w:p w14:paraId="22A0C5CE" w14:textId="77777777" w:rsidR="00D3656A" w:rsidRPr="007C2812" w:rsidRDefault="00D3656A" w:rsidP="006C55B0">
      <w:pPr>
        <w:spacing w:line="360" w:lineRule="auto"/>
      </w:pPr>
    </w:p>
    <w:p w14:paraId="0CD12EA1" w14:textId="76DC67E9" w:rsidR="00D3656A" w:rsidRPr="007C2812" w:rsidRDefault="00D3656A" w:rsidP="006C55B0">
      <w:pPr>
        <w:spacing w:line="360" w:lineRule="auto"/>
        <w:rPr>
          <w:rFonts w:eastAsiaTheme="majorEastAsia"/>
        </w:rPr>
      </w:pP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xml:space="preserve">, S. (2009) ‘Upsetting the Offset: An Introduction’, in </w:t>
      </w: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S. (eds</w:t>
      </w:r>
      <w:r w:rsidR="00283654"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xml:space="preserve">. London: </w:t>
      </w:r>
      <w:proofErr w:type="spellStart"/>
      <w:r w:rsidRPr="007C2812">
        <w:rPr>
          <w:rFonts w:eastAsiaTheme="majorEastAsia"/>
        </w:rPr>
        <w:t>MayFlyBooks</w:t>
      </w:r>
      <w:proofErr w:type="spellEnd"/>
      <w:r w:rsidRPr="007C2812">
        <w:rPr>
          <w:rFonts w:eastAsiaTheme="majorEastAsia"/>
        </w:rPr>
        <w:t>, pp. 9-25.</w:t>
      </w:r>
    </w:p>
    <w:p w14:paraId="4FF69235" w14:textId="77777777" w:rsidR="00D3656A" w:rsidRPr="007C2812" w:rsidRDefault="00D3656A" w:rsidP="006C55B0">
      <w:pPr>
        <w:spacing w:line="360" w:lineRule="auto"/>
        <w:rPr>
          <w:rFonts w:eastAsiaTheme="majorEastAsia"/>
        </w:rPr>
      </w:pPr>
    </w:p>
    <w:p w14:paraId="4153CC2D" w14:textId="3ACABE20" w:rsidR="00D3656A" w:rsidRPr="007C2812" w:rsidRDefault="00D3656A" w:rsidP="006C55B0">
      <w:pPr>
        <w:spacing w:line="360" w:lineRule="auto"/>
        <w:rPr>
          <w:rFonts w:eastAsiaTheme="majorEastAsia"/>
        </w:rPr>
      </w:pPr>
      <w:r w:rsidRPr="007C2812">
        <w:rPr>
          <w:rFonts w:eastAsiaTheme="majorEastAsia"/>
        </w:rPr>
        <w:t>Bond, P. (2014) ‘Climate Justice in, by, and for Africa</w:t>
      </w:r>
      <w:bookmarkEnd w:id="20"/>
      <w:r w:rsidRPr="007C2812">
        <w:rPr>
          <w:rFonts w:eastAsiaTheme="majorEastAsia"/>
        </w:rPr>
        <w:t>’</w:t>
      </w:r>
      <w:r w:rsidRPr="007C2812">
        <w:t xml:space="preserve">, in Dietz, M. and </w:t>
      </w:r>
      <w:proofErr w:type="spellStart"/>
      <w:r w:rsidRPr="007C2812">
        <w:t>Garrelts</w:t>
      </w:r>
      <w:proofErr w:type="spellEnd"/>
      <w:r w:rsidRPr="007C2812">
        <w:t xml:space="preserve">, H. (eds.) </w:t>
      </w:r>
      <w:r w:rsidRPr="007C2812">
        <w:rPr>
          <w:i/>
          <w:iCs/>
        </w:rPr>
        <w:t>Routledge Handbook of the Climate Change Movement</w:t>
      </w:r>
      <w:r w:rsidR="0061422C" w:rsidRPr="007C2812">
        <w:t>.</w:t>
      </w:r>
      <w:r w:rsidRPr="007C2812">
        <w:t xml:space="preserve"> London</w:t>
      </w:r>
      <w:r w:rsidR="0061422C" w:rsidRPr="007C2812">
        <w:t xml:space="preserve"> and </w:t>
      </w:r>
      <w:r w:rsidRPr="007C2812">
        <w:t>New York: Routledge, pp.</w:t>
      </w:r>
      <w:r w:rsidR="0061422C" w:rsidRPr="007C2812">
        <w:t xml:space="preserve"> </w:t>
      </w:r>
      <w:r w:rsidRPr="007C2812">
        <w:t xml:space="preserve">205-221. Available at: </w:t>
      </w:r>
      <w:hyperlink r:id="rId42" w:anchor="v=onepage&amp;q&amp;f=false" w:history="1">
        <w:r w:rsidRPr="007C2812">
          <w:rPr>
            <w:rStyle w:val="Hyperlink"/>
            <w:rFonts w:eastAsiaTheme="majorEastAsia"/>
          </w:rPr>
          <w:t>https://books.google.co.uk/books?id=2sfFBQAAQBAJ&amp;printsec=frontcover&amp;dq=handbook</w:t>
        </w:r>
        <w:r w:rsidRPr="007C2812">
          <w:rPr>
            <w:rStyle w:val="Hyperlink"/>
            <w:rFonts w:eastAsiaTheme="majorEastAsia"/>
          </w:rPr>
          <w:lastRenderedPageBreak/>
          <w:t>+of+the+climate+change+movement&amp;hl=en&amp;sa=X&amp;ved=2ahUKEwitoJDZteTqAhUPV8AKHanXC_MQ6AEwAHoECAQQAg#v=onepage&amp;q&amp;f=false</w:t>
        </w:r>
      </w:hyperlink>
      <w:r w:rsidRPr="007C2812">
        <w:t xml:space="preserve">  </w:t>
      </w:r>
      <w:r w:rsidRPr="007C2812">
        <w:rPr>
          <w:rFonts w:eastAsiaTheme="majorEastAsia"/>
        </w:rPr>
        <w:t>(Accessed: 8 June 2020).</w:t>
      </w:r>
    </w:p>
    <w:p w14:paraId="46CCBAC8" w14:textId="77777777" w:rsidR="00D3656A" w:rsidRPr="007C2812" w:rsidRDefault="00D3656A" w:rsidP="006C55B0">
      <w:pPr>
        <w:spacing w:line="360" w:lineRule="auto"/>
      </w:pPr>
    </w:p>
    <w:p w14:paraId="37265BBB" w14:textId="50471648" w:rsidR="00D3656A" w:rsidRPr="007C2812" w:rsidRDefault="00D3656A" w:rsidP="006C55B0">
      <w:pPr>
        <w:spacing w:line="360" w:lineRule="auto"/>
      </w:pPr>
      <w:r w:rsidRPr="007C2812">
        <w:t>Bond, P. (2012) ‘Market failure at Durban</w:t>
      </w:r>
      <w:r w:rsidR="00CF610A" w:rsidRPr="007C2812">
        <w:t>’</w:t>
      </w:r>
      <w:r w:rsidRPr="007C2812">
        <w:t xml:space="preserve">s climate summit’, </w:t>
      </w:r>
      <w:r w:rsidRPr="007C2812">
        <w:rPr>
          <w:i/>
          <w:iCs/>
        </w:rPr>
        <w:t>South African Geographical Journal</w:t>
      </w:r>
      <w:r w:rsidRPr="007C2812">
        <w:t xml:space="preserve">, 94 (2), pp. 89-102. Available at: </w:t>
      </w:r>
      <w:hyperlink r:id="rId43" w:history="1">
        <w:r w:rsidRPr="007C2812">
          <w:rPr>
            <w:rStyle w:val="Hyperlink"/>
            <w:rFonts w:eastAsiaTheme="majorEastAsia"/>
          </w:rPr>
          <w:t>https://www.tandfonline.com/doi/full/10.1080/03736245.2012.742778</w:t>
        </w:r>
      </w:hyperlink>
      <w:r w:rsidRPr="007C2812">
        <w:t xml:space="preserve"> </w:t>
      </w:r>
      <w:r w:rsidRPr="007C2812">
        <w:rPr>
          <w:rFonts w:eastAsiaTheme="majorEastAsia"/>
        </w:rPr>
        <w:t>(Accessed: 4 May 2020).</w:t>
      </w:r>
    </w:p>
    <w:p w14:paraId="5599DCF0" w14:textId="77777777" w:rsidR="00D3656A" w:rsidRPr="007C2812" w:rsidRDefault="00D3656A" w:rsidP="006C55B0">
      <w:pPr>
        <w:spacing w:line="360" w:lineRule="auto"/>
      </w:pPr>
    </w:p>
    <w:p w14:paraId="0ABDD262" w14:textId="28D40BB1" w:rsidR="00D3656A" w:rsidRPr="007C2812" w:rsidRDefault="00D3656A" w:rsidP="006C55B0">
      <w:pPr>
        <w:spacing w:line="360" w:lineRule="auto"/>
        <w:rPr>
          <w:rFonts w:eastAsiaTheme="majorEastAsia"/>
        </w:rPr>
      </w:pPr>
      <w:r w:rsidRPr="007C2812">
        <w:t>Bond, P. (2011) ‘Durban C</w:t>
      </w:r>
      <w:r w:rsidR="0061422C" w:rsidRPr="007C2812">
        <w:t>OP</w:t>
      </w:r>
      <w:r w:rsidRPr="007C2812">
        <w:t xml:space="preserve">17 Failures in the Making’, </w:t>
      </w:r>
      <w:r w:rsidRPr="007C2812">
        <w:rPr>
          <w:i/>
          <w:iCs/>
        </w:rPr>
        <w:t xml:space="preserve">Canadian Dimension, </w:t>
      </w:r>
      <w:r w:rsidRPr="007C2812">
        <w:t>45 (6)</w:t>
      </w:r>
      <w:r w:rsidR="0061422C" w:rsidRPr="007C2812">
        <w:t>,</w:t>
      </w:r>
      <w:r w:rsidRPr="007C2812">
        <w:t xml:space="preserve"> pp. 24-25. Available at: </w:t>
      </w:r>
      <w:hyperlink r:id="rId44" w:history="1">
        <w:r w:rsidRPr="007C2812">
          <w:rPr>
            <w:rStyle w:val="Hyperlink"/>
            <w:rFonts w:eastAsiaTheme="majorEastAsia"/>
          </w:rPr>
          <w:t>https://search-proquest-com.ezproxy.is.ed.ac.uk/docview/921744784?accountid=10673&amp;rfr_id=info%3Axri%2Fsid%3Aprimo</w:t>
        </w:r>
      </w:hyperlink>
      <w:r w:rsidRPr="007C2812">
        <w:t xml:space="preserve"> </w:t>
      </w:r>
      <w:r w:rsidRPr="007C2812">
        <w:rPr>
          <w:rFonts w:eastAsiaTheme="majorEastAsia"/>
        </w:rPr>
        <w:t>(Accessed: 12 April 2020).</w:t>
      </w:r>
    </w:p>
    <w:p w14:paraId="2F3CC25C" w14:textId="77777777" w:rsidR="00D3656A" w:rsidRPr="007C2812" w:rsidRDefault="00D3656A" w:rsidP="006C55B0">
      <w:pPr>
        <w:spacing w:line="360" w:lineRule="auto"/>
      </w:pPr>
    </w:p>
    <w:p w14:paraId="48F90535" w14:textId="69D158D8" w:rsidR="00D3656A" w:rsidRPr="007C2812" w:rsidRDefault="00D3656A" w:rsidP="006C55B0">
      <w:pPr>
        <w:spacing w:line="360" w:lineRule="auto"/>
        <w:rPr>
          <w:rFonts w:eastAsiaTheme="majorEastAsia"/>
        </w:rPr>
      </w:pPr>
      <w:r w:rsidRPr="007C2812">
        <w:t xml:space="preserve">Bond, P. (2009) ‘Repaying Africa for Climate Crisis: ‘Ecological Debt’ as a Development Finance Alternative to Emissions Trading’, in </w:t>
      </w: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xml:space="preserve">. London: </w:t>
      </w:r>
      <w:proofErr w:type="spellStart"/>
      <w:r w:rsidRPr="007C2812">
        <w:rPr>
          <w:rFonts w:eastAsiaTheme="majorEastAsia"/>
        </w:rPr>
        <w:t>MayFlyBooks</w:t>
      </w:r>
      <w:proofErr w:type="spellEnd"/>
      <w:r w:rsidRPr="007C2812">
        <w:rPr>
          <w:rFonts w:eastAsiaTheme="majorEastAsia"/>
        </w:rPr>
        <w:t>, pp. 275-291.</w:t>
      </w:r>
    </w:p>
    <w:p w14:paraId="5BE08680" w14:textId="4F94D0CA" w:rsidR="0098050A" w:rsidRPr="007C2812" w:rsidRDefault="0098050A" w:rsidP="006C55B0">
      <w:pPr>
        <w:spacing w:line="360" w:lineRule="auto"/>
        <w:rPr>
          <w:rFonts w:eastAsiaTheme="majorEastAsia"/>
        </w:rPr>
      </w:pPr>
    </w:p>
    <w:p w14:paraId="1B1AABA1" w14:textId="5A67F391" w:rsidR="0098050A" w:rsidRPr="007C2812" w:rsidRDefault="0098050A" w:rsidP="006C55B0">
      <w:pPr>
        <w:spacing w:line="360" w:lineRule="auto"/>
      </w:pPr>
      <w:r w:rsidRPr="007C2812">
        <w:rPr>
          <w:rFonts w:eastAsiaTheme="majorEastAsia"/>
        </w:rPr>
        <w:t xml:space="preserve">Boom, K., Richards, J. and Leonard, S. (2016) </w:t>
      </w:r>
      <w:r w:rsidRPr="007C2812">
        <w:rPr>
          <w:rFonts w:eastAsiaTheme="majorEastAsia"/>
          <w:i/>
          <w:iCs/>
        </w:rPr>
        <w:t>Climate Justice: The international momentum towards climate litigation</w:t>
      </w:r>
      <w:r w:rsidR="0061422C" w:rsidRPr="007C2812">
        <w:rPr>
          <w:rFonts w:eastAsiaTheme="majorEastAsia"/>
        </w:rPr>
        <w:t>.</w:t>
      </w:r>
      <w:r w:rsidR="00D858DC" w:rsidRPr="007C2812">
        <w:rPr>
          <w:rFonts w:eastAsiaTheme="majorEastAsia"/>
        </w:rPr>
        <w:t xml:space="preserve"> </w:t>
      </w:r>
      <w:r w:rsidR="0061422C" w:rsidRPr="007C2812">
        <w:rPr>
          <w:rFonts w:eastAsiaTheme="majorEastAsia"/>
        </w:rPr>
        <w:t xml:space="preserve">Place of publication unknown: </w:t>
      </w:r>
      <w:r w:rsidR="00D858DC" w:rsidRPr="007C2812">
        <w:rPr>
          <w:color w:val="333333"/>
          <w:shd w:val="clear" w:color="auto" w:fill="FFFFFF"/>
        </w:rPr>
        <w:t xml:space="preserve">Heinrich </w:t>
      </w:r>
      <w:proofErr w:type="spellStart"/>
      <w:r w:rsidR="00D858DC" w:rsidRPr="007C2812">
        <w:rPr>
          <w:color w:val="333333"/>
          <w:shd w:val="clear" w:color="auto" w:fill="FFFFFF"/>
        </w:rPr>
        <w:t>Böll</w:t>
      </w:r>
      <w:proofErr w:type="spellEnd"/>
      <w:r w:rsidR="00D858DC" w:rsidRPr="007C2812">
        <w:rPr>
          <w:color w:val="333333"/>
          <w:shd w:val="clear" w:color="auto" w:fill="FFFFFF"/>
        </w:rPr>
        <w:t xml:space="preserve"> Stiftung</w:t>
      </w:r>
      <w:r w:rsidRPr="007C2812">
        <w:rPr>
          <w:rFonts w:eastAsiaTheme="majorEastAsia"/>
        </w:rPr>
        <w:t>.</w:t>
      </w:r>
      <w:r w:rsidR="00D858DC" w:rsidRPr="007C2812">
        <w:rPr>
          <w:rFonts w:eastAsiaTheme="majorEastAsia"/>
        </w:rPr>
        <w:t xml:space="preserve"> Available at: </w:t>
      </w:r>
      <w:hyperlink r:id="rId45" w:history="1">
        <w:r w:rsidR="00D858DC" w:rsidRPr="007C2812">
          <w:rPr>
            <w:rStyle w:val="Hyperlink"/>
            <w:rFonts w:eastAsiaTheme="majorEastAsia"/>
          </w:rPr>
          <w:t>https://www.boell.de/sites/default/files/report-climate-justice-2016.pdf</w:t>
        </w:r>
      </w:hyperlink>
      <w:r w:rsidR="00D858DC" w:rsidRPr="007C2812">
        <w:t xml:space="preserve"> </w:t>
      </w:r>
      <w:r w:rsidR="00D858DC" w:rsidRPr="007C2812">
        <w:rPr>
          <w:rFonts w:eastAsiaTheme="majorEastAsia"/>
        </w:rPr>
        <w:t>(Accessed: 20 May 2020).</w:t>
      </w:r>
    </w:p>
    <w:p w14:paraId="6D9F69DB" w14:textId="17ACDAF7" w:rsidR="00227982" w:rsidRPr="007C2812" w:rsidRDefault="00227982" w:rsidP="006C55B0">
      <w:pPr>
        <w:spacing w:line="360" w:lineRule="auto"/>
        <w:rPr>
          <w:rFonts w:eastAsiaTheme="majorEastAsia"/>
        </w:rPr>
      </w:pPr>
    </w:p>
    <w:p w14:paraId="1B588CB1" w14:textId="5C0D7259" w:rsidR="00227982" w:rsidRPr="007C2812" w:rsidRDefault="00227982" w:rsidP="006C55B0">
      <w:pPr>
        <w:spacing w:line="360" w:lineRule="auto"/>
        <w:rPr>
          <w:rFonts w:eastAsiaTheme="majorEastAsia"/>
        </w:rPr>
      </w:pPr>
      <w:proofErr w:type="spellStart"/>
      <w:r w:rsidRPr="007C2812">
        <w:rPr>
          <w:rFonts w:eastAsiaTheme="majorEastAsia"/>
        </w:rPr>
        <w:t>Boseley</w:t>
      </w:r>
      <w:proofErr w:type="spellEnd"/>
      <w:r w:rsidRPr="007C2812">
        <w:rPr>
          <w:rFonts w:eastAsiaTheme="majorEastAsia"/>
        </w:rPr>
        <w:t xml:space="preserve">, S. (2019) ‘US suspends Malawi tobacco imports after child labour allegations’, </w:t>
      </w:r>
      <w:r w:rsidRPr="007C2812">
        <w:rPr>
          <w:rFonts w:eastAsiaTheme="majorEastAsia"/>
          <w:i/>
          <w:iCs/>
        </w:rPr>
        <w:t>The Guardian</w:t>
      </w:r>
      <w:r w:rsidRPr="007C2812">
        <w:rPr>
          <w:rFonts w:eastAsiaTheme="majorEastAsia"/>
        </w:rPr>
        <w:t xml:space="preserve">, </w:t>
      </w:r>
      <w:r w:rsidR="0061422C" w:rsidRPr="007C2812">
        <w:rPr>
          <w:rFonts w:eastAsiaTheme="majorEastAsia"/>
        </w:rPr>
        <w:t>3</w:t>
      </w:r>
      <w:r w:rsidR="0061422C" w:rsidRPr="007C2812">
        <w:rPr>
          <w:rFonts w:eastAsiaTheme="majorEastAsia"/>
          <w:i/>
          <w:iCs/>
        </w:rPr>
        <w:t xml:space="preserve"> </w:t>
      </w:r>
      <w:r w:rsidRPr="007C2812">
        <w:rPr>
          <w:rFonts w:eastAsiaTheme="majorEastAsia"/>
        </w:rPr>
        <w:t>Nov</w:t>
      </w:r>
      <w:r w:rsidR="0061422C" w:rsidRPr="007C2812">
        <w:rPr>
          <w:rFonts w:eastAsiaTheme="majorEastAsia"/>
        </w:rPr>
        <w:t>ember.</w:t>
      </w:r>
      <w:r w:rsidRPr="007C2812">
        <w:rPr>
          <w:rFonts w:eastAsiaTheme="majorEastAsia"/>
        </w:rPr>
        <w:t xml:space="preserve"> Available at: </w:t>
      </w:r>
      <w:hyperlink r:id="rId46" w:history="1">
        <w:r w:rsidRPr="007C2812">
          <w:rPr>
            <w:rStyle w:val="Hyperlink"/>
          </w:rPr>
          <w:t>https://www.theguardian.com/business/2019/nov/03/us-suspends-malawi-tobacco-imports-after-child-labour-allegations</w:t>
        </w:r>
      </w:hyperlink>
      <w:r w:rsidRPr="007C2812">
        <w:rPr>
          <w:rFonts w:eastAsiaTheme="majorEastAsia"/>
        </w:rPr>
        <w:t xml:space="preserve"> (Accessed: 12 May 2020).</w:t>
      </w:r>
    </w:p>
    <w:p w14:paraId="6F8AFDF8" w14:textId="423DF673" w:rsidR="00CC5BB8" w:rsidRPr="007C2812" w:rsidRDefault="00CC5BB8" w:rsidP="006C55B0">
      <w:pPr>
        <w:spacing w:line="360" w:lineRule="auto"/>
        <w:rPr>
          <w:rFonts w:eastAsiaTheme="majorEastAsia"/>
        </w:rPr>
      </w:pPr>
    </w:p>
    <w:p w14:paraId="5E246E38" w14:textId="7D621AC1" w:rsidR="00CC5BB8" w:rsidRPr="007C2812" w:rsidRDefault="00CC5BB8" w:rsidP="006C55B0">
      <w:pPr>
        <w:spacing w:line="360" w:lineRule="auto"/>
      </w:pPr>
      <w:proofErr w:type="spellStart"/>
      <w:r w:rsidRPr="007C2812">
        <w:rPr>
          <w:rFonts w:eastAsiaTheme="majorEastAsia"/>
        </w:rPr>
        <w:t>Brittanica</w:t>
      </w:r>
      <w:proofErr w:type="spellEnd"/>
      <w:r w:rsidRPr="007C2812">
        <w:rPr>
          <w:rFonts w:eastAsiaTheme="majorEastAsia"/>
        </w:rPr>
        <w:t xml:space="preserve"> (n.d.) </w:t>
      </w:r>
      <w:r w:rsidRPr="007C2812">
        <w:rPr>
          <w:rFonts w:eastAsiaTheme="majorEastAsia"/>
          <w:i/>
          <w:iCs/>
        </w:rPr>
        <w:t>Kyoto Protocol</w:t>
      </w:r>
      <w:r w:rsidRPr="007C2812">
        <w:rPr>
          <w:rFonts w:eastAsiaTheme="majorEastAsia"/>
        </w:rPr>
        <w:t xml:space="preserve">. Available at: </w:t>
      </w:r>
      <w:hyperlink r:id="rId47" w:history="1">
        <w:r w:rsidRPr="007C2812">
          <w:rPr>
            <w:color w:val="0000FF"/>
            <w:u w:val="single"/>
          </w:rPr>
          <w:t>https://www.britannica.com/event/Kyoto-Protocol</w:t>
        </w:r>
      </w:hyperlink>
      <w:r w:rsidRPr="007C2812">
        <w:t xml:space="preserve"> </w:t>
      </w:r>
      <w:r w:rsidRPr="007C2812">
        <w:rPr>
          <w:rFonts w:eastAsiaTheme="majorEastAsia"/>
        </w:rPr>
        <w:t>(Accessed: 12 June 2020).</w:t>
      </w:r>
    </w:p>
    <w:p w14:paraId="1449AE87" w14:textId="77777777" w:rsidR="00D3656A" w:rsidRPr="007C2812" w:rsidRDefault="00D3656A" w:rsidP="006C55B0">
      <w:pPr>
        <w:spacing w:line="360" w:lineRule="auto"/>
        <w:rPr>
          <w:rFonts w:eastAsiaTheme="majorEastAsia"/>
        </w:rPr>
      </w:pPr>
    </w:p>
    <w:p w14:paraId="69B93693" w14:textId="77777777" w:rsidR="00D3656A" w:rsidRPr="007C2812" w:rsidRDefault="00D3656A" w:rsidP="006C55B0">
      <w:pPr>
        <w:spacing w:line="360" w:lineRule="auto"/>
      </w:pPr>
      <w:r w:rsidRPr="007C2812">
        <w:t xml:space="preserve">Burton, I. (1996) ‘The growth of adaptive capacity: practice and policy’, in Smith, J., Bhatti, N., </w:t>
      </w:r>
      <w:proofErr w:type="spellStart"/>
      <w:r w:rsidRPr="007C2812">
        <w:t>Menzhulin</w:t>
      </w:r>
      <w:proofErr w:type="spellEnd"/>
      <w:r w:rsidRPr="007C2812">
        <w:t xml:space="preserve">, G., Benioff, R., </w:t>
      </w:r>
      <w:proofErr w:type="spellStart"/>
      <w:r w:rsidRPr="007C2812">
        <w:t>Budyko</w:t>
      </w:r>
      <w:proofErr w:type="spellEnd"/>
      <w:r w:rsidRPr="007C2812">
        <w:t xml:space="preserve">, M.I., Campos, M., </w:t>
      </w:r>
      <w:proofErr w:type="spellStart"/>
      <w:r w:rsidRPr="007C2812">
        <w:t>Jallow</w:t>
      </w:r>
      <w:proofErr w:type="spellEnd"/>
      <w:r w:rsidRPr="007C2812">
        <w:t xml:space="preserve">, B., </w:t>
      </w:r>
      <w:proofErr w:type="spellStart"/>
      <w:r w:rsidRPr="007C2812">
        <w:t>Rijsberman</w:t>
      </w:r>
      <w:proofErr w:type="spellEnd"/>
      <w:r w:rsidRPr="007C2812">
        <w:t xml:space="preserve">, F. (eds.) </w:t>
      </w:r>
      <w:r w:rsidRPr="007C2812">
        <w:rPr>
          <w:i/>
          <w:iCs/>
        </w:rPr>
        <w:t>Adapting to Climate Change: An International Perspective</w:t>
      </w:r>
      <w:r w:rsidRPr="007C2812">
        <w:t xml:space="preserve">. New York: Springer, pp. 55–67. </w:t>
      </w:r>
      <w:r w:rsidRPr="007C2812">
        <w:lastRenderedPageBreak/>
        <w:t xml:space="preserve">Available at: </w:t>
      </w:r>
      <w:hyperlink r:id="rId48" w:history="1">
        <w:r w:rsidRPr="007C2812">
          <w:rPr>
            <w:rStyle w:val="Hyperlink"/>
            <w:rFonts w:eastAsiaTheme="majorEastAsia"/>
          </w:rPr>
          <w:t>https://link.springer.com/chapter/10.1007/978-1-4613-8471-7_6</w:t>
        </w:r>
      </w:hyperlink>
      <w:r w:rsidRPr="007C2812">
        <w:t xml:space="preserve"> </w:t>
      </w:r>
      <w:r w:rsidRPr="007C2812">
        <w:rPr>
          <w:rFonts w:eastAsiaTheme="majorEastAsia"/>
        </w:rPr>
        <w:t>(Accessed: 15 April 2020).</w:t>
      </w:r>
    </w:p>
    <w:p w14:paraId="016F94D3" w14:textId="77777777" w:rsidR="00D3656A" w:rsidRPr="007C2812" w:rsidRDefault="00D3656A" w:rsidP="006C55B0">
      <w:pPr>
        <w:spacing w:line="360" w:lineRule="auto"/>
      </w:pPr>
    </w:p>
    <w:p w14:paraId="30AD19F3" w14:textId="77777777" w:rsidR="00D3656A" w:rsidRPr="007C2812" w:rsidRDefault="00D3656A" w:rsidP="006C55B0">
      <w:pPr>
        <w:spacing w:line="360" w:lineRule="auto"/>
      </w:pPr>
      <w:r w:rsidRPr="007C2812">
        <w:t xml:space="preserve">Buxton, N. (2016) ‘COP21 Charades: Spin, Lies and Real Hope in Paris’, </w:t>
      </w:r>
      <w:r w:rsidRPr="007C2812">
        <w:rPr>
          <w:i/>
          <w:iCs/>
        </w:rPr>
        <w:t xml:space="preserve">Globalisations, </w:t>
      </w:r>
      <w:r w:rsidRPr="007C2812">
        <w:t xml:space="preserve">13 (6), pp. 934-937. Available at: </w:t>
      </w:r>
      <w:hyperlink r:id="rId49" w:history="1">
        <w:r w:rsidRPr="007C2812">
          <w:rPr>
            <w:rStyle w:val="Hyperlink"/>
            <w:rFonts w:eastAsiaTheme="majorEastAsia"/>
          </w:rPr>
          <w:t>https://www.tandfonline.com/doi/full/10.1080/14747731.2016.1161936</w:t>
        </w:r>
      </w:hyperlink>
      <w:r w:rsidRPr="007C2812">
        <w:t xml:space="preserve">  </w:t>
      </w:r>
      <w:r w:rsidRPr="007C2812">
        <w:rPr>
          <w:rFonts w:eastAsiaTheme="majorEastAsia"/>
        </w:rPr>
        <w:t>(Accessed: 20 April 2020).</w:t>
      </w:r>
    </w:p>
    <w:p w14:paraId="7BC95B10" w14:textId="77777777" w:rsidR="00D3656A" w:rsidRPr="007C2812" w:rsidRDefault="00D3656A" w:rsidP="006C55B0">
      <w:pPr>
        <w:spacing w:line="360" w:lineRule="auto"/>
      </w:pPr>
    </w:p>
    <w:p w14:paraId="76B76DB5" w14:textId="0AE8B35A" w:rsidR="00D3656A" w:rsidRPr="007C2812" w:rsidRDefault="00D3656A" w:rsidP="006C55B0">
      <w:pPr>
        <w:spacing w:line="360" w:lineRule="auto"/>
      </w:pPr>
      <w:r w:rsidRPr="007C2812">
        <w:rPr>
          <w:rFonts w:eastAsiaTheme="majorEastAsia"/>
        </w:rPr>
        <w:t>Cabello, J. (2009) ‘</w:t>
      </w:r>
      <w:r w:rsidRPr="007C2812">
        <w:t>The Politics of the Clean Development Mechanism: Hiding Capitalism Under the Green Rug</w:t>
      </w:r>
      <w:r w:rsidRPr="007C2812">
        <w:rPr>
          <w:rFonts w:eastAsiaTheme="majorEastAsia"/>
        </w:rPr>
        <w:t xml:space="preserve">’, in </w:t>
      </w: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xml:space="preserve">. London: </w:t>
      </w:r>
      <w:proofErr w:type="spellStart"/>
      <w:r w:rsidRPr="007C2812">
        <w:rPr>
          <w:rFonts w:eastAsiaTheme="majorEastAsia"/>
        </w:rPr>
        <w:t>MayFlyBooks</w:t>
      </w:r>
      <w:proofErr w:type="spellEnd"/>
      <w:r w:rsidRPr="007C2812">
        <w:rPr>
          <w:rFonts w:eastAsiaTheme="majorEastAsia"/>
        </w:rPr>
        <w:t>, pp. 192-202.</w:t>
      </w:r>
    </w:p>
    <w:p w14:paraId="75F8A8C5" w14:textId="77777777" w:rsidR="00D3656A" w:rsidRPr="007C2812" w:rsidRDefault="00D3656A" w:rsidP="006C55B0">
      <w:pPr>
        <w:spacing w:line="360" w:lineRule="auto"/>
      </w:pPr>
    </w:p>
    <w:p w14:paraId="5F6F7CAF" w14:textId="2A9522E3" w:rsidR="00D3656A" w:rsidRPr="007C2812" w:rsidRDefault="00D3656A" w:rsidP="006C55B0">
      <w:pPr>
        <w:spacing w:line="360" w:lineRule="auto"/>
        <w:rPr>
          <w:rFonts w:eastAsiaTheme="majorEastAsia"/>
        </w:rPr>
      </w:pPr>
      <w:r w:rsidRPr="007C2812">
        <w:t>CAN</w:t>
      </w:r>
      <w:r w:rsidR="00EF1D7C" w:rsidRPr="007C2812">
        <w:t xml:space="preserve"> (Climate Action Network)</w:t>
      </w:r>
      <w:r w:rsidRPr="007C2812">
        <w:t xml:space="preserve"> International (2015) </w:t>
      </w:r>
      <w:r w:rsidRPr="007C2812">
        <w:rPr>
          <w:i/>
          <w:iCs/>
        </w:rPr>
        <w:t>A Practical Guide</w:t>
      </w:r>
      <w:r w:rsidRPr="007C2812">
        <w:t xml:space="preserve">. Available at: </w:t>
      </w:r>
      <w:hyperlink r:id="rId50" w:history="1">
        <w:r w:rsidRPr="007C2812">
          <w:rPr>
            <w:rStyle w:val="Hyperlink"/>
            <w:rFonts w:eastAsiaTheme="majorEastAsia"/>
          </w:rPr>
          <w:t>https://issuu.com/caninternational/docs/3._a_practical_guide_to_cop_pptx</w:t>
        </w:r>
      </w:hyperlink>
      <w:r w:rsidRPr="007C2812">
        <w:rPr>
          <w:rStyle w:val="Hyperlink"/>
          <w:rFonts w:eastAsiaTheme="majorEastAsia"/>
        </w:rPr>
        <w:t xml:space="preserve"> </w:t>
      </w:r>
      <w:r w:rsidRPr="007C2812">
        <w:rPr>
          <w:rFonts w:eastAsiaTheme="majorEastAsia"/>
        </w:rPr>
        <w:t>(Accessed: 18 May 2020).</w:t>
      </w:r>
    </w:p>
    <w:p w14:paraId="530F2DCC" w14:textId="77777777" w:rsidR="00D3656A" w:rsidRPr="007C2812" w:rsidRDefault="00D3656A" w:rsidP="006C55B0">
      <w:pPr>
        <w:spacing w:line="360" w:lineRule="auto"/>
      </w:pPr>
    </w:p>
    <w:p w14:paraId="085CDE5A" w14:textId="6A541A0D" w:rsidR="00D3656A" w:rsidRPr="007C2812" w:rsidRDefault="00D3656A" w:rsidP="006C55B0">
      <w:pPr>
        <w:spacing w:line="360" w:lineRule="auto"/>
      </w:pPr>
      <w:r w:rsidRPr="007C2812">
        <w:t xml:space="preserve">Carmody, D.P. (2013) </w:t>
      </w:r>
      <w:r w:rsidRPr="007C2812">
        <w:rPr>
          <w:i/>
          <w:iCs/>
        </w:rPr>
        <w:t>The Rise of the BRICS in Africa: The Geopolitics of South-South Relations</w:t>
      </w:r>
      <w:r w:rsidRPr="007C2812">
        <w:t>. London</w:t>
      </w:r>
      <w:r w:rsidR="0061422C" w:rsidRPr="007C2812">
        <w:t xml:space="preserve"> and</w:t>
      </w:r>
      <w:r w:rsidRPr="007C2812">
        <w:t xml:space="preserve"> New York: Zed Books Ltd.</w:t>
      </w:r>
    </w:p>
    <w:p w14:paraId="6DCAE41B" w14:textId="77777777" w:rsidR="00D3656A" w:rsidRPr="007C2812" w:rsidRDefault="00D3656A" w:rsidP="006C55B0">
      <w:pPr>
        <w:spacing w:line="360" w:lineRule="auto"/>
      </w:pPr>
    </w:p>
    <w:p w14:paraId="1B9DCF9B" w14:textId="1C353035" w:rsidR="00D3656A" w:rsidRPr="007C2812" w:rsidRDefault="00D3656A" w:rsidP="006C55B0">
      <w:pPr>
        <w:spacing w:line="360" w:lineRule="auto"/>
        <w:rPr>
          <w:rFonts w:eastAsiaTheme="majorEastAsia"/>
        </w:rPr>
      </w:pPr>
      <w:r w:rsidRPr="007C2812">
        <w:rPr>
          <w:rFonts w:eastAsiaTheme="majorEastAsia"/>
        </w:rPr>
        <w:t>Carrere, R. (2009) ‘</w:t>
      </w:r>
      <w:r w:rsidRPr="007C2812">
        <w:t>Carbon Sink Plantation in Uganda: Evicting People for Making Space for Trees</w:t>
      </w:r>
      <w:r w:rsidRPr="007C2812">
        <w:rPr>
          <w:rFonts w:eastAsiaTheme="majorEastAsia"/>
        </w:rPr>
        <w:t xml:space="preserve">’, in </w:t>
      </w: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xml:space="preserve">. London: </w:t>
      </w:r>
      <w:proofErr w:type="spellStart"/>
      <w:r w:rsidRPr="007C2812">
        <w:rPr>
          <w:rFonts w:eastAsiaTheme="majorEastAsia"/>
        </w:rPr>
        <w:t>MayFlyBooks</w:t>
      </w:r>
      <w:proofErr w:type="spellEnd"/>
      <w:r w:rsidRPr="007C2812">
        <w:rPr>
          <w:rFonts w:eastAsiaTheme="majorEastAsia"/>
        </w:rPr>
        <w:t>, pp. 98-101.</w:t>
      </w:r>
    </w:p>
    <w:p w14:paraId="282D55AD" w14:textId="6E3C9D58" w:rsidR="00B05E32" w:rsidRPr="007C2812" w:rsidRDefault="00B05E32" w:rsidP="006C55B0">
      <w:pPr>
        <w:spacing w:line="360" w:lineRule="auto"/>
        <w:rPr>
          <w:rFonts w:eastAsiaTheme="majorEastAsia"/>
        </w:rPr>
      </w:pPr>
    </w:p>
    <w:p w14:paraId="266D2E75" w14:textId="377859FC" w:rsidR="00B05E32" w:rsidRPr="007C2812" w:rsidRDefault="00B05E32" w:rsidP="00B05E32">
      <w:pPr>
        <w:spacing w:line="360" w:lineRule="auto"/>
      </w:pPr>
      <w:r w:rsidRPr="007C2812">
        <w:t xml:space="preserve">Chaturvedi, S. and Doyle, T. (2013) </w:t>
      </w:r>
      <w:r w:rsidRPr="007C2812">
        <w:rPr>
          <w:i/>
          <w:iCs/>
        </w:rPr>
        <w:t>Climate terror: A critical geopolitics of climate change</w:t>
      </w:r>
      <w:r w:rsidRPr="007C2812">
        <w:t>. New York: Palgrave Macmillan.</w:t>
      </w:r>
    </w:p>
    <w:p w14:paraId="4C12070C" w14:textId="6AA5317F" w:rsidR="009751D0" w:rsidRPr="007C2812" w:rsidRDefault="009751D0" w:rsidP="006C55B0">
      <w:pPr>
        <w:spacing w:line="360" w:lineRule="auto"/>
        <w:rPr>
          <w:rFonts w:eastAsiaTheme="majorEastAsia"/>
        </w:rPr>
      </w:pPr>
    </w:p>
    <w:p w14:paraId="5E68C2AE" w14:textId="5530F759" w:rsidR="009751D0" w:rsidRPr="007C2812" w:rsidRDefault="009751D0" w:rsidP="006C55B0">
      <w:pPr>
        <w:spacing w:line="360" w:lineRule="auto"/>
      </w:pPr>
      <w:r w:rsidRPr="007C2812">
        <w:rPr>
          <w:rFonts w:eastAsiaTheme="majorEastAsia"/>
        </w:rPr>
        <w:t xml:space="preserve">CIA (Central Intelligence Agency) (n.d.) </w:t>
      </w:r>
      <w:r w:rsidRPr="007C2812">
        <w:rPr>
          <w:rFonts w:eastAsiaTheme="majorEastAsia"/>
          <w:i/>
          <w:iCs/>
        </w:rPr>
        <w:t>Malawi</w:t>
      </w:r>
      <w:r w:rsidRPr="007C2812">
        <w:rPr>
          <w:rFonts w:eastAsiaTheme="majorEastAsia"/>
        </w:rPr>
        <w:t xml:space="preserve">. Available at: </w:t>
      </w:r>
      <w:hyperlink r:id="rId51" w:history="1">
        <w:r w:rsidRPr="007C2812">
          <w:rPr>
            <w:rStyle w:val="Hyperlink"/>
            <w:rFonts w:eastAsiaTheme="majorEastAsia"/>
          </w:rPr>
          <w:t>https://www.cia.gov/library/publications/the-world-factbook/geos/mi.html</w:t>
        </w:r>
      </w:hyperlink>
      <w:r w:rsidRPr="007C2812">
        <w:t xml:space="preserve"> </w:t>
      </w:r>
      <w:r w:rsidRPr="007C2812">
        <w:rPr>
          <w:rFonts w:eastAsiaTheme="majorEastAsia"/>
        </w:rPr>
        <w:t>(Accessed: 20 April 2020).</w:t>
      </w:r>
    </w:p>
    <w:p w14:paraId="2B755741" w14:textId="77777777" w:rsidR="00D3656A" w:rsidRPr="007C2812" w:rsidRDefault="00D3656A" w:rsidP="006C55B0">
      <w:pPr>
        <w:spacing w:line="360" w:lineRule="auto"/>
        <w:rPr>
          <w:rStyle w:val="Hyperlink"/>
          <w:rFonts w:eastAsiaTheme="majorEastAsia"/>
        </w:rPr>
      </w:pPr>
    </w:p>
    <w:p w14:paraId="4FA12869" w14:textId="4BC31283" w:rsidR="00D3656A" w:rsidRPr="007C2812" w:rsidRDefault="00D3656A" w:rsidP="006C55B0">
      <w:pPr>
        <w:spacing w:line="360" w:lineRule="auto"/>
      </w:pPr>
      <w:r w:rsidRPr="007C2812">
        <w:rPr>
          <w:rStyle w:val="Hyperlink"/>
          <w:rFonts w:eastAsiaTheme="majorEastAsia"/>
          <w:color w:val="auto"/>
          <w:u w:val="none"/>
        </w:rPr>
        <w:t xml:space="preserve">Civil Society Network on Climate Change (2019) </w:t>
      </w:r>
      <w:r w:rsidRPr="007C2812">
        <w:rPr>
          <w:i/>
          <w:iCs/>
        </w:rPr>
        <w:t>Stakeholder dialogue on the state of play on government policies strategies and plans.</w:t>
      </w:r>
      <w:r w:rsidRPr="007C2812">
        <w:rPr>
          <w:rStyle w:val="Hyperlink"/>
          <w:rFonts w:eastAsiaTheme="majorEastAsia"/>
          <w:color w:val="auto"/>
          <w:u w:val="none"/>
        </w:rPr>
        <w:t xml:space="preserve"> </w:t>
      </w:r>
      <w:r w:rsidR="00B05E32" w:rsidRPr="007C2812">
        <w:rPr>
          <w:rStyle w:val="Hyperlink"/>
          <w:rFonts w:eastAsiaTheme="majorEastAsia"/>
          <w:color w:val="auto"/>
          <w:u w:val="none"/>
        </w:rPr>
        <w:t xml:space="preserve">Lilongwe, Malawi: CISONECC. </w:t>
      </w:r>
      <w:r w:rsidRPr="007C2812">
        <w:rPr>
          <w:rStyle w:val="Hyperlink"/>
          <w:rFonts w:eastAsiaTheme="majorEastAsia"/>
          <w:color w:val="auto"/>
          <w:u w:val="none"/>
        </w:rPr>
        <w:t xml:space="preserve">Available at: </w:t>
      </w:r>
      <w:hyperlink r:id="rId52" w:history="1">
        <w:r w:rsidRPr="007C2812">
          <w:rPr>
            <w:rStyle w:val="Hyperlink"/>
            <w:rFonts w:eastAsiaTheme="majorEastAsia"/>
          </w:rPr>
          <w:t>http://www.cisoneccmw.org/wp-content/uploads/2020/05/STAKEHOLDER-DIALOQUE-</w:t>
        </w:r>
        <w:r w:rsidRPr="007C2812">
          <w:rPr>
            <w:rStyle w:val="Hyperlink"/>
            <w:rFonts w:eastAsiaTheme="majorEastAsia"/>
          </w:rPr>
          <w:lastRenderedPageBreak/>
          <w:t>ON-THE-STATE-OF-PLAY-ON-GOVERNMENT-POLICIES-AND-PLANS-REPORT.pdf</w:t>
        </w:r>
      </w:hyperlink>
      <w:r w:rsidRPr="007C2812">
        <w:rPr>
          <w:rFonts w:eastAsiaTheme="majorEastAsia"/>
        </w:rPr>
        <w:t xml:space="preserve"> </w:t>
      </w:r>
      <w:r w:rsidRPr="007C2812">
        <w:rPr>
          <w:rStyle w:val="Hyperlink"/>
          <w:rFonts w:eastAsiaTheme="majorEastAsia"/>
          <w:color w:val="auto"/>
          <w:u w:val="none"/>
        </w:rPr>
        <w:t>(Accessed: 9 March 2020).</w:t>
      </w:r>
    </w:p>
    <w:p w14:paraId="74982F24" w14:textId="03824836" w:rsidR="00D3656A" w:rsidRPr="007C2812" w:rsidRDefault="00D3656A" w:rsidP="006C55B0">
      <w:pPr>
        <w:spacing w:line="360" w:lineRule="auto"/>
      </w:pPr>
    </w:p>
    <w:p w14:paraId="0D0D0324" w14:textId="51FB4145" w:rsidR="00964CAA" w:rsidRPr="007C2812" w:rsidRDefault="00964CAA" w:rsidP="006C55B0">
      <w:pPr>
        <w:spacing w:line="360" w:lineRule="auto"/>
      </w:pPr>
      <w:r w:rsidRPr="007C2812">
        <w:t xml:space="preserve">Climate Action Tracker (n.d.) </w:t>
      </w:r>
      <w:r w:rsidRPr="007C2812">
        <w:rPr>
          <w:i/>
          <w:iCs/>
        </w:rPr>
        <w:t>Global Temperatures</w:t>
      </w:r>
      <w:r w:rsidRPr="007C2812">
        <w:t xml:space="preserve">. Available at: </w:t>
      </w:r>
      <w:hyperlink r:id="rId53" w:history="1">
        <w:r w:rsidRPr="007C2812">
          <w:rPr>
            <w:rStyle w:val="Hyperlink"/>
            <w:rFonts w:eastAsiaTheme="majorEastAsia"/>
          </w:rPr>
          <w:t>https://climateactiontracker.org/global/temperatures/</w:t>
        </w:r>
      </w:hyperlink>
      <w:r w:rsidRPr="007C2812">
        <w:t xml:space="preserve"> </w:t>
      </w:r>
      <w:r w:rsidRPr="007C2812">
        <w:rPr>
          <w:rStyle w:val="Hyperlink"/>
          <w:rFonts w:eastAsiaTheme="majorEastAsia"/>
          <w:color w:val="auto"/>
          <w:u w:val="none"/>
        </w:rPr>
        <w:t>(Accessed: 12 July 2020).</w:t>
      </w:r>
    </w:p>
    <w:p w14:paraId="38190108" w14:textId="473E2E0E" w:rsidR="00964CAA" w:rsidRPr="007C2812" w:rsidRDefault="00964CAA" w:rsidP="006C55B0">
      <w:pPr>
        <w:spacing w:line="360" w:lineRule="auto"/>
      </w:pPr>
    </w:p>
    <w:p w14:paraId="0D55609B" w14:textId="269DA59D" w:rsidR="00D3656A" w:rsidRPr="007C2812" w:rsidRDefault="00D3656A" w:rsidP="006C55B0">
      <w:pPr>
        <w:spacing w:line="360" w:lineRule="auto"/>
        <w:rPr>
          <w:rStyle w:val="Hyperlink"/>
          <w:rFonts w:eastAsiaTheme="majorEastAsia"/>
          <w:color w:val="auto"/>
          <w:u w:val="none"/>
        </w:rPr>
      </w:pPr>
      <w:r w:rsidRPr="007C2812">
        <w:t>Climate Challenge Programme Malawi</w:t>
      </w:r>
      <w:r w:rsidR="00D61EC1" w:rsidRPr="007C2812">
        <w:t xml:space="preserve"> </w:t>
      </w:r>
      <w:r w:rsidRPr="007C2812">
        <w:t xml:space="preserve">(2019) </w:t>
      </w:r>
      <w:r w:rsidRPr="007C2812">
        <w:rPr>
          <w:i/>
          <w:iCs/>
        </w:rPr>
        <w:t>Participatory Vulnerability and Capacity Assessment Report</w:t>
      </w:r>
      <w:r w:rsidRPr="007C2812">
        <w:t xml:space="preserve">. Available at: </w:t>
      </w:r>
      <w:hyperlink r:id="rId54" w:history="1">
        <w:r w:rsidRPr="007C2812">
          <w:rPr>
            <w:rStyle w:val="Hyperlink"/>
            <w:rFonts w:eastAsiaTheme="majorEastAsia"/>
          </w:rPr>
          <w:t>https://www.ccpm.scot/resources</w:t>
        </w:r>
      </w:hyperlink>
      <w:r w:rsidRPr="007C2812">
        <w:rPr>
          <w:rStyle w:val="Hyperlink"/>
          <w:rFonts w:eastAsiaTheme="majorEastAsia"/>
        </w:rPr>
        <w:t xml:space="preserve"> </w:t>
      </w:r>
      <w:r w:rsidRPr="007C2812">
        <w:rPr>
          <w:rStyle w:val="Hyperlink"/>
          <w:rFonts w:eastAsiaTheme="majorEastAsia"/>
          <w:color w:val="auto"/>
          <w:u w:val="none"/>
        </w:rPr>
        <w:t>(Accessed: 12 March 2020).</w:t>
      </w:r>
    </w:p>
    <w:p w14:paraId="6577297D" w14:textId="277F862A" w:rsidR="007C303D" w:rsidRPr="007C2812" w:rsidRDefault="007C303D" w:rsidP="006C55B0">
      <w:pPr>
        <w:spacing w:line="360" w:lineRule="auto"/>
        <w:rPr>
          <w:rStyle w:val="Hyperlink"/>
          <w:rFonts w:eastAsiaTheme="majorEastAsia"/>
          <w:color w:val="auto"/>
          <w:u w:val="none"/>
        </w:rPr>
      </w:pPr>
    </w:p>
    <w:p w14:paraId="215B3C04" w14:textId="1446E5BA" w:rsidR="007C303D" w:rsidRPr="007C2812" w:rsidRDefault="007C303D" w:rsidP="006C55B0">
      <w:pPr>
        <w:spacing w:line="360" w:lineRule="auto"/>
        <w:rPr>
          <w:rFonts w:eastAsiaTheme="majorEastAsia"/>
        </w:rPr>
      </w:pPr>
      <w:r w:rsidRPr="007C2812">
        <w:rPr>
          <w:rStyle w:val="Hyperlink"/>
          <w:rFonts w:eastAsiaTheme="majorEastAsia"/>
          <w:color w:val="auto"/>
          <w:u w:val="none"/>
        </w:rPr>
        <w:t xml:space="preserve">Climate Neutral Now (n.d.) </w:t>
      </w:r>
      <w:r w:rsidRPr="007C2812">
        <w:rPr>
          <w:i/>
          <w:iCs/>
          <w:color w:val="333333"/>
        </w:rPr>
        <w:t xml:space="preserve">Chile: </w:t>
      </w:r>
      <w:proofErr w:type="spellStart"/>
      <w:r w:rsidRPr="007C2812">
        <w:rPr>
          <w:i/>
          <w:iCs/>
          <w:color w:val="333333"/>
        </w:rPr>
        <w:t>Quilleco</w:t>
      </w:r>
      <w:proofErr w:type="spellEnd"/>
      <w:r w:rsidRPr="007C2812">
        <w:rPr>
          <w:i/>
          <w:iCs/>
          <w:color w:val="333333"/>
        </w:rPr>
        <w:t xml:space="preserve"> Hydroelectric Project</w:t>
      </w:r>
      <w:r w:rsidRPr="007C2812">
        <w:rPr>
          <w:color w:val="333333"/>
        </w:rPr>
        <w:t xml:space="preserve">. Available at: </w:t>
      </w:r>
      <w:hyperlink r:id="rId55" w:history="1">
        <w:r w:rsidRPr="007C2812">
          <w:rPr>
            <w:rStyle w:val="Hyperlink"/>
            <w:rFonts w:eastAsiaTheme="majorEastAsia"/>
          </w:rPr>
          <w:t>https://offset.climateneutralnow.org/chile-quilleco-hydroelectric-project-1265-?searchResultsLink=%2FAllProjects%3FSearchTerm%3Dclean%2Bdevelopment%2Bmechanism</w:t>
        </w:r>
      </w:hyperlink>
      <w:r w:rsidRPr="007C2812">
        <w:t xml:space="preserve"> </w:t>
      </w:r>
      <w:r w:rsidRPr="007C2812">
        <w:rPr>
          <w:rStyle w:val="Hyperlink"/>
          <w:rFonts w:eastAsiaTheme="majorEastAsia"/>
          <w:color w:val="auto"/>
          <w:u w:val="none"/>
        </w:rPr>
        <w:t>(Accessed: 14 July 2020).</w:t>
      </w:r>
    </w:p>
    <w:p w14:paraId="1F67DCC6" w14:textId="77777777" w:rsidR="00D3656A" w:rsidRPr="007C2812" w:rsidRDefault="00D3656A" w:rsidP="006C55B0">
      <w:pPr>
        <w:spacing w:line="360" w:lineRule="auto"/>
      </w:pPr>
    </w:p>
    <w:p w14:paraId="6E8D4FD3" w14:textId="77777777" w:rsidR="00D3656A" w:rsidRPr="007C2812" w:rsidRDefault="00D3656A" w:rsidP="006C55B0">
      <w:pPr>
        <w:spacing w:line="360" w:lineRule="auto"/>
      </w:pPr>
      <w:r w:rsidRPr="007C2812">
        <w:t xml:space="preserve">Death, C. (2012) ‘A predictable disaster for the climate – but who else won and lost in Durban at COP17?’, </w:t>
      </w:r>
      <w:r w:rsidRPr="007C2812">
        <w:rPr>
          <w:i/>
          <w:iCs/>
        </w:rPr>
        <w:t>Environmental Politics</w:t>
      </w:r>
      <w:r w:rsidRPr="007C2812">
        <w:t xml:space="preserve">, 21 (6), pp. 980-986. Available at: </w:t>
      </w:r>
      <w:hyperlink r:id="rId56" w:history="1">
        <w:r w:rsidRPr="007C2812">
          <w:rPr>
            <w:rStyle w:val="Hyperlink"/>
            <w:rFonts w:eastAsiaTheme="majorEastAsia"/>
          </w:rPr>
          <w:t>https://www.tandfonline.com/doi/full/10.1080/09644016.2012.705067</w:t>
        </w:r>
      </w:hyperlink>
      <w:r w:rsidRPr="007C2812">
        <w:t xml:space="preserve"> </w:t>
      </w:r>
      <w:r w:rsidRPr="007C2812">
        <w:rPr>
          <w:rStyle w:val="Hyperlink"/>
          <w:rFonts w:eastAsiaTheme="majorEastAsia"/>
          <w:color w:val="auto"/>
          <w:u w:val="none"/>
        </w:rPr>
        <w:t>(Accessed: 15 March 2020).</w:t>
      </w:r>
    </w:p>
    <w:p w14:paraId="3E3C3ED3" w14:textId="77777777" w:rsidR="00D3656A" w:rsidRPr="007C2812" w:rsidRDefault="00D3656A" w:rsidP="006C55B0">
      <w:pPr>
        <w:spacing w:line="360" w:lineRule="auto"/>
      </w:pPr>
    </w:p>
    <w:p w14:paraId="2842F128" w14:textId="77777777" w:rsidR="00D3656A" w:rsidRPr="007C2812" w:rsidRDefault="00D3656A" w:rsidP="006C55B0">
      <w:pPr>
        <w:spacing w:line="360" w:lineRule="auto"/>
      </w:pPr>
      <w:r w:rsidRPr="007C2812">
        <w:t xml:space="preserve">De Onís, K. (2012) ‘“Looking both ways”. Metaphor and the Rhetorical Alignment of Intersectional Climate Justice and Reproductive Justice Concerns’, </w:t>
      </w:r>
      <w:r w:rsidRPr="007C2812">
        <w:rPr>
          <w:i/>
          <w:iCs/>
        </w:rPr>
        <w:t>Environmental Communication: A Journal of Nature and Culture,</w:t>
      </w:r>
      <w:r w:rsidRPr="007C2812">
        <w:t xml:space="preserve"> 6 (3), pp. 308–327. Available at: </w:t>
      </w:r>
      <w:hyperlink r:id="rId57" w:history="1">
        <w:r w:rsidRPr="007C2812">
          <w:rPr>
            <w:rStyle w:val="Hyperlink"/>
            <w:rFonts w:eastAsiaTheme="majorEastAsia"/>
          </w:rPr>
          <w:t>https://www.tandfonline.com/doi/pdf/10.1080/17524032.2012.690092?needAccess=true</w:t>
        </w:r>
      </w:hyperlink>
      <w:r w:rsidRPr="007C2812">
        <w:t xml:space="preserve"> </w:t>
      </w:r>
      <w:r w:rsidRPr="007C2812">
        <w:rPr>
          <w:rStyle w:val="Hyperlink"/>
          <w:rFonts w:eastAsiaTheme="majorEastAsia"/>
          <w:color w:val="auto"/>
          <w:u w:val="none"/>
        </w:rPr>
        <w:t>(Accessed: 21 July 2020).</w:t>
      </w:r>
    </w:p>
    <w:p w14:paraId="2B2A5078" w14:textId="77777777" w:rsidR="00D3656A" w:rsidRPr="007C2812" w:rsidRDefault="00D3656A" w:rsidP="006C55B0">
      <w:pPr>
        <w:spacing w:line="360" w:lineRule="auto"/>
      </w:pPr>
    </w:p>
    <w:p w14:paraId="115DC345" w14:textId="5D709AAB" w:rsidR="00D3656A" w:rsidRPr="007C2812" w:rsidRDefault="00D3656A" w:rsidP="006C55B0">
      <w:pPr>
        <w:spacing w:line="360" w:lineRule="auto"/>
      </w:pPr>
      <w:proofErr w:type="spellStart"/>
      <w:r w:rsidRPr="007C2812">
        <w:t>Desanker</w:t>
      </w:r>
      <w:proofErr w:type="spellEnd"/>
      <w:r w:rsidRPr="007C2812">
        <w:t xml:space="preserve">, P. V. (2005) ‘The Kyoto Protocol and the CDM in Africa: A good idea but…’, </w:t>
      </w:r>
      <w:proofErr w:type="spellStart"/>
      <w:r w:rsidRPr="007C2812">
        <w:rPr>
          <w:i/>
          <w:iCs/>
        </w:rPr>
        <w:t>Unasylva</w:t>
      </w:r>
      <w:proofErr w:type="spellEnd"/>
      <w:r w:rsidR="000866ED" w:rsidRPr="007C2812">
        <w:rPr>
          <w:i/>
          <w:iCs/>
        </w:rPr>
        <w:t>,</w:t>
      </w:r>
      <w:r w:rsidRPr="007C2812">
        <w:rPr>
          <w:i/>
          <w:iCs/>
        </w:rPr>
        <w:t xml:space="preserve"> </w:t>
      </w:r>
      <w:r w:rsidRPr="007C2812">
        <w:t xml:space="preserve">222, 56 (3), pp. 24–26. </w:t>
      </w:r>
    </w:p>
    <w:p w14:paraId="5518DFF8" w14:textId="77777777" w:rsidR="00D3656A" w:rsidRPr="007C2812" w:rsidRDefault="00D3656A" w:rsidP="006C55B0">
      <w:pPr>
        <w:pStyle w:val="NormalWeb"/>
        <w:spacing w:line="360" w:lineRule="auto"/>
      </w:pPr>
      <w:proofErr w:type="spellStart"/>
      <w:r w:rsidRPr="007C2812">
        <w:t>Desanker</w:t>
      </w:r>
      <w:proofErr w:type="spellEnd"/>
      <w:r w:rsidRPr="007C2812">
        <w:t xml:space="preserve">, P., </w:t>
      </w:r>
      <w:proofErr w:type="spellStart"/>
      <w:r w:rsidRPr="007C2812">
        <w:t>Magadza</w:t>
      </w:r>
      <w:proofErr w:type="spellEnd"/>
      <w:r w:rsidRPr="007C2812">
        <w:t xml:space="preserve">, C., et al. (2001) ‘Africa’, in McCarthy, J., </w:t>
      </w:r>
      <w:proofErr w:type="spellStart"/>
      <w:r w:rsidRPr="007C2812">
        <w:t>Canziana</w:t>
      </w:r>
      <w:proofErr w:type="spellEnd"/>
      <w:r w:rsidRPr="007C2812">
        <w:t xml:space="preserve">, O., Leary, N., Dokken, D., White, K. (eds.) </w:t>
      </w:r>
      <w:r w:rsidRPr="007C2812">
        <w:rPr>
          <w:i/>
          <w:iCs/>
        </w:rPr>
        <w:t>Climate Change 2001. Impacts, Adaptations and Vulnerability</w:t>
      </w:r>
      <w:r w:rsidRPr="007C2812">
        <w:t xml:space="preserve">. Cambridge: Cambridge University Press, pp. 489–531. </w:t>
      </w:r>
    </w:p>
    <w:p w14:paraId="365505E2" w14:textId="4CDC8C9A" w:rsidR="00D3656A" w:rsidRPr="007C2812" w:rsidRDefault="00D3656A" w:rsidP="006C55B0">
      <w:pPr>
        <w:spacing w:line="360" w:lineRule="auto"/>
        <w:rPr>
          <w:rStyle w:val="Hyperlink"/>
          <w:rFonts w:eastAsiaTheme="majorEastAsia"/>
          <w:color w:val="auto"/>
          <w:u w:val="none"/>
        </w:rPr>
      </w:pPr>
      <w:proofErr w:type="spellStart"/>
      <w:r w:rsidRPr="007C2812">
        <w:lastRenderedPageBreak/>
        <w:t>Dodds</w:t>
      </w:r>
      <w:proofErr w:type="spellEnd"/>
      <w:r w:rsidRPr="007C2812">
        <w:t xml:space="preserve">, K., </w:t>
      </w:r>
      <w:proofErr w:type="spellStart"/>
      <w:r w:rsidRPr="007C2812">
        <w:t>Kuus</w:t>
      </w:r>
      <w:proofErr w:type="spellEnd"/>
      <w:r w:rsidRPr="007C2812">
        <w:t>, M., &amp; Sharp, J. (</w:t>
      </w:r>
      <w:r w:rsidR="0061422C" w:rsidRPr="007C2812">
        <w:t>e</w:t>
      </w:r>
      <w:r w:rsidRPr="007C2812">
        <w:t>ds</w:t>
      </w:r>
      <w:r w:rsidR="0061422C" w:rsidRPr="007C2812">
        <w:t>.</w:t>
      </w:r>
      <w:r w:rsidRPr="007C2812">
        <w:t xml:space="preserve">) (2013) </w:t>
      </w:r>
      <w:r w:rsidRPr="007C2812">
        <w:rPr>
          <w:i/>
          <w:iCs/>
        </w:rPr>
        <w:t>The Ashgate research companion to critical geopolitics</w:t>
      </w:r>
      <w:r w:rsidRPr="007C2812">
        <w:t xml:space="preserve">. Farnham: Ashgate. Available at: </w:t>
      </w:r>
      <w:hyperlink r:id="rId58" w:anchor="v=onepage&amp;q=critical&amp;f=false" w:history="1">
        <w:r w:rsidRPr="007C2812">
          <w:rPr>
            <w:rStyle w:val="Hyperlink"/>
            <w:rFonts w:eastAsiaTheme="majorEastAsia"/>
          </w:rPr>
          <w:t>https://books.google.co.uk/books?hl=en&amp;lr=&amp;id=3OD7ICzdeK4C&amp;oi=fnd&amp;pg=PT78&amp;dq=dalby+realism+and+geopolitics&amp;ots=0bnO-UmP8C&amp;sig=CXRh_9DNtBB5GB0qGQzrM1n_M7A&amp;redir_esc=y#v=onepage&amp;q=critical&amp;f=false</w:t>
        </w:r>
      </w:hyperlink>
      <w:r w:rsidRPr="007C2812">
        <w:rPr>
          <w:rFonts w:eastAsiaTheme="majorEastAsia"/>
        </w:rPr>
        <w:t xml:space="preserve"> </w:t>
      </w:r>
      <w:r w:rsidRPr="007C2812">
        <w:rPr>
          <w:rStyle w:val="Hyperlink"/>
          <w:rFonts w:eastAsiaTheme="majorEastAsia"/>
          <w:color w:val="auto"/>
          <w:u w:val="none"/>
        </w:rPr>
        <w:t>(Accessed: 12 March 2020).</w:t>
      </w:r>
    </w:p>
    <w:p w14:paraId="76CF924E" w14:textId="77777777" w:rsidR="00D3656A" w:rsidRPr="007C2812" w:rsidRDefault="00D3656A" w:rsidP="006C55B0">
      <w:pPr>
        <w:spacing w:line="360" w:lineRule="auto"/>
        <w:rPr>
          <w:rStyle w:val="Hyperlink"/>
          <w:rFonts w:eastAsiaTheme="majorEastAsia"/>
          <w:color w:val="auto"/>
          <w:u w:val="none"/>
        </w:rPr>
      </w:pPr>
    </w:p>
    <w:p w14:paraId="142CA70F" w14:textId="13FA4582" w:rsidR="00D3656A" w:rsidRPr="007C2812" w:rsidRDefault="00D3656A" w:rsidP="006C55B0">
      <w:pPr>
        <w:spacing w:line="360" w:lineRule="auto"/>
        <w:rPr>
          <w:rStyle w:val="Hyperlink"/>
          <w:rFonts w:eastAsiaTheme="majorEastAsia"/>
          <w:color w:val="auto"/>
          <w:u w:val="none"/>
        </w:rPr>
      </w:pPr>
      <w:proofErr w:type="spellStart"/>
      <w:r w:rsidRPr="007C2812">
        <w:rPr>
          <w:rStyle w:val="Hyperlink"/>
          <w:rFonts w:eastAsiaTheme="majorEastAsia"/>
          <w:color w:val="auto"/>
          <w:u w:val="none"/>
        </w:rPr>
        <w:t>Dodds</w:t>
      </w:r>
      <w:proofErr w:type="spellEnd"/>
      <w:r w:rsidRPr="007C2812">
        <w:rPr>
          <w:rStyle w:val="Hyperlink"/>
          <w:rFonts w:eastAsiaTheme="majorEastAsia"/>
          <w:color w:val="auto"/>
          <w:u w:val="none"/>
        </w:rPr>
        <w:t xml:space="preserve">, K. and Yuan </w:t>
      </w:r>
      <w:proofErr w:type="spellStart"/>
      <w:r w:rsidRPr="007C2812">
        <w:rPr>
          <w:rStyle w:val="Hyperlink"/>
          <w:rFonts w:eastAsiaTheme="majorEastAsia"/>
          <w:color w:val="auto"/>
          <w:u w:val="none"/>
        </w:rPr>
        <w:t>Woon</w:t>
      </w:r>
      <w:proofErr w:type="spellEnd"/>
      <w:r w:rsidRPr="007C2812">
        <w:rPr>
          <w:rStyle w:val="Hyperlink"/>
          <w:rFonts w:eastAsiaTheme="majorEastAsia"/>
          <w:color w:val="auto"/>
          <w:u w:val="none"/>
        </w:rPr>
        <w:t>, C. (2015) ‘Geopolitics’, in Wright, J. D. (</w:t>
      </w:r>
      <w:r w:rsidR="000866ED" w:rsidRPr="007C2812">
        <w:rPr>
          <w:rStyle w:val="Hyperlink"/>
          <w:rFonts w:eastAsiaTheme="majorEastAsia"/>
          <w:color w:val="auto"/>
          <w:u w:val="none"/>
        </w:rPr>
        <w:t>e</w:t>
      </w:r>
      <w:r w:rsidRPr="007C2812">
        <w:rPr>
          <w:rStyle w:val="Hyperlink"/>
          <w:rFonts w:eastAsiaTheme="majorEastAsia"/>
          <w:color w:val="auto"/>
          <w:u w:val="none"/>
        </w:rPr>
        <w:t xml:space="preserve">d.) </w:t>
      </w:r>
      <w:r w:rsidRPr="007C2812">
        <w:rPr>
          <w:rStyle w:val="Hyperlink"/>
          <w:rFonts w:eastAsiaTheme="majorEastAsia"/>
          <w:i/>
          <w:iCs/>
          <w:color w:val="auto"/>
          <w:u w:val="none"/>
        </w:rPr>
        <w:t xml:space="preserve">International Encyclopaedia of the Social and Behavioural Sciences, </w:t>
      </w:r>
      <w:r w:rsidRPr="007C2812">
        <w:rPr>
          <w:rStyle w:val="Hyperlink"/>
          <w:rFonts w:eastAsiaTheme="majorEastAsia"/>
          <w:color w:val="auto"/>
          <w:u w:val="none"/>
        </w:rPr>
        <w:t xml:space="preserve">10, pp. 91-96. Available at: </w:t>
      </w:r>
      <w:hyperlink r:id="rId59" w:anchor="book-info" w:history="1">
        <w:r w:rsidRPr="007C2812">
          <w:rPr>
            <w:rStyle w:val="Hyperlink"/>
            <w:rFonts w:eastAsiaTheme="majorEastAsia"/>
          </w:rPr>
          <w:t>https://www-sciencedirect-com.ezproxy.is.ed.ac.uk/referencework/9780080970875/international-encyclopedia-of-the-social-and-behavioral-sciences#book-info</w:t>
        </w:r>
      </w:hyperlink>
      <w:r w:rsidRPr="007C2812">
        <w:t xml:space="preserve"> </w:t>
      </w:r>
      <w:r w:rsidRPr="007C2812">
        <w:rPr>
          <w:rStyle w:val="Hyperlink"/>
          <w:rFonts w:eastAsiaTheme="majorEastAsia"/>
          <w:color w:val="auto"/>
          <w:u w:val="none"/>
        </w:rPr>
        <w:t>(Accessed: 15 March 2020).</w:t>
      </w:r>
    </w:p>
    <w:p w14:paraId="0525873C" w14:textId="0BC1AFD7" w:rsidR="00D61EC1" w:rsidRPr="007C2812" w:rsidRDefault="00D61EC1" w:rsidP="006C55B0">
      <w:pPr>
        <w:spacing w:line="360" w:lineRule="auto"/>
        <w:rPr>
          <w:rStyle w:val="Hyperlink"/>
          <w:rFonts w:eastAsiaTheme="majorEastAsia"/>
          <w:color w:val="auto"/>
          <w:u w:val="none"/>
        </w:rPr>
      </w:pPr>
    </w:p>
    <w:p w14:paraId="20837092" w14:textId="51450715" w:rsidR="00D61EC1" w:rsidRPr="007C2812" w:rsidRDefault="00D61EC1" w:rsidP="006C55B0">
      <w:pPr>
        <w:spacing w:line="360" w:lineRule="auto"/>
        <w:rPr>
          <w:rStyle w:val="Hyperlink"/>
          <w:color w:val="auto"/>
          <w:u w:val="none"/>
        </w:rPr>
      </w:pPr>
      <w:r w:rsidRPr="007C2812">
        <w:t xml:space="preserve">Ellwood, W. (2014) </w:t>
      </w:r>
      <w:r w:rsidRPr="007C2812">
        <w:rPr>
          <w:i/>
        </w:rPr>
        <w:t>The No-Nonsense Guide to Degrowth</w:t>
      </w:r>
      <w:r w:rsidRPr="007C2812">
        <w:rPr>
          <w:lang w:eastAsia="en-US"/>
        </w:rPr>
        <w:t xml:space="preserve"> </w:t>
      </w:r>
      <w:r w:rsidRPr="007C2812">
        <w:rPr>
          <w:i/>
        </w:rPr>
        <w:t xml:space="preserve">and Sustainability. </w:t>
      </w:r>
      <w:r w:rsidRPr="007C2812">
        <w:t>Oxford: New Internationalist.</w:t>
      </w:r>
    </w:p>
    <w:p w14:paraId="1011B382" w14:textId="77777777" w:rsidR="00D3656A" w:rsidRPr="007C2812" w:rsidRDefault="00D3656A" w:rsidP="006C55B0">
      <w:pPr>
        <w:spacing w:line="360" w:lineRule="auto"/>
      </w:pPr>
    </w:p>
    <w:p w14:paraId="12203987" w14:textId="1EC478E4" w:rsidR="00D3656A" w:rsidRPr="007C2812" w:rsidRDefault="00D3656A" w:rsidP="006C55B0">
      <w:pPr>
        <w:spacing w:line="360" w:lineRule="auto"/>
        <w:rPr>
          <w:rStyle w:val="Hyperlink"/>
          <w:rFonts w:eastAsiaTheme="majorEastAsia"/>
        </w:rPr>
      </w:pPr>
      <w:r w:rsidRPr="007C2812">
        <w:t>FAO</w:t>
      </w:r>
      <w:r w:rsidR="00B05E32" w:rsidRPr="007C2812">
        <w:t xml:space="preserve"> (Food and Agricultural Organisation)</w:t>
      </w:r>
      <w:r w:rsidRPr="007C2812">
        <w:t xml:space="preserve"> (2017) </w:t>
      </w:r>
      <w:r w:rsidRPr="007C2812">
        <w:rPr>
          <w:i/>
          <w:iCs/>
        </w:rPr>
        <w:t>Tackling Climate Change in Zambia and Malawi</w:t>
      </w:r>
      <w:r w:rsidRPr="007C2812">
        <w:t xml:space="preserve">. Available at: </w:t>
      </w:r>
      <w:hyperlink r:id="rId60" w:history="1">
        <w:r w:rsidRPr="007C2812">
          <w:rPr>
            <w:rStyle w:val="Hyperlink"/>
            <w:rFonts w:eastAsiaTheme="majorEastAsia"/>
          </w:rPr>
          <w:t>http://www.fao.org/3/a-i8210e.pdf</w:t>
        </w:r>
      </w:hyperlink>
      <w:r w:rsidRPr="007C2812">
        <w:rPr>
          <w:rStyle w:val="Hyperlink"/>
          <w:rFonts w:eastAsiaTheme="majorEastAsia"/>
        </w:rPr>
        <w:t xml:space="preserve"> </w:t>
      </w:r>
      <w:r w:rsidRPr="007C2812">
        <w:rPr>
          <w:rStyle w:val="Hyperlink"/>
          <w:rFonts w:eastAsiaTheme="majorEastAsia"/>
          <w:color w:val="auto"/>
          <w:u w:val="none"/>
        </w:rPr>
        <w:t>(Accessed: 9 March 2020).</w:t>
      </w:r>
    </w:p>
    <w:p w14:paraId="794BA577" w14:textId="77777777" w:rsidR="00D3656A" w:rsidRPr="007C2812" w:rsidRDefault="00D3656A" w:rsidP="006C55B0">
      <w:pPr>
        <w:pStyle w:val="NormalWeb"/>
        <w:spacing w:line="360" w:lineRule="auto"/>
        <w:rPr>
          <w:rStyle w:val="Hyperlink"/>
          <w:rFonts w:eastAsiaTheme="majorEastAsia"/>
          <w:color w:val="auto"/>
        </w:rPr>
      </w:pPr>
      <w:r w:rsidRPr="007C2812">
        <w:t xml:space="preserve">Few, R. (2003) ‘Flooding, vulnerability and coping strategies: local responses to a global threat’, </w:t>
      </w:r>
      <w:r w:rsidRPr="007C2812">
        <w:rPr>
          <w:i/>
          <w:iCs/>
        </w:rPr>
        <w:t>Progress in Development Studies</w:t>
      </w:r>
      <w:r w:rsidRPr="007C2812">
        <w:t xml:space="preserve">, 3, pp. 43–58. </w:t>
      </w:r>
    </w:p>
    <w:p w14:paraId="6617B3A0" w14:textId="77777777" w:rsidR="00D3656A" w:rsidRPr="007C2812" w:rsidRDefault="00D3656A" w:rsidP="006C55B0">
      <w:pPr>
        <w:spacing w:line="360" w:lineRule="auto"/>
      </w:pPr>
      <w:bookmarkStart w:id="21" w:name="_Toc34077864"/>
      <w:r w:rsidRPr="007C2812">
        <w:rPr>
          <w:rFonts w:eastAsiaTheme="majorEastAsia"/>
        </w:rPr>
        <w:t>Fisher, D. R (2010) ‘COP-15 in Copenhagen: How the Merging of Movements Left Civil Society Out in the Cold</w:t>
      </w:r>
      <w:bookmarkEnd w:id="21"/>
      <w:r w:rsidRPr="007C2812">
        <w:rPr>
          <w:rFonts w:eastAsiaTheme="majorEastAsia"/>
        </w:rPr>
        <w:t>’,</w:t>
      </w:r>
      <w:r w:rsidRPr="007C2812">
        <w:t xml:space="preserve"> </w:t>
      </w:r>
      <w:r w:rsidRPr="007C2812">
        <w:rPr>
          <w:i/>
          <w:iCs/>
        </w:rPr>
        <w:t xml:space="preserve">Global Environmental Politics, </w:t>
      </w:r>
      <w:r w:rsidRPr="007C2812">
        <w:t xml:space="preserve">10 (2), pp. 11-17. Available at: </w:t>
      </w:r>
      <w:hyperlink r:id="rId61" w:history="1">
        <w:r w:rsidRPr="007C2812">
          <w:rPr>
            <w:rStyle w:val="Hyperlink"/>
            <w:rFonts w:eastAsiaTheme="majorEastAsia"/>
          </w:rPr>
          <w:t>https://muse.jhu.edu/article/379885</w:t>
        </w:r>
      </w:hyperlink>
      <w:r w:rsidRPr="007C2812">
        <w:rPr>
          <w:rStyle w:val="Hyperlink"/>
          <w:rFonts w:eastAsiaTheme="majorEastAsia"/>
        </w:rPr>
        <w:t xml:space="preserve"> </w:t>
      </w:r>
      <w:r w:rsidRPr="007C2812">
        <w:rPr>
          <w:rStyle w:val="Hyperlink"/>
          <w:rFonts w:eastAsiaTheme="majorEastAsia"/>
          <w:color w:val="auto"/>
          <w:u w:val="none"/>
        </w:rPr>
        <w:t>(Accessed: 15 May 2020).</w:t>
      </w:r>
    </w:p>
    <w:p w14:paraId="3652E275" w14:textId="77777777" w:rsidR="00D3656A" w:rsidRPr="007C2812" w:rsidRDefault="00D3656A" w:rsidP="006C55B0">
      <w:pPr>
        <w:spacing w:line="360" w:lineRule="auto"/>
      </w:pPr>
    </w:p>
    <w:p w14:paraId="24C67A79" w14:textId="235DF2E4" w:rsidR="00D3656A" w:rsidRPr="007C2812" w:rsidRDefault="00D3656A" w:rsidP="006C55B0">
      <w:pPr>
        <w:spacing w:line="360" w:lineRule="auto"/>
      </w:pPr>
      <w:r w:rsidRPr="007C2812">
        <w:t>Fisher, D.</w:t>
      </w:r>
      <w:r w:rsidR="000866ED" w:rsidRPr="007C2812">
        <w:t xml:space="preserve"> R.</w:t>
      </w:r>
      <w:r w:rsidRPr="007C2812">
        <w:t xml:space="preserve"> and Green, J. F. (2004) ‘Understanding Disenfranchisement: Civil Society and Developing Countries’ Influence and Participation in Global Governance for Sustainable Development’, </w:t>
      </w:r>
      <w:r w:rsidRPr="007C2812">
        <w:rPr>
          <w:i/>
          <w:iCs/>
        </w:rPr>
        <w:t xml:space="preserve">Global Environmental Politics, </w:t>
      </w:r>
      <w:r w:rsidRPr="007C2812">
        <w:t xml:space="preserve">4 (3), pp. 65-84. Available at: </w:t>
      </w:r>
      <w:hyperlink r:id="rId62" w:history="1">
        <w:r w:rsidRPr="007C2812">
          <w:rPr>
            <w:rStyle w:val="Hyperlink"/>
            <w:rFonts w:eastAsiaTheme="majorEastAsia"/>
          </w:rPr>
          <w:t>https://muse.jhu.edu/article/171892/pdf?casa_token=ZJ94uxNIaT4AAAAA:4wSa89TIZ2HKbcmFzoo_blGBVjZGUiJsAp3QZX1QYRvwSRALO2cPKdWyQ4ptngjKfhJbhwg</w:t>
        </w:r>
      </w:hyperlink>
      <w:r w:rsidRPr="007C2812">
        <w:rPr>
          <w:rFonts w:eastAsiaTheme="majorEastAsia"/>
        </w:rPr>
        <w:t xml:space="preserve"> </w:t>
      </w:r>
      <w:r w:rsidRPr="007C2812">
        <w:rPr>
          <w:rStyle w:val="Hyperlink"/>
          <w:rFonts w:eastAsiaTheme="majorEastAsia"/>
          <w:color w:val="auto"/>
          <w:u w:val="none"/>
        </w:rPr>
        <w:t>(Accessed: 12 May 2020).</w:t>
      </w:r>
    </w:p>
    <w:p w14:paraId="6D5530DF" w14:textId="77777777" w:rsidR="00D3656A" w:rsidRPr="007C2812" w:rsidRDefault="00D3656A" w:rsidP="006C55B0">
      <w:pPr>
        <w:spacing w:line="360" w:lineRule="auto"/>
      </w:pPr>
    </w:p>
    <w:p w14:paraId="7840CEB3" w14:textId="3CF783F2" w:rsidR="00D3656A" w:rsidRPr="007C2812" w:rsidRDefault="00D3656A" w:rsidP="006C55B0">
      <w:pPr>
        <w:spacing w:line="360" w:lineRule="auto"/>
        <w:rPr>
          <w:rFonts w:eastAsiaTheme="majorEastAsia"/>
        </w:rPr>
      </w:pPr>
      <w:r w:rsidRPr="007C2812">
        <w:rPr>
          <w:rFonts w:eastAsiaTheme="majorEastAsia"/>
        </w:rPr>
        <w:lastRenderedPageBreak/>
        <w:t>Flores, R. K., Silva, F. and Volkmann, P. (2009) ‘</w:t>
      </w:r>
      <w:r w:rsidRPr="007C2812">
        <w:t xml:space="preserve">Shall We Still Keep Our Eyes </w:t>
      </w:r>
      <w:proofErr w:type="spellStart"/>
      <w:r w:rsidRPr="007C2812">
        <w:t>Cerrados</w:t>
      </w:r>
      <w:proofErr w:type="spellEnd"/>
      <w:r w:rsidRPr="007C2812">
        <w:t>?</w:t>
      </w:r>
      <w:r w:rsidR="000866ED" w:rsidRPr="007C2812">
        <w:t>’</w:t>
      </w:r>
      <w:r w:rsidRPr="007C2812">
        <w:rPr>
          <w:rFonts w:eastAsiaTheme="majorEastAsia"/>
        </w:rPr>
        <w:t xml:space="preserve">, in </w:t>
      </w: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xml:space="preserve">. London: </w:t>
      </w:r>
      <w:proofErr w:type="spellStart"/>
      <w:r w:rsidRPr="007C2812">
        <w:rPr>
          <w:rFonts w:eastAsiaTheme="majorEastAsia"/>
        </w:rPr>
        <w:t>MayFlyBooks</w:t>
      </w:r>
      <w:proofErr w:type="spellEnd"/>
      <w:r w:rsidRPr="007C2812">
        <w:rPr>
          <w:rFonts w:eastAsiaTheme="majorEastAsia"/>
        </w:rPr>
        <w:t>, pp. 112-118.</w:t>
      </w:r>
    </w:p>
    <w:p w14:paraId="764409AE" w14:textId="7B94A5A0" w:rsidR="00D3656A" w:rsidRPr="007C2812" w:rsidRDefault="00D3656A" w:rsidP="006C55B0">
      <w:pPr>
        <w:spacing w:line="360" w:lineRule="auto"/>
        <w:rPr>
          <w:rFonts w:eastAsiaTheme="majorEastAsia"/>
        </w:rPr>
      </w:pPr>
    </w:p>
    <w:p w14:paraId="556CE45D" w14:textId="5461D6AC" w:rsidR="009751D0" w:rsidRPr="007C2812" w:rsidRDefault="009751D0" w:rsidP="006C55B0">
      <w:pPr>
        <w:spacing w:line="360" w:lineRule="auto"/>
      </w:pPr>
      <w:proofErr w:type="spellStart"/>
      <w:r w:rsidRPr="007C2812">
        <w:t>Fontein</w:t>
      </w:r>
      <w:proofErr w:type="spellEnd"/>
      <w:r w:rsidRPr="007C2812">
        <w:t xml:space="preserve">, J. (2012) </w:t>
      </w:r>
      <w:r w:rsidRPr="007C2812">
        <w:rPr>
          <w:rFonts w:eastAsia="Helvetica"/>
        </w:rPr>
        <w:t>‘</w:t>
      </w:r>
      <w:r w:rsidRPr="007C2812">
        <w:t>Chapter 5: Doing research: fieldwork practicalities</w:t>
      </w:r>
      <w:r w:rsidRPr="007C2812">
        <w:rPr>
          <w:rFonts w:eastAsia="Helvetica"/>
        </w:rPr>
        <w:t>’</w:t>
      </w:r>
      <w:r w:rsidRPr="007C2812">
        <w:t xml:space="preserve">, in </w:t>
      </w:r>
      <w:proofErr w:type="spellStart"/>
      <w:r w:rsidRPr="007C2812">
        <w:t>Konopinski</w:t>
      </w:r>
      <w:proofErr w:type="spellEnd"/>
      <w:r w:rsidRPr="007C2812">
        <w:t xml:space="preserve">, N. (ed.) </w:t>
      </w:r>
      <w:r w:rsidRPr="007C2812">
        <w:rPr>
          <w:i/>
        </w:rPr>
        <w:t>Doing Anthropological Research: A practical guide</w:t>
      </w:r>
      <w:r w:rsidRPr="007C2812">
        <w:t>. London: Routledge, pp. 70-90.</w:t>
      </w:r>
    </w:p>
    <w:p w14:paraId="48756238" w14:textId="77777777" w:rsidR="00D61EC1" w:rsidRPr="007C2812" w:rsidRDefault="00D61EC1" w:rsidP="006C55B0">
      <w:pPr>
        <w:spacing w:line="360" w:lineRule="auto"/>
      </w:pPr>
    </w:p>
    <w:p w14:paraId="22D4BA64" w14:textId="7D056E35" w:rsidR="00D61EC1" w:rsidRPr="007C2812" w:rsidRDefault="00D61EC1" w:rsidP="006C55B0">
      <w:pPr>
        <w:spacing w:line="360" w:lineRule="auto"/>
        <w:rPr>
          <w:rFonts w:eastAsia="Helvetica"/>
        </w:rPr>
      </w:pPr>
      <w:r w:rsidRPr="007C2812">
        <w:t xml:space="preserve">Foster, J. B. (2000) </w:t>
      </w:r>
      <w:r w:rsidRPr="007C2812">
        <w:rPr>
          <w:i/>
        </w:rPr>
        <w:t>Marx</w:t>
      </w:r>
      <w:r w:rsidRPr="007C2812">
        <w:rPr>
          <w:rFonts w:ascii="Helvetica" w:eastAsia="Helvetica" w:hAnsi="Helvetica" w:cs="Helvetica"/>
          <w:i/>
        </w:rPr>
        <w:t>’</w:t>
      </w:r>
      <w:r w:rsidRPr="007C2812">
        <w:rPr>
          <w:i/>
        </w:rPr>
        <w:t>s Ecology</w:t>
      </w:r>
      <w:r w:rsidRPr="007C2812">
        <w:rPr>
          <w:rFonts w:ascii="Helvetica" w:eastAsia="Helvetica" w:hAnsi="Helvetica" w:cs="Helvetica"/>
          <w:i/>
        </w:rPr>
        <w:t xml:space="preserve">: </w:t>
      </w:r>
      <w:r w:rsidRPr="007C2812">
        <w:rPr>
          <w:rFonts w:eastAsia="Helvetica"/>
          <w:i/>
        </w:rPr>
        <w:t>materialism and nature</w:t>
      </w:r>
      <w:r w:rsidRPr="007C2812">
        <w:rPr>
          <w:rFonts w:eastAsia="Helvetica"/>
        </w:rPr>
        <w:t>. New York: Monthly Review Press.</w:t>
      </w:r>
    </w:p>
    <w:p w14:paraId="10A2ED0E" w14:textId="77777777" w:rsidR="009751D0" w:rsidRPr="007C2812" w:rsidRDefault="009751D0" w:rsidP="006C55B0">
      <w:pPr>
        <w:spacing w:line="360" w:lineRule="auto"/>
        <w:rPr>
          <w:rFonts w:eastAsiaTheme="majorEastAsia"/>
        </w:rPr>
      </w:pPr>
    </w:p>
    <w:p w14:paraId="2B3452DF" w14:textId="77777777" w:rsidR="00D3656A" w:rsidRPr="007C2812" w:rsidRDefault="00D3656A" w:rsidP="006C55B0">
      <w:pPr>
        <w:spacing w:line="360" w:lineRule="auto"/>
      </w:pPr>
      <w:r w:rsidRPr="007C2812">
        <w:t xml:space="preserve">Foster, J. B., Clark, B., and York, R. (2009) </w:t>
      </w:r>
      <w:r w:rsidRPr="007C2812">
        <w:rPr>
          <w:rFonts w:ascii="Helvetica" w:eastAsia="Helvetica" w:hAnsi="Helvetica" w:cs="Helvetica"/>
        </w:rPr>
        <w:t>‘</w:t>
      </w:r>
      <w:r w:rsidRPr="007C2812">
        <w:t>The Midas Effect: A Critique of Climate Change Economics</w:t>
      </w:r>
      <w:r w:rsidRPr="007C2812">
        <w:rPr>
          <w:rFonts w:ascii="Helvetica" w:eastAsia="Helvetica" w:hAnsi="Helvetica" w:cs="Helvetica"/>
        </w:rPr>
        <w:t>’</w:t>
      </w:r>
      <w:r w:rsidRPr="007C2812">
        <w:t xml:space="preserve">, </w:t>
      </w:r>
      <w:r w:rsidRPr="007C2812">
        <w:rPr>
          <w:i/>
        </w:rPr>
        <w:t xml:space="preserve">Development and Change, </w:t>
      </w:r>
      <w:r w:rsidRPr="007C2812">
        <w:t>40 (6), pp. 1085-1097.</w:t>
      </w:r>
    </w:p>
    <w:p w14:paraId="68DD276D" w14:textId="77777777" w:rsidR="00D3656A" w:rsidRPr="007C2812" w:rsidRDefault="00D3656A" w:rsidP="006C55B0">
      <w:pPr>
        <w:spacing w:line="360" w:lineRule="auto"/>
        <w:rPr>
          <w:rStyle w:val="Hyperlink"/>
          <w:rFonts w:eastAsiaTheme="majorEastAsia"/>
          <w:color w:val="auto"/>
          <w:u w:val="none"/>
        </w:rPr>
      </w:pPr>
    </w:p>
    <w:p w14:paraId="073E8214" w14:textId="77777777" w:rsidR="00D3656A" w:rsidRPr="007C2812" w:rsidRDefault="00D3656A" w:rsidP="006C55B0">
      <w:pPr>
        <w:spacing w:line="360" w:lineRule="auto"/>
      </w:pPr>
      <w:r w:rsidRPr="007C2812">
        <w:t xml:space="preserve">GCF (Green Climate Fund) (2019) </w:t>
      </w:r>
      <w:r w:rsidRPr="007C2812">
        <w:rPr>
          <w:i/>
          <w:iCs/>
        </w:rPr>
        <w:t>The GCF Simplified Approval Process: An explainer</w:t>
      </w:r>
      <w:r w:rsidRPr="007C2812">
        <w:t xml:space="preserve">. Available at:  </w:t>
      </w:r>
      <w:hyperlink r:id="rId63" w:history="1">
        <w:r w:rsidRPr="007C2812">
          <w:rPr>
            <w:rStyle w:val="Hyperlink"/>
            <w:rFonts w:eastAsiaTheme="majorEastAsia"/>
          </w:rPr>
          <w:t>https://www.youtube.com/watch?v=E3a1ukSxR_4</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0410E7F3" w14:textId="77777777" w:rsidR="00D3656A" w:rsidRPr="007C2812" w:rsidRDefault="00D3656A" w:rsidP="006C55B0">
      <w:pPr>
        <w:spacing w:line="360" w:lineRule="auto"/>
      </w:pPr>
    </w:p>
    <w:p w14:paraId="179F0EFA" w14:textId="77777777" w:rsidR="00D3656A" w:rsidRPr="007C2812" w:rsidRDefault="00D3656A" w:rsidP="006C55B0">
      <w:pPr>
        <w:spacing w:line="360" w:lineRule="auto"/>
        <w:rPr>
          <w:rStyle w:val="Hyperlink"/>
          <w:color w:val="auto"/>
          <w:u w:val="none"/>
        </w:rPr>
      </w:pPr>
      <w:r w:rsidRPr="007C2812">
        <w:t xml:space="preserve">GCF (Green Climate Fund) (2018) </w:t>
      </w:r>
      <w:r w:rsidRPr="007C2812">
        <w:rPr>
          <w:i/>
          <w:iCs/>
        </w:rPr>
        <w:t>GCF: Accreditation Process</w:t>
      </w:r>
      <w:r w:rsidRPr="007C2812">
        <w:t xml:space="preserve">. Available at:  </w:t>
      </w:r>
      <w:hyperlink r:id="rId64" w:history="1">
        <w:r w:rsidRPr="007C2812">
          <w:rPr>
            <w:rStyle w:val="Hyperlink"/>
            <w:rFonts w:eastAsiaTheme="majorEastAsia"/>
          </w:rPr>
          <w:t>https://www.youtube.com/watch?v=361uyMKUda0</w:t>
        </w:r>
      </w:hyperlink>
      <w:r w:rsidRPr="007C2812">
        <w:rPr>
          <w:rStyle w:val="Hyperlink"/>
          <w:rFonts w:eastAsiaTheme="majorEastAsia"/>
        </w:rPr>
        <w:t xml:space="preserve"> </w:t>
      </w:r>
      <w:r w:rsidRPr="007C2812">
        <w:rPr>
          <w:rStyle w:val="Hyperlink"/>
          <w:rFonts w:eastAsiaTheme="majorEastAsia"/>
          <w:color w:val="auto"/>
          <w:u w:val="none"/>
        </w:rPr>
        <w:t>(Accessed: 2 May 2020).</w:t>
      </w:r>
    </w:p>
    <w:p w14:paraId="4C0E3B0D" w14:textId="77777777" w:rsidR="00D3656A" w:rsidRPr="007C2812" w:rsidRDefault="00D3656A" w:rsidP="006C55B0">
      <w:pPr>
        <w:spacing w:line="360" w:lineRule="auto"/>
      </w:pPr>
    </w:p>
    <w:p w14:paraId="58FC3E55" w14:textId="77777777" w:rsidR="00D3656A" w:rsidRPr="007C2812" w:rsidRDefault="00D3656A" w:rsidP="006C55B0">
      <w:pPr>
        <w:spacing w:line="360" w:lineRule="auto"/>
      </w:pPr>
      <w:r w:rsidRPr="007C2812">
        <w:t>GCF (Green Climate Fund) (</w:t>
      </w:r>
      <w:proofErr w:type="spellStart"/>
      <w:r w:rsidRPr="007C2812">
        <w:t>n.d.</w:t>
      </w:r>
      <w:r w:rsidRPr="007C2812">
        <w:rPr>
          <w:i/>
          <w:iCs/>
        </w:rPr>
        <w:t>a</w:t>
      </w:r>
      <w:proofErr w:type="spellEnd"/>
      <w:r w:rsidRPr="007C2812">
        <w:t xml:space="preserve">) </w:t>
      </w:r>
      <w:r w:rsidRPr="007C2812">
        <w:rPr>
          <w:i/>
          <w:iCs/>
        </w:rPr>
        <w:t>About GCF</w:t>
      </w:r>
      <w:r w:rsidRPr="007C2812">
        <w:t xml:space="preserve">. Available at:  </w:t>
      </w:r>
      <w:hyperlink r:id="rId65" w:history="1">
        <w:r w:rsidRPr="007C2812">
          <w:rPr>
            <w:color w:val="0000FF"/>
            <w:u w:val="single"/>
          </w:rPr>
          <w:t>https://www.greenclimate.fund/about</w:t>
        </w:r>
      </w:hyperlink>
      <w:r w:rsidRPr="007C2812">
        <w:rPr>
          <w:color w:val="0000FF"/>
          <w:u w:val="single"/>
        </w:rPr>
        <w:t xml:space="preserve"> </w:t>
      </w:r>
      <w:r w:rsidRPr="007C2812">
        <w:rPr>
          <w:rStyle w:val="Hyperlink"/>
          <w:rFonts w:eastAsiaTheme="majorEastAsia"/>
          <w:color w:val="auto"/>
          <w:u w:val="none"/>
        </w:rPr>
        <w:t>(Accessed: 12 April 2020).</w:t>
      </w:r>
    </w:p>
    <w:p w14:paraId="5FF03033" w14:textId="77777777" w:rsidR="00D3656A" w:rsidRPr="007C2812" w:rsidRDefault="00D3656A" w:rsidP="006C55B0">
      <w:pPr>
        <w:spacing w:line="360" w:lineRule="auto"/>
      </w:pPr>
    </w:p>
    <w:p w14:paraId="1C75EEE5" w14:textId="77777777" w:rsidR="00D3656A" w:rsidRPr="007C2812" w:rsidRDefault="00D3656A" w:rsidP="006C55B0">
      <w:pPr>
        <w:spacing w:line="360" w:lineRule="auto"/>
      </w:pPr>
      <w:r w:rsidRPr="007C2812">
        <w:t>GCF (Green Climate Fund) (</w:t>
      </w:r>
      <w:proofErr w:type="spellStart"/>
      <w:r w:rsidRPr="007C2812">
        <w:t>n.d.</w:t>
      </w:r>
      <w:r w:rsidRPr="007C2812">
        <w:rPr>
          <w:i/>
          <w:iCs/>
        </w:rPr>
        <w:t>b</w:t>
      </w:r>
      <w:proofErr w:type="spellEnd"/>
      <w:r w:rsidRPr="007C2812">
        <w:t xml:space="preserve">) </w:t>
      </w:r>
      <w:r w:rsidRPr="007C2812">
        <w:rPr>
          <w:i/>
          <w:iCs/>
        </w:rPr>
        <w:t>Partners.</w:t>
      </w:r>
      <w:r w:rsidRPr="007C2812">
        <w:t xml:space="preserve"> Available at:  </w:t>
      </w:r>
      <w:hyperlink r:id="rId66" w:history="1">
        <w:r w:rsidRPr="007C2812">
          <w:rPr>
            <w:rStyle w:val="Hyperlink"/>
            <w:rFonts w:eastAsiaTheme="majorEastAsia"/>
          </w:rPr>
          <w:t>https://www.greenclimate.fund/about/partners/nda</w:t>
        </w:r>
      </w:hyperlink>
      <w:r w:rsidRPr="007C2812">
        <w:rPr>
          <w:rStyle w:val="Hyperlink"/>
          <w:rFonts w:eastAsiaTheme="majorEastAsia"/>
        </w:rPr>
        <w:t xml:space="preserve"> </w:t>
      </w:r>
      <w:r w:rsidRPr="007C2812">
        <w:rPr>
          <w:rStyle w:val="Hyperlink"/>
          <w:rFonts w:eastAsiaTheme="majorEastAsia"/>
          <w:color w:val="auto"/>
          <w:u w:val="none"/>
        </w:rPr>
        <w:t>(Accessed: 13 April 2020).</w:t>
      </w:r>
    </w:p>
    <w:p w14:paraId="735A7CEA" w14:textId="77777777" w:rsidR="00D3656A" w:rsidRPr="007C2812" w:rsidRDefault="00D3656A" w:rsidP="006C55B0">
      <w:pPr>
        <w:spacing w:line="360" w:lineRule="auto"/>
      </w:pPr>
    </w:p>
    <w:p w14:paraId="7176FFE9" w14:textId="5CE3D915" w:rsidR="00D3656A" w:rsidRPr="007C2812" w:rsidRDefault="00D3656A" w:rsidP="006C55B0">
      <w:pPr>
        <w:spacing w:line="360" w:lineRule="auto"/>
        <w:rPr>
          <w:rStyle w:val="Hyperlink"/>
          <w:rFonts w:eastAsiaTheme="majorEastAsia"/>
          <w:color w:val="auto"/>
          <w:u w:val="none"/>
        </w:rPr>
      </w:pPr>
      <w:r w:rsidRPr="007C2812">
        <w:t>GCF (Green Climate Fund) (</w:t>
      </w:r>
      <w:proofErr w:type="spellStart"/>
      <w:r w:rsidRPr="007C2812">
        <w:t>n.d.</w:t>
      </w:r>
      <w:r w:rsidRPr="007C2812">
        <w:rPr>
          <w:i/>
          <w:iCs/>
        </w:rPr>
        <w:t>c</w:t>
      </w:r>
      <w:proofErr w:type="spellEnd"/>
      <w:r w:rsidRPr="007C2812">
        <w:t xml:space="preserve">) </w:t>
      </w:r>
      <w:r w:rsidRPr="007C2812">
        <w:rPr>
          <w:i/>
          <w:iCs/>
        </w:rPr>
        <w:t>Malawi Stories.</w:t>
      </w:r>
      <w:r w:rsidRPr="007C2812">
        <w:t xml:space="preserve"> Available at:  </w:t>
      </w:r>
      <w:hyperlink r:id="rId67" w:anchor="stories" w:history="1">
        <w:r w:rsidRPr="007C2812">
          <w:rPr>
            <w:rStyle w:val="Hyperlink"/>
            <w:rFonts w:eastAsiaTheme="majorEastAsia"/>
          </w:rPr>
          <w:t>https://www.greenclimate.fund/countries/malawi#stories</w:t>
        </w:r>
      </w:hyperlink>
      <w:r w:rsidRPr="007C2812">
        <w:rPr>
          <w:rStyle w:val="Hyperlink"/>
          <w:rFonts w:eastAsiaTheme="majorEastAsia"/>
        </w:rPr>
        <w:t xml:space="preserve"> </w:t>
      </w:r>
      <w:r w:rsidRPr="007C2812">
        <w:rPr>
          <w:rStyle w:val="Hyperlink"/>
          <w:rFonts w:eastAsiaTheme="majorEastAsia"/>
          <w:color w:val="auto"/>
          <w:u w:val="none"/>
        </w:rPr>
        <w:t>(Accessed: 11 April 2020).</w:t>
      </w:r>
    </w:p>
    <w:p w14:paraId="2C0BDB10" w14:textId="5DDFC5E2" w:rsidR="00106EF0" w:rsidRPr="007C2812" w:rsidRDefault="00106EF0" w:rsidP="006C55B0">
      <w:pPr>
        <w:spacing w:line="360" w:lineRule="auto"/>
        <w:rPr>
          <w:rStyle w:val="Hyperlink"/>
          <w:rFonts w:eastAsiaTheme="majorEastAsia"/>
          <w:color w:val="auto"/>
          <w:u w:val="none"/>
        </w:rPr>
      </w:pPr>
    </w:p>
    <w:p w14:paraId="5189B3C9" w14:textId="79F4592B" w:rsidR="00106EF0" w:rsidRPr="007C2812" w:rsidRDefault="00106EF0" w:rsidP="006C55B0">
      <w:pPr>
        <w:spacing w:line="360" w:lineRule="auto"/>
      </w:pPr>
      <w:r w:rsidRPr="007C2812">
        <w:t>GEF (Global Environment Facility) (</w:t>
      </w:r>
      <w:proofErr w:type="spellStart"/>
      <w:r w:rsidRPr="007C2812">
        <w:t>n.d.</w:t>
      </w:r>
      <w:r w:rsidR="00B05E32" w:rsidRPr="007C2812">
        <w:rPr>
          <w:i/>
          <w:iCs/>
        </w:rPr>
        <w:t>a</w:t>
      </w:r>
      <w:proofErr w:type="spellEnd"/>
      <w:r w:rsidRPr="007C2812">
        <w:t xml:space="preserve">) </w:t>
      </w:r>
      <w:r w:rsidRPr="007C2812">
        <w:rPr>
          <w:i/>
          <w:iCs/>
        </w:rPr>
        <w:t>Least Developed Countries Fund</w:t>
      </w:r>
      <w:r w:rsidRPr="007C2812">
        <w:t xml:space="preserve">. Available at: </w:t>
      </w:r>
      <w:hyperlink r:id="rId68" w:history="1">
        <w:r w:rsidRPr="007C2812">
          <w:rPr>
            <w:rStyle w:val="Hyperlink"/>
            <w:rFonts w:eastAsiaTheme="majorEastAsia"/>
          </w:rPr>
          <w:t>https://www.thegef.org/topics/least-developed-countries-fund-ldcf</w:t>
        </w:r>
      </w:hyperlink>
      <w:r w:rsidRPr="007C2812">
        <w:rPr>
          <w:rStyle w:val="Hyperlink"/>
          <w:rFonts w:eastAsiaTheme="majorEastAsia"/>
        </w:rPr>
        <w:t xml:space="preserve"> </w:t>
      </w:r>
      <w:r w:rsidRPr="007C2812">
        <w:rPr>
          <w:rStyle w:val="Hyperlink"/>
          <w:rFonts w:eastAsiaTheme="majorEastAsia"/>
          <w:color w:val="auto"/>
          <w:u w:val="none"/>
        </w:rPr>
        <w:t>(Accessed: 12 May 2020).</w:t>
      </w:r>
    </w:p>
    <w:p w14:paraId="2AC31524" w14:textId="77777777" w:rsidR="00106EF0" w:rsidRPr="007C2812" w:rsidRDefault="00106EF0" w:rsidP="006C55B0">
      <w:pPr>
        <w:spacing w:line="360" w:lineRule="auto"/>
      </w:pPr>
    </w:p>
    <w:p w14:paraId="6CB75D78" w14:textId="6716558E" w:rsidR="00106EF0" w:rsidRPr="007C2812" w:rsidRDefault="00106EF0" w:rsidP="006C55B0">
      <w:pPr>
        <w:spacing w:line="360" w:lineRule="auto"/>
        <w:rPr>
          <w:rStyle w:val="Hyperlink"/>
          <w:rFonts w:eastAsiaTheme="majorEastAsia"/>
          <w:color w:val="auto"/>
          <w:u w:val="none"/>
        </w:rPr>
      </w:pPr>
      <w:r w:rsidRPr="007C2812">
        <w:t>GEF (Global Environment Facility) (</w:t>
      </w:r>
      <w:proofErr w:type="spellStart"/>
      <w:r w:rsidRPr="007C2812">
        <w:t>n.d.</w:t>
      </w:r>
      <w:r w:rsidRPr="007C2812">
        <w:rPr>
          <w:i/>
          <w:iCs/>
        </w:rPr>
        <w:t>b</w:t>
      </w:r>
      <w:proofErr w:type="spellEnd"/>
      <w:r w:rsidRPr="007C2812">
        <w:rPr>
          <w:i/>
          <w:iCs/>
        </w:rPr>
        <w:t>) Projects</w:t>
      </w:r>
      <w:r w:rsidRPr="007C2812">
        <w:t xml:space="preserve">. Available at:  </w:t>
      </w:r>
      <w:hyperlink r:id="rId69" w:history="1">
        <w:r w:rsidRPr="007C2812">
          <w:rPr>
            <w:rStyle w:val="Hyperlink"/>
            <w:rFonts w:eastAsiaTheme="majorEastAsia"/>
          </w:rPr>
          <w:t>https://www.thegef.org/projects-faceted?f[]=field_country:99</w:t>
        </w:r>
      </w:hyperlink>
      <w:r w:rsidRPr="007C2812">
        <w:rPr>
          <w:rStyle w:val="Hyperlink"/>
          <w:rFonts w:eastAsiaTheme="majorEastAsia"/>
        </w:rPr>
        <w:t xml:space="preserve"> </w:t>
      </w:r>
      <w:r w:rsidRPr="007C2812">
        <w:rPr>
          <w:rStyle w:val="Hyperlink"/>
          <w:rFonts w:eastAsiaTheme="majorEastAsia"/>
          <w:color w:val="auto"/>
          <w:u w:val="none"/>
        </w:rPr>
        <w:t>(Accessed: 12 May 2020).</w:t>
      </w:r>
    </w:p>
    <w:p w14:paraId="40CA4AB4" w14:textId="2BA0BF32" w:rsidR="00227982" w:rsidRPr="007C2812" w:rsidRDefault="00227982" w:rsidP="006C55B0">
      <w:pPr>
        <w:spacing w:line="360" w:lineRule="auto"/>
        <w:rPr>
          <w:rStyle w:val="Hyperlink"/>
          <w:rFonts w:eastAsiaTheme="majorEastAsia"/>
          <w:color w:val="auto"/>
          <w:u w:val="none"/>
        </w:rPr>
      </w:pPr>
    </w:p>
    <w:p w14:paraId="5CFE170E" w14:textId="49D91CA3" w:rsidR="00227982" w:rsidRPr="007C2812" w:rsidRDefault="00227982"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Global Carbon Atlas (2018) </w:t>
      </w:r>
      <w:r w:rsidRPr="007C2812">
        <w:rPr>
          <w:rStyle w:val="Hyperlink"/>
          <w:rFonts w:eastAsiaTheme="majorEastAsia"/>
          <w:i/>
          <w:iCs/>
          <w:color w:val="auto"/>
          <w:u w:val="none"/>
        </w:rPr>
        <w:t>CO2 Emissions</w:t>
      </w:r>
      <w:r w:rsidRPr="007C2812">
        <w:rPr>
          <w:rStyle w:val="Hyperlink"/>
          <w:rFonts w:eastAsiaTheme="majorEastAsia"/>
          <w:color w:val="auto"/>
          <w:u w:val="none"/>
        </w:rPr>
        <w:t xml:space="preserve">. Available at: </w:t>
      </w:r>
      <w:hyperlink r:id="rId70" w:history="1">
        <w:r w:rsidRPr="007C2812">
          <w:rPr>
            <w:rStyle w:val="Hyperlink"/>
            <w:rFonts w:eastAsiaTheme="majorEastAsia"/>
          </w:rPr>
          <w:t>http://globalcarbonatlas.org/en/CO2-emissions</w:t>
        </w:r>
      </w:hyperlink>
      <w:r w:rsidRPr="007C2812">
        <w:t xml:space="preserve"> </w:t>
      </w:r>
      <w:r w:rsidRPr="007C2812">
        <w:rPr>
          <w:rStyle w:val="Hyperlink"/>
          <w:rFonts w:eastAsiaTheme="majorEastAsia"/>
          <w:color w:val="auto"/>
          <w:u w:val="none"/>
        </w:rPr>
        <w:t>(Accessed: 11 April 2020).</w:t>
      </w:r>
    </w:p>
    <w:p w14:paraId="292C6BCA" w14:textId="282FDE4E" w:rsidR="00106EF0" w:rsidRPr="007C2812" w:rsidRDefault="00106EF0" w:rsidP="006C55B0">
      <w:pPr>
        <w:spacing w:line="360" w:lineRule="auto"/>
        <w:rPr>
          <w:rStyle w:val="Hyperlink"/>
          <w:rFonts w:eastAsiaTheme="majorEastAsia"/>
          <w:color w:val="auto"/>
          <w:u w:val="none"/>
        </w:rPr>
      </w:pPr>
    </w:p>
    <w:p w14:paraId="1A8E0735" w14:textId="77777777" w:rsidR="00106EF0" w:rsidRPr="007C2812" w:rsidRDefault="00106EF0" w:rsidP="006C55B0">
      <w:pPr>
        <w:spacing w:line="360" w:lineRule="auto"/>
      </w:pPr>
      <w:proofErr w:type="spellStart"/>
      <w:r w:rsidRPr="007C2812">
        <w:t>GoM</w:t>
      </w:r>
      <w:proofErr w:type="spellEnd"/>
      <w:r w:rsidRPr="007C2812">
        <w:t xml:space="preserve"> (Government of Malawi) (2020) </w:t>
      </w:r>
      <w:r w:rsidRPr="007C2812">
        <w:rPr>
          <w:i/>
          <w:iCs/>
        </w:rPr>
        <w:t>Malawi’s National Adaptation Plan Framework</w:t>
      </w:r>
      <w:r w:rsidRPr="007C2812">
        <w:t xml:space="preserve">. Available at: </w:t>
      </w:r>
      <w:hyperlink r:id="rId71" w:anchor=":~:text=The%20purpose%20of%20this%20National,objectives%20and%20mandates%20identified%20therein." w:history="1">
        <w:r w:rsidRPr="007C2812">
          <w:rPr>
            <w:rStyle w:val="Hyperlink"/>
            <w:rFonts w:eastAsiaTheme="majorEastAsia"/>
          </w:rPr>
          <w:t>http://napglobalnetwork.org/resource/malawis-national-adaptation-plan-framework/#:~:text=The%20purpose%20of%20this%20National,objectives%20and%20mandates%20identified%20therein.</w:t>
        </w:r>
      </w:hyperlink>
      <w:r w:rsidRPr="007C2812">
        <w:rPr>
          <w:rFonts w:eastAsiaTheme="majorEastAsia"/>
        </w:rPr>
        <w:t xml:space="preserve"> </w:t>
      </w:r>
      <w:r w:rsidRPr="007C2812">
        <w:rPr>
          <w:rStyle w:val="Hyperlink"/>
          <w:rFonts w:eastAsiaTheme="majorEastAsia"/>
          <w:color w:val="auto"/>
          <w:u w:val="none"/>
        </w:rPr>
        <w:t>(Accessed: 9 April 2020).</w:t>
      </w:r>
    </w:p>
    <w:p w14:paraId="55B74455" w14:textId="77777777" w:rsidR="00106EF0" w:rsidRPr="007C2812" w:rsidRDefault="00106EF0" w:rsidP="006C55B0">
      <w:pPr>
        <w:spacing w:line="360" w:lineRule="auto"/>
      </w:pPr>
    </w:p>
    <w:p w14:paraId="72C5670A" w14:textId="77777777" w:rsidR="00106EF0" w:rsidRPr="007C2812" w:rsidRDefault="00106EF0" w:rsidP="006C55B0">
      <w:pPr>
        <w:spacing w:line="360" w:lineRule="auto"/>
      </w:pPr>
      <w:proofErr w:type="spellStart"/>
      <w:r w:rsidRPr="007C2812">
        <w:t>GoM</w:t>
      </w:r>
      <w:proofErr w:type="spellEnd"/>
      <w:r w:rsidRPr="007C2812">
        <w:t xml:space="preserve"> (Government of Malawi) (2017) </w:t>
      </w:r>
      <w:r w:rsidRPr="007C2812">
        <w:rPr>
          <w:i/>
          <w:iCs/>
        </w:rPr>
        <w:t>Intended Nationally Determined Contribution</w:t>
      </w:r>
      <w:r w:rsidRPr="007C2812">
        <w:t xml:space="preserve">. Available at: </w:t>
      </w:r>
      <w:hyperlink r:id="rId72" w:history="1">
        <w:r w:rsidRPr="007C2812">
          <w:rPr>
            <w:rStyle w:val="Hyperlink"/>
            <w:rFonts w:eastAsiaTheme="majorEastAsia"/>
          </w:rPr>
          <w:t>https://www4.unfccc.int/sites/NDCStaging/Pages/Party.aspx?party=MWI</w:t>
        </w:r>
      </w:hyperlink>
      <w:r w:rsidRPr="007C2812">
        <w:rPr>
          <w:rStyle w:val="Hyperlink"/>
          <w:rFonts w:eastAsiaTheme="majorEastAsia"/>
        </w:rPr>
        <w:t xml:space="preserve"> </w:t>
      </w:r>
      <w:r w:rsidRPr="007C2812">
        <w:rPr>
          <w:rStyle w:val="Hyperlink"/>
          <w:rFonts w:eastAsiaTheme="majorEastAsia"/>
          <w:color w:val="auto"/>
          <w:u w:val="none"/>
        </w:rPr>
        <w:t>(Accessed: 8 April 2020).</w:t>
      </w:r>
    </w:p>
    <w:p w14:paraId="1A0ED5A2" w14:textId="77777777" w:rsidR="00106EF0" w:rsidRPr="007C2812" w:rsidRDefault="00106EF0" w:rsidP="006C55B0">
      <w:pPr>
        <w:spacing w:line="360" w:lineRule="auto"/>
      </w:pPr>
    </w:p>
    <w:p w14:paraId="46266A03" w14:textId="77777777" w:rsidR="00106EF0" w:rsidRPr="007C2812" w:rsidRDefault="00106EF0" w:rsidP="006C55B0">
      <w:pPr>
        <w:spacing w:line="360" w:lineRule="auto"/>
        <w:rPr>
          <w:color w:val="0000FF"/>
          <w:u w:val="single"/>
        </w:rPr>
      </w:pPr>
      <w:proofErr w:type="spellStart"/>
      <w:r w:rsidRPr="007C2812">
        <w:t>GoM</w:t>
      </w:r>
      <w:proofErr w:type="spellEnd"/>
      <w:r w:rsidRPr="007C2812">
        <w:t xml:space="preserve"> (Government of Malawi) (2016) N</w:t>
      </w:r>
      <w:r w:rsidRPr="007C2812">
        <w:rPr>
          <w:i/>
          <w:iCs/>
        </w:rPr>
        <w:t>ational Climate Change Management Policy</w:t>
      </w:r>
      <w:r w:rsidRPr="007C2812">
        <w:t xml:space="preserve">. Available at: </w:t>
      </w:r>
      <w:hyperlink r:id="rId73" w:history="1">
        <w:r w:rsidRPr="007C2812">
          <w:rPr>
            <w:color w:val="0000FF"/>
            <w:u w:val="single"/>
          </w:rPr>
          <w:t>https://www.ccpm.scot/assets/000/000/079/NCCM-Policy-Final-06-11-2016_original.pdf?1542206333</w:t>
        </w:r>
      </w:hyperlink>
      <w:r w:rsidRPr="007C2812">
        <w:rPr>
          <w:color w:val="0000FF"/>
          <w:u w:val="single"/>
        </w:rPr>
        <w:t xml:space="preserve"> </w:t>
      </w:r>
      <w:r w:rsidRPr="007C2812">
        <w:rPr>
          <w:rStyle w:val="Hyperlink"/>
          <w:rFonts w:eastAsiaTheme="majorEastAsia"/>
          <w:color w:val="auto"/>
          <w:u w:val="none"/>
        </w:rPr>
        <w:t>(Accessed: 20 April 2020).</w:t>
      </w:r>
    </w:p>
    <w:p w14:paraId="4ABDDDD7" w14:textId="77777777" w:rsidR="00106EF0" w:rsidRPr="007C2812" w:rsidRDefault="00106EF0" w:rsidP="006C55B0">
      <w:pPr>
        <w:spacing w:line="360" w:lineRule="auto"/>
        <w:rPr>
          <w:color w:val="0000FF"/>
          <w:u w:val="single"/>
        </w:rPr>
      </w:pPr>
    </w:p>
    <w:p w14:paraId="70F45865" w14:textId="77777777" w:rsidR="00106EF0" w:rsidRPr="007C2812" w:rsidRDefault="00106EF0" w:rsidP="006C55B0">
      <w:pPr>
        <w:spacing w:line="360" w:lineRule="auto"/>
      </w:pPr>
      <w:proofErr w:type="spellStart"/>
      <w:r w:rsidRPr="007C2812">
        <w:t>GoM</w:t>
      </w:r>
      <w:proofErr w:type="spellEnd"/>
      <w:r w:rsidRPr="007C2812">
        <w:t xml:space="preserve"> (Government of Malawi) (2015) </w:t>
      </w:r>
      <w:r w:rsidRPr="007C2812">
        <w:rPr>
          <w:i/>
          <w:iCs/>
        </w:rPr>
        <w:t>Nationally Appropriate Mitigation Actions for Malawi</w:t>
      </w:r>
      <w:r w:rsidRPr="007C2812">
        <w:t xml:space="preserve">. Available at: </w:t>
      </w:r>
      <w:hyperlink r:id="rId74" w:anchor=":~:text=The%20development%20and%20publication%20of,emissions%20and%20enhanced%20sink%20capacity." w:history="1">
        <w:r w:rsidRPr="007C2812">
          <w:rPr>
            <w:rStyle w:val="Hyperlink"/>
            <w:rFonts w:eastAsiaTheme="majorEastAsia"/>
          </w:rPr>
          <w:t>https://cepa.rmportal.net/Library/government-publications/nationally-appropriate-mitigation-actions-for-malawi-2015#:~:text=The%20development%20and%20publication%20of,emissions%20and%20enhanced%20sink%20capacity.</w:t>
        </w:r>
      </w:hyperlink>
      <w:r w:rsidRPr="007C2812">
        <w:rPr>
          <w:rStyle w:val="Hyperlink"/>
          <w:rFonts w:eastAsiaTheme="majorEastAsia"/>
        </w:rPr>
        <w:t xml:space="preserve"> </w:t>
      </w:r>
      <w:r w:rsidRPr="007C2812">
        <w:rPr>
          <w:rStyle w:val="Hyperlink"/>
          <w:rFonts w:eastAsiaTheme="majorEastAsia"/>
          <w:color w:val="auto"/>
          <w:u w:val="none"/>
        </w:rPr>
        <w:t>(Accessed: 20 April 2020).</w:t>
      </w:r>
    </w:p>
    <w:p w14:paraId="68F00BFB" w14:textId="77777777" w:rsidR="00106EF0" w:rsidRPr="007C2812" w:rsidRDefault="00106EF0" w:rsidP="006C55B0">
      <w:pPr>
        <w:spacing w:line="360" w:lineRule="auto"/>
        <w:rPr>
          <w:color w:val="0000FF"/>
          <w:u w:val="single"/>
        </w:rPr>
      </w:pPr>
    </w:p>
    <w:p w14:paraId="4F701979" w14:textId="4E4D51B9" w:rsidR="00106EF0" w:rsidRPr="007C2812" w:rsidRDefault="00106EF0" w:rsidP="006C55B0">
      <w:pPr>
        <w:spacing w:line="360" w:lineRule="auto"/>
      </w:pPr>
      <w:proofErr w:type="spellStart"/>
      <w:r w:rsidRPr="007C2812">
        <w:t>GoM</w:t>
      </w:r>
      <w:proofErr w:type="spellEnd"/>
      <w:r w:rsidRPr="007C2812">
        <w:t xml:space="preserve"> (Government of Malawi) (2006) </w:t>
      </w:r>
      <w:r w:rsidRPr="007C2812">
        <w:rPr>
          <w:i/>
          <w:iCs/>
        </w:rPr>
        <w:t>Malawi’s National Adaptation Programmes of Action (NAPA) under the United Nations Framework Convention on Climate Change (UNFCCC)</w:t>
      </w:r>
      <w:r w:rsidRPr="007C2812">
        <w:t xml:space="preserve"> Available at: </w:t>
      </w:r>
      <w:hyperlink r:id="rId75" w:history="1">
        <w:r w:rsidRPr="007C2812">
          <w:rPr>
            <w:rStyle w:val="Hyperlink"/>
            <w:rFonts w:eastAsiaTheme="majorEastAsia"/>
          </w:rPr>
          <w:t>https://www.adaptation-undp.org/sites/default/files/downloads/malawi_napa.pdf</w:t>
        </w:r>
      </w:hyperlink>
      <w:r w:rsidRPr="007C2812">
        <w:rPr>
          <w:rStyle w:val="Hyperlink"/>
          <w:rFonts w:eastAsiaTheme="majorEastAsia"/>
        </w:rPr>
        <w:t xml:space="preserve"> </w:t>
      </w:r>
      <w:r w:rsidRPr="007C2812">
        <w:rPr>
          <w:rStyle w:val="Hyperlink"/>
          <w:rFonts w:eastAsiaTheme="majorEastAsia"/>
          <w:color w:val="auto"/>
          <w:u w:val="none"/>
        </w:rPr>
        <w:t>(Accessed: 20 April 2020).</w:t>
      </w:r>
    </w:p>
    <w:p w14:paraId="7D4484DA" w14:textId="77777777" w:rsidR="00D3656A" w:rsidRPr="007C2812" w:rsidRDefault="00D3656A" w:rsidP="006C55B0">
      <w:pPr>
        <w:spacing w:line="360" w:lineRule="auto"/>
      </w:pPr>
    </w:p>
    <w:p w14:paraId="48A99F19" w14:textId="77777777" w:rsidR="00D3656A" w:rsidRPr="007C2812" w:rsidRDefault="00D3656A" w:rsidP="006C55B0">
      <w:pPr>
        <w:spacing w:line="360" w:lineRule="auto"/>
      </w:pPr>
      <w:r w:rsidRPr="007C2812">
        <w:t xml:space="preserve">Grubb, M. (2016) ‘Full legal compliance with the Kyoto Protocol’s first commitment period – some lessons’, </w:t>
      </w:r>
      <w:r w:rsidRPr="007C2812">
        <w:rPr>
          <w:i/>
          <w:iCs/>
        </w:rPr>
        <w:t>Climate Policy</w:t>
      </w:r>
      <w:r w:rsidRPr="007C2812">
        <w:t xml:space="preserve">, 16 (6), pp. 673-681. Available at: </w:t>
      </w:r>
      <w:hyperlink r:id="rId76" w:history="1">
        <w:r w:rsidRPr="007C2812">
          <w:rPr>
            <w:rStyle w:val="Hyperlink"/>
            <w:rFonts w:eastAsiaTheme="majorEastAsia"/>
          </w:rPr>
          <w:t>https://www.tandfonline.com/doi/pdf/10.1080/14693062.2016.1194005?needAccess=true</w:t>
        </w:r>
      </w:hyperlink>
      <w:r w:rsidRPr="007C2812">
        <w:t xml:space="preserve"> </w:t>
      </w:r>
      <w:r w:rsidRPr="007C2812">
        <w:rPr>
          <w:rStyle w:val="Hyperlink"/>
          <w:rFonts w:eastAsiaTheme="majorEastAsia"/>
          <w:color w:val="auto"/>
          <w:u w:val="none"/>
        </w:rPr>
        <w:t>(Accessed: 12 June 2020).</w:t>
      </w:r>
    </w:p>
    <w:p w14:paraId="2E495E52" w14:textId="77777777" w:rsidR="00D3656A" w:rsidRPr="007C2812" w:rsidRDefault="00D3656A" w:rsidP="006C55B0">
      <w:pPr>
        <w:spacing w:line="360" w:lineRule="auto"/>
      </w:pPr>
    </w:p>
    <w:p w14:paraId="4FB43A44" w14:textId="77777777" w:rsidR="00D3656A" w:rsidRPr="007C2812" w:rsidRDefault="00D3656A" w:rsidP="006C55B0">
      <w:pPr>
        <w:spacing w:line="360" w:lineRule="auto"/>
      </w:pPr>
      <w:r w:rsidRPr="007C2812">
        <w:lastRenderedPageBreak/>
        <w:t xml:space="preserve">Grubb, M., Laing, T., </w:t>
      </w:r>
      <w:proofErr w:type="spellStart"/>
      <w:r w:rsidRPr="007C2812">
        <w:t>Counsell</w:t>
      </w:r>
      <w:proofErr w:type="spellEnd"/>
      <w:r w:rsidRPr="007C2812">
        <w:t xml:space="preserve">, T., and Willan, C. (2011) ‘Global carbon mechanisms: lessons and implications’, </w:t>
      </w:r>
      <w:r w:rsidRPr="007C2812">
        <w:rPr>
          <w:i/>
          <w:iCs/>
        </w:rPr>
        <w:t>Climate Change</w:t>
      </w:r>
      <w:r w:rsidRPr="007C2812">
        <w:t xml:space="preserve">, 101, pp. 539-573. Available at: </w:t>
      </w:r>
      <w:hyperlink r:id="rId77" w:history="1">
        <w:r w:rsidRPr="007C2812">
          <w:rPr>
            <w:rStyle w:val="Hyperlink"/>
            <w:rFonts w:eastAsiaTheme="majorEastAsia"/>
          </w:rPr>
          <w:t>https://eu01.alma.exlibrisgroup.com/view/action/uresolver.do?operation=resolveService&amp;package_service_id=26728947490002466&amp;institutionId=2466&amp;customerId=2465</w:t>
        </w:r>
      </w:hyperlink>
      <w:r w:rsidRPr="007C2812">
        <w:t xml:space="preserve">  </w:t>
      </w:r>
      <w:r w:rsidRPr="007C2812">
        <w:rPr>
          <w:rStyle w:val="Hyperlink"/>
          <w:rFonts w:eastAsiaTheme="majorEastAsia"/>
          <w:color w:val="auto"/>
          <w:u w:val="none"/>
        </w:rPr>
        <w:t>(Accessed: 15 April 2020).</w:t>
      </w:r>
    </w:p>
    <w:p w14:paraId="502C31AC" w14:textId="77777777" w:rsidR="00D3656A" w:rsidRPr="007C2812" w:rsidRDefault="00D3656A" w:rsidP="006C55B0">
      <w:pPr>
        <w:spacing w:line="360" w:lineRule="auto"/>
      </w:pPr>
    </w:p>
    <w:p w14:paraId="27897F48" w14:textId="77777777" w:rsidR="00D3656A" w:rsidRPr="007C2812" w:rsidRDefault="00D3656A" w:rsidP="006C55B0">
      <w:pPr>
        <w:spacing w:line="360" w:lineRule="auto"/>
        <w:rPr>
          <w:rStyle w:val="Hyperlink"/>
          <w:rFonts w:eastAsiaTheme="majorEastAsia"/>
          <w:color w:val="auto"/>
          <w:u w:val="none"/>
        </w:rPr>
      </w:pPr>
      <w:r w:rsidRPr="007C2812">
        <w:t>Gupta, J. (2000</w:t>
      </w:r>
      <w:r w:rsidRPr="007C2812">
        <w:rPr>
          <w:i/>
          <w:iCs/>
        </w:rPr>
        <w:t>a</w:t>
      </w:r>
      <w:r w:rsidRPr="007C2812">
        <w:t xml:space="preserve">) ‘North-South aspects of the climate change issue: towards a negotiating theory and strategy for developing countries’, </w:t>
      </w:r>
      <w:r w:rsidRPr="007C2812">
        <w:rPr>
          <w:i/>
          <w:iCs/>
        </w:rPr>
        <w:t>International Journal of Sustainable Development</w:t>
      </w:r>
      <w:r w:rsidRPr="007C2812">
        <w:t xml:space="preserve">, 3 (2), pp. 115–35. Available at: </w:t>
      </w:r>
      <w:hyperlink r:id="rId78" w:history="1">
        <w:r w:rsidRPr="007C2812">
          <w:rPr>
            <w:rStyle w:val="Hyperlink"/>
            <w:rFonts w:eastAsiaTheme="majorEastAsia"/>
          </w:rPr>
          <w:t>https://research.vu.nl/en/publications/north-south-aspects-of-the-climate-change-issue-towards-a-constru</w:t>
        </w:r>
      </w:hyperlink>
      <w:r w:rsidRPr="007C2812">
        <w:t xml:space="preserve"> </w:t>
      </w:r>
      <w:r w:rsidRPr="007C2812">
        <w:rPr>
          <w:rStyle w:val="Hyperlink"/>
          <w:rFonts w:eastAsiaTheme="majorEastAsia"/>
          <w:color w:val="auto"/>
          <w:u w:val="none"/>
        </w:rPr>
        <w:t>(Accessed: 14 June 2020).</w:t>
      </w:r>
    </w:p>
    <w:p w14:paraId="60E4B2D6" w14:textId="77777777" w:rsidR="00D3656A" w:rsidRPr="007C2812" w:rsidRDefault="00D3656A" w:rsidP="006C55B0"/>
    <w:p w14:paraId="40ADB919" w14:textId="7D3E0CD0" w:rsidR="00D3656A" w:rsidRPr="007C2812" w:rsidRDefault="00D3656A" w:rsidP="006C55B0">
      <w:pPr>
        <w:spacing w:line="360" w:lineRule="auto"/>
        <w:rPr>
          <w:rStyle w:val="Hyperlink"/>
          <w:rFonts w:eastAsiaTheme="majorEastAsia"/>
          <w:color w:val="auto"/>
          <w:u w:val="none"/>
        </w:rPr>
      </w:pPr>
      <w:r w:rsidRPr="007C2812">
        <w:t>Gupta, J. (2000</w:t>
      </w:r>
      <w:r w:rsidRPr="007C2812">
        <w:rPr>
          <w:i/>
          <w:iCs/>
        </w:rPr>
        <w:t>b</w:t>
      </w:r>
      <w:r w:rsidRPr="007C2812">
        <w:t xml:space="preserve">) </w:t>
      </w:r>
      <w:r w:rsidRPr="007C2812">
        <w:rPr>
          <w:i/>
          <w:iCs/>
        </w:rPr>
        <w:t>On Behalf of My Delegation: A Survival Guide for Developing Country Climate Negotiators.</w:t>
      </w:r>
      <w:r w:rsidRPr="007C2812">
        <w:t xml:space="preserve">  Washington, US: Centre for Sustainable Development in the Americas and the International Institute for Sustainable Development. Available at: </w:t>
      </w:r>
      <w:hyperlink r:id="rId79" w:history="1">
        <w:r w:rsidRPr="007C2812">
          <w:rPr>
            <w:color w:val="0000FF"/>
            <w:u w:val="single"/>
          </w:rPr>
          <w:t>https://www.preventionweb.net/files/12016_mydelegationen.pdf</w:t>
        </w:r>
      </w:hyperlink>
      <w:r w:rsidRPr="007C2812">
        <w:t xml:space="preserve"> </w:t>
      </w:r>
      <w:r w:rsidRPr="007C2812">
        <w:rPr>
          <w:rStyle w:val="Hyperlink"/>
          <w:rFonts w:eastAsiaTheme="majorEastAsia"/>
          <w:color w:val="auto"/>
          <w:u w:val="none"/>
        </w:rPr>
        <w:t>(Accessed: 28 April 2020).</w:t>
      </w:r>
    </w:p>
    <w:p w14:paraId="507E70D6" w14:textId="1DBBA387" w:rsidR="009751D0" w:rsidRPr="007C2812" w:rsidRDefault="009751D0" w:rsidP="006C55B0">
      <w:pPr>
        <w:spacing w:line="360" w:lineRule="auto"/>
        <w:rPr>
          <w:rStyle w:val="Hyperlink"/>
          <w:rFonts w:eastAsiaTheme="majorEastAsia"/>
          <w:color w:val="auto"/>
          <w:u w:val="none"/>
        </w:rPr>
      </w:pPr>
    </w:p>
    <w:p w14:paraId="56518E45" w14:textId="77777777" w:rsidR="009751D0" w:rsidRPr="007C2812" w:rsidRDefault="009751D0" w:rsidP="006C55B0">
      <w:pPr>
        <w:shd w:val="clear" w:color="auto" w:fill="FFFFFF"/>
        <w:spacing w:line="360" w:lineRule="auto"/>
      </w:pPr>
      <w:r w:rsidRPr="007C2812">
        <w:t xml:space="preserve">Hall, S. (1997) </w:t>
      </w:r>
      <w:r w:rsidRPr="007C2812">
        <w:rPr>
          <w:rFonts w:ascii="Helvetica" w:eastAsia="Helvetica" w:hAnsi="Helvetica" w:cs="Helvetica"/>
        </w:rPr>
        <w:t>‘</w:t>
      </w:r>
      <w:r w:rsidRPr="007C2812">
        <w:rPr>
          <w:rFonts w:eastAsia="Helvetica"/>
        </w:rPr>
        <w:t>Chapter Four:</w:t>
      </w:r>
      <w:r w:rsidRPr="007C2812">
        <w:rPr>
          <w:rFonts w:ascii="Helvetica" w:eastAsia="Helvetica" w:hAnsi="Helvetica" w:cs="Helvetica"/>
        </w:rPr>
        <w:t xml:space="preserve"> </w:t>
      </w:r>
      <w:r w:rsidRPr="007C2812">
        <w:t>The Spectacle of the ‘Other’</w:t>
      </w:r>
      <w:r w:rsidRPr="007C2812">
        <w:rPr>
          <w:rFonts w:ascii="Helvetica" w:eastAsia="Helvetica" w:hAnsi="Helvetica" w:cs="Helvetica"/>
        </w:rPr>
        <w:t>’,</w:t>
      </w:r>
      <w:r w:rsidRPr="007C2812">
        <w:t xml:space="preserve"> in Hall, S. (ed.) </w:t>
      </w:r>
      <w:r w:rsidRPr="007C2812">
        <w:rPr>
          <w:i/>
        </w:rPr>
        <w:t>Representation: Cultural Representations and Signifying Practices</w:t>
      </w:r>
      <w:r w:rsidRPr="007C2812">
        <w:t>. London: SAGE in association with</w:t>
      </w:r>
    </w:p>
    <w:p w14:paraId="427D2718" w14:textId="088EDA2C" w:rsidR="009751D0" w:rsidRPr="007C2812" w:rsidRDefault="009751D0" w:rsidP="006C55B0">
      <w:pPr>
        <w:shd w:val="clear" w:color="auto" w:fill="FFFFFF"/>
        <w:spacing w:line="360" w:lineRule="auto"/>
      </w:pPr>
      <w:r w:rsidRPr="007C2812">
        <w:t>The Open University, pp. 225-290.</w:t>
      </w:r>
    </w:p>
    <w:p w14:paraId="63A2C980" w14:textId="3925B011" w:rsidR="00D3656A" w:rsidRPr="007C2812" w:rsidRDefault="00D3656A" w:rsidP="006C55B0">
      <w:pPr>
        <w:spacing w:line="360" w:lineRule="auto"/>
      </w:pPr>
    </w:p>
    <w:p w14:paraId="75E05350" w14:textId="60498087" w:rsidR="00227982" w:rsidRPr="007C2812" w:rsidRDefault="00227982" w:rsidP="006C55B0">
      <w:pPr>
        <w:spacing w:line="360" w:lineRule="auto"/>
      </w:pPr>
      <w:proofErr w:type="spellStart"/>
      <w:r w:rsidRPr="007C2812">
        <w:t>Harrabin</w:t>
      </w:r>
      <w:proofErr w:type="spellEnd"/>
      <w:r w:rsidRPr="007C2812">
        <w:t xml:space="preserve">, R. (2015) ‘COP21: Malawi’s battle to hold onto forests’, </w:t>
      </w:r>
      <w:r w:rsidRPr="007C2812">
        <w:rPr>
          <w:i/>
          <w:iCs/>
        </w:rPr>
        <w:t>The Guardian,</w:t>
      </w:r>
      <w:r w:rsidR="000866ED" w:rsidRPr="007C2812">
        <w:rPr>
          <w:i/>
          <w:iCs/>
        </w:rPr>
        <w:t xml:space="preserve"> </w:t>
      </w:r>
      <w:r w:rsidR="000866ED" w:rsidRPr="007C2812">
        <w:t>24</w:t>
      </w:r>
      <w:r w:rsidRPr="007C2812">
        <w:rPr>
          <w:i/>
          <w:iCs/>
        </w:rPr>
        <w:t xml:space="preserve"> </w:t>
      </w:r>
      <w:r w:rsidR="00F65D73" w:rsidRPr="007C2812">
        <w:t>Nov</w:t>
      </w:r>
      <w:r w:rsidR="000866ED" w:rsidRPr="007C2812">
        <w:t>ember</w:t>
      </w:r>
      <w:r w:rsidR="00F65D73" w:rsidRPr="007C2812">
        <w:t xml:space="preserve">. Available at: </w:t>
      </w:r>
      <w:hyperlink r:id="rId80" w:history="1">
        <w:r w:rsidR="00F65D73" w:rsidRPr="007C2812">
          <w:rPr>
            <w:color w:val="0000FF"/>
            <w:u w:val="single"/>
          </w:rPr>
          <w:t>https://www.bbc.co.uk/news/science-environment-34902788</w:t>
        </w:r>
      </w:hyperlink>
      <w:r w:rsidR="00F65D73" w:rsidRPr="007C2812">
        <w:t xml:space="preserve"> </w:t>
      </w:r>
      <w:r w:rsidR="00F65D73" w:rsidRPr="007C2812">
        <w:rPr>
          <w:rStyle w:val="Hyperlink"/>
          <w:rFonts w:eastAsiaTheme="majorEastAsia"/>
          <w:color w:val="auto"/>
          <w:u w:val="none"/>
        </w:rPr>
        <w:t>(Accessed: 24 June 2020).</w:t>
      </w:r>
    </w:p>
    <w:p w14:paraId="2C4809AA" w14:textId="77777777" w:rsidR="00227982" w:rsidRPr="007C2812" w:rsidRDefault="00227982" w:rsidP="006C55B0">
      <w:pPr>
        <w:spacing w:line="360" w:lineRule="auto"/>
      </w:pPr>
    </w:p>
    <w:p w14:paraId="77191009" w14:textId="59797C57" w:rsidR="00D3656A" w:rsidRPr="007C2812" w:rsidRDefault="00D3656A" w:rsidP="006C55B0">
      <w:pPr>
        <w:spacing w:line="360" w:lineRule="auto"/>
        <w:rPr>
          <w:rStyle w:val="Hyperlink"/>
          <w:rFonts w:eastAsiaTheme="majorEastAsia"/>
          <w:color w:val="auto"/>
          <w:u w:val="none"/>
        </w:rPr>
      </w:pPr>
      <w:r w:rsidRPr="007C2812">
        <w:t xml:space="preserve">Holden, E. (2019) ‘Trump begins year-long process to formally exit Paris climate agreement’, </w:t>
      </w:r>
      <w:r w:rsidRPr="007C2812">
        <w:rPr>
          <w:i/>
          <w:iCs/>
        </w:rPr>
        <w:t>The Guardian</w:t>
      </w:r>
      <w:r w:rsidRPr="007C2812">
        <w:t xml:space="preserve">, </w:t>
      </w:r>
      <w:r w:rsidR="000866ED" w:rsidRPr="007C2812">
        <w:t xml:space="preserve">5 </w:t>
      </w:r>
      <w:r w:rsidRPr="007C2812">
        <w:t>Nov</w:t>
      </w:r>
      <w:r w:rsidR="000866ED" w:rsidRPr="007C2812">
        <w:t xml:space="preserve">ember. </w:t>
      </w:r>
      <w:r w:rsidRPr="007C2812">
        <w:t xml:space="preserve">Available at: </w:t>
      </w:r>
      <w:hyperlink r:id="rId81" w:history="1">
        <w:r w:rsidRPr="007C2812">
          <w:rPr>
            <w:rFonts w:eastAsiaTheme="majorEastAsia"/>
            <w:color w:val="0070C0"/>
            <w:u w:val="single"/>
          </w:rPr>
          <w:t>https://www.theguardian.com/us-news/2019/nov/04/donald-trump-climate-crisis-exit-paris-agreement</w:t>
        </w:r>
      </w:hyperlink>
      <w:r w:rsidRPr="007C2812">
        <w:rPr>
          <w:rFonts w:eastAsiaTheme="majorEastAsia"/>
        </w:rPr>
        <w:t xml:space="preserve"> (Accessed: 28 April 2020).</w:t>
      </w:r>
    </w:p>
    <w:p w14:paraId="17890FA0" w14:textId="77777777" w:rsidR="00D3656A" w:rsidRPr="007C2812" w:rsidRDefault="00D3656A" w:rsidP="006C55B0">
      <w:pPr>
        <w:spacing w:line="360" w:lineRule="auto"/>
      </w:pPr>
    </w:p>
    <w:p w14:paraId="00292566" w14:textId="77777777" w:rsidR="00D3656A" w:rsidRPr="007C2812" w:rsidRDefault="00D3656A" w:rsidP="006C55B0">
      <w:pPr>
        <w:spacing w:line="360" w:lineRule="auto"/>
        <w:rPr>
          <w:rStyle w:val="Hyperlink"/>
          <w:rFonts w:eastAsiaTheme="majorEastAsia"/>
        </w:rPr>
      </w:pPr>
      <w:r w:rsidRPr="007C2812">
        <w:t>IISD (2019</w:t>
      </w:r>
      <w:r w:rsidRPr="007C2812">
        <w:rPr>
          <w:i/>
          <w:iCs/>
        </w:rPr>
        <w:t>a</w:t>
      </w:r>
      <w:r w:rsidRPr="007C2812">
        <w:t xml:space="preserve">) </w:t>
      </w:r>
      <w:r w:rsidRPr="007C2812">
        <w:rPr>
          <w:i/>
          <w:iCs/>
        </w:rPr>
        <w:t>Summary Highlights: 2-15 December 2019</w:t>
      </w:r>
      <w:r w:rsidRPr="007C2812">
        <w:t xml:space="preserve">. Available at: </w:t>
      </w:r>
      <w:hyperlink r:id="rId82" w:history="1">
        <w:r w:rsidRPr="007C2812">
          <w:rPr>
            <w:rStyle w:val="Hyperlink"/>
            <w:rFonts w:eastAsiaTheme="majorEastAsia"/>
          </w:rPr>
          <w:t>https://enb.iisd.org/climate/cop25/enb/</w:t>
        </w:r>
      </w:hyperlink>
      <w:r w:rsidRPr="007C2812">
        <w:rPr>
          <w:rFonts w:eastAsiaTheme="majorEastAsia"/>
        </w:rPr>
        <w:t xml:space="preserve"> </w:t>
      </w:r>
      <w:r w:rsidRPr="007C2812">
        <w:rPr>
          <w:rStyle w:val="Hyperlink"/>
          <w:rFonts w:eastAsiaTheme="majorEastAsia"/>
          <w:color w:val="auto"/>
          <w:u w:val="none"/>
        </w:rPr>
        <w:t>(Accessed: 4 May 2020).</w:t>
      </w:r>
    </w:p>
    <w:p w14:paraId="458C7D57" w14:textId="77777777" w:rsidR="00D3656A" w:rsidRPr="007C2812" w:rsidRDefault="00D3656A" w:rsidP="006C55B0">
      <w:pPr>
        <w:spacing w:line="360" w:lineRule="auto"/>
        <w:rPr>
          <w:rStyle w:val="Hyperlink"/>
          <w:rFonts w:eastAsiaTheme="majorEastAsia"/>
        </w:rPr>
      </w:pPr>
    </w:p>
    <w:p w14:paraId="39B150CB" w14:textId="77777777" w:rsidR="00D3656A" w:rsidRPr="007C2812" w:rsidRDefault="00D3656A" w:rsidP="006C55B0">
      <w:pPr>
        <w:spacing w:line="360" w:lineRule="auto"/>
      </w:pPr>
      <w:r w:rsidRPr="007C2812">
        <w:rPr>
          <w:rStyle w:val="Hyperlink"/>
          <w:rFonts w:eastAsiaTheme="majorEastAsia"/>
          <w:color w:val="auto"/>
          <w:u w:val="none"/>
        </w:rPr>
        <w:lastRenderedPageBreak/>
        <w:t>IISD (2019</w:t>
      </w:r>
      <w:r w:rsidRPr="007C2812">
        <w:rPr>
          <w:rStyle w:val="Hyperlink"/>
          <w:rFonts w:eastAsiaTheme="majorEastAsia"/>
          <w:i/>
          <w:iCs/>
          <w:color w:val="auto"/>
          <w:u w:val="none"/>
        </w:rPr>
        <w:t>b</w:t>
      </w:r>
      <w:r w:rsidRPr="007C2812">
        <w:rPr>
          <w:rStyle w:val="Hyperlink"/>
          <w:rFonts w:eastAsiaTheme="majorEastAsia"/>
          <w:color w:val="auto"/>
          <w:u w:val="none"/>
        </w:rPr>
        <w:t xml:space="preserve">) </w:t>
      </w:r>
      <w:r w:rsidRPr="007C2812">
        <w:t>‘Summary of the Chile/Madrid Climate Change Conference’</w:t>
      </w:r>
      <w:r w:rsidRPr="007C2812">
        <w:rPr>
          <w:b/>
          <w:bCs/>
        </w:rPr>
        <w:t>,</w:t>
      </w:r>
      <w:r w:rsidRPr="007C2812">
        <w:rPr>
          <w:i/>
          <w:iCs/>
        </w:rPr>
        <w:t xml:space="preserve"> Earth Negotiations Bulletin</w:t>
      </w:r>
      <w:r w:rsidRPr="007C2812">
        <w:t xml:space="preserve">, 12 (775), pp. 1-28. Available at:  </w:t>
      </w:r>
      <w:hyperlink r:id="rId83" w:history="1">
        <w:r w:rsidRPr="007C2812">
          <w:rPr>
            <w:rStyle w:val="Hyperlink"/>
          </w:rPr>
          <w:t>https://enb.iisd.org/download/pdf/enb12775e.pdf</w:t>
        </w:r>
      </w:hyperlink>
      <w:r w:rsidRPr="007C2812">
        <w:t xml:space="preserve"> </w:t>
      </w:r>
      <w:r w:rsidRPr="007C2812">
        <w:rPr>
          <w:rStyle w:val="Hyperlink"/>
          <w:rFonts w:eastAsiaTheme="majorEastAsia"/>
          <w:color w:val="auto"/>
          <w:u w:val="none"/>
        </w:rPr>
        <w:t>(Accessed: 3 April 2020).</w:t>
      </w:r>
    </w:p>
    <w:p w14:paraId="627549F8" w14:textId="77777777" w:rsidR="00D3656A" w:rsidRPr="007C2812" w:rsidRDefault="00D3656A" w:rsidP="006C55B0">
      <w:pPr>
        <w:spacing w:line="360" w:lineRule="auto"/>
      </w:pPr>
    </w:p>
    <w:p w14:paraId="48A3A136" w14:textId="77777777" w:rsidR="00D3656A" w:rsidRPr="007C2812" w:rsidRDefault="00D3656A" w:rsidP="006C55B0">
      <w:pPr>
        <w:pStyle w:val="NoSpacing"/>
        <w:spacing w:line="360" w:lineRule="auto"/>
        <w:rPr>
          <w:rStyle w:val="Hyperlink"/>
          <w:rFonts w:eastAsiaTheme="majorEastAsia"/>
          <w:color w:val="auto"/>
          <w:u w:val="none"/>
        </w:rPr>
      </w:pPr>
      <w:r w:rsidRPr="007C2812">
        <w:rPr>
          <w:rStyle w:val="Hyperlink"/>
          <w:rFonts w:eastAsiaTheme="majorEastAsia"/>
          <w:color w:val="auto"/>
          <w:u w:val="none"/>
        </w:rPr>
        <w:t>IISD (2015</w:t>
      </w:r>
      <w:r w:rsidRPr="007C2812">
        <w:rPr>
          <w:rStyle w:val="Hyperlink"/>
          <w:rFonts w:eastAsiaTheme="majorEastAsia"/>
          <w:i/>
          <w:iCs/>
          <w:color w:val="auto"/>
          <w:u w:val="none"/>
        </w:rPr>
        <w:t>a</w:t>
      </w:r>
      <w:r w:rsidRPr="007C2812">
        <w:rPr>
          <w:rStyle w:val="Hyperlink"/>
          <w:rFonts w:eastAsiaTheme="majorEastAsia"/>
          <w:color w:val="auto"/>
          <w:u w:val="none"/>
        </w:rPr>
        <w:t xml:space="preserve">) </w:t>
      </w:r>
      <w:r w:rsidRPr="007C2812">
        <w:t>‘Summary of the Paris Climate Change Conference’,</w:t>
      </w:r>
      <w:r w:rsidRPr="007C2812">
        <w:rPr>
          <w:i/>
          <w:iCs/>
        </w:rPr>
        <w:t xml:space="preserve"> Earth Negotiations Bulletin</w:t>
      </w:r>
      <w:r w:rsidRPr="007C2812">
        <w:t xml:space="preserve">, 12 (663), pp. 1-47. Available at: </w:t>
      </w:r>
      <w:hyperlink r:id="rId84" w:history="1">
        <w:r w:rsidRPr="007C2812">
          <w:rPr>
            <w:rStyle w:val="Hyperlink"/>
          </w:rPr>
          <w:t>https://enb.iisd.org/download/pdf/enb12663e.pdf</w:t>
        </w:r>
      </w:hyperlink>
      <w:r w:rsidRPr="007C2812">
        <w:t xml:space="preserve"> </w:t>
      </w:r>
      <w:r w:rsidRPr="007C2812">
        <w:rPr>
          <w:rStyle w:val="Hyperlink"/>
          <w:rFonts w:eastAsiaTheme="majorEastAsia"/>
          <w:color w:val="auto"/>
          <w:u w:val="none"/>
        </w:rPr>
        <w:t>(Accessed: 5 April 2020).</w:t>
      </w:r>
    </w:p>
    <w:p w14:paraId="486C6098" w14:textId="77777777" w:rsidR="00D3656A" w:rsidRPr="007C2812" w:rsidRDefault="00D3656A" w:rsidP="006C55B0">
      <w:pPr>
        <w:pStyle w:val="NoSpacing"/>
        <w:spacing w:line="360" w:lineRule="auto"/>
        <w:rPr>
          <w:rStyle w:val="Hyperlink"/>
          <w:rFonts w:eastAsiaTheme="majorEastAsia"/>
          <w:color w:val="auto"/>
          <w:u w:val="none"/>
        </w:rPr>
      </w:pPr>
    </w:p>
    <w:p w14:paraId="00C2881B" w14:textId="3C968F82"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IISD (2015</w:t>
      </w:r>
      <w:r w:rsidRPr="007C2812">
        <w:rPr>
          <w:rStyle w:val="Hyperlink"/>
          <w:rFonts w:eastAsiaTheme="majorEastAsia"/>
          <w:i/>
          <w:iCs/>
          <w:color w:val="auto"/>
          <w:u w:val="none"/>
        </w:rPr>
        <w:t>b</w:t>
      </w:r>
      <w:r w:rsidRPr="007C2812">
        <w:rPr>
          <w:rStyle w:val="Hyperlink"/>
          <w:rFonts w:eastAsiaTheme="majorEastAsia"/>
          <w:color w:val="auto"/>
          <w:u w:val="none"/>
        </w:rPr>
        <w:t xml:space="preserve">) ‘Paris Highlights’, </w:t>
      </w:r>
      <w:r w:rsidRPr="007C2812">
        <w:rPr>
          <w:rStyle w:val="Hyperlink"/>
          <w:rFonts w:eastAsiaTheme="majorEastAsia"/>
          <w:i/>
          <w:iCs/>
          <w:color w:val="auto"/>
          <w:u w:val="none"/>
        </w:rPr>
        <w:t>Earth Negotiations Bulletin</w:t>
      </w:r>
      <w:r w:rsidRPr="007C2812">
        <w:rPr>
          <w:rStyle w:val="Hyperlink"/>
          <w:rFonts w:eastAsiaTheme="majorEastAsia"/>
          <w:color w:val="auto"/>
          <w:u w:val="none"/>
        </w:rPr>
        <w:t xml:space="preserve">, 12 (653), pp. 1-4. Available at: </w:t>
      </w:r>
      <w:hyperlink r:id="rId85" w:history="1">
        <w:r w:rsidRPr="007C2812">
          <w:rPr>
            <w:rStyle w:val="Hyperlink"/>
            <w:rFonts w:eastAsiaTheme="majorEastAsia"/>
          </w:rPr>
          <w:t>https://enb.iisd.org/vol12/enb12653e.html</w:t>
        </w:r>
      </w:hyperlink>
      <w:r w:rsidRPr="007C2812">
        <w:t xml:space="preserve"> </w:t>
      </w:r>
      <w:r w:rsidRPr="007C2812">
        <w:rPr>
          <w:rStyle w:val="Hyperlink"/>
          <w:rFonts w:eastAsiaTheme="majorEastAsia"/>
          <w:color w:val="auto"/>
          <w:u w:val="none"/>
        </w:rPr>
        <w:t>(Accessed: 5 April 2020).</w:t>
      </w:r>
    </w:p>
    <w:p w14:paraId="770C42F8" w14:textId="2C720EA5" w:rsidR="008D626B" w:rsidRPr="007C2812" w:rsidRDefault="008D626B" w:rsidP="006C55B0">
      <w:pPr>
        <w:spacing w:line="360" w:lineRule="auto"/>
        <w:rPr>
          <w:rStyle w:val="Hyperlink"/>
          <w:rFonts w:eastAsiaTheme="majorEastAsia"/>
          <w:color w:val="auto"/>
          <w:u w:val="none"/>
        </w:rPr>
      </w:pPr>
    </w:p>
    <w:p w14:paraId="41EC21F7" w14:textId="44F7CC13" w:rsidR="00D3656A" w:rsidRPr="007C2812" w:rsidRDefault="008D626B" w:rsidP="006C55B0">
      <w:pPr>
        <w:spacing w:line="360" w:lineRule="auto"/>
        <w:rPr>
          <w:rStyle w:val="Hyperlink"/>
          <w:rFonts w:eastAsiaTheme="majorEastAsia"/>
          <w:color w:val="auto"/>
          <w:u w:val="none"/>
        </w:rPr>
      </w:pPr>
      <w:r w:rsidRPr="007C2812">
        <w:rPr>
          <w:rStyle w:val="Hyperlink"/>
          <w:rFonts w:eastAsiaTheme="majorEastAsia"/>
          <w:color w:val="auto"/>
          <w:u w:val="none"/>
        </w:rPr>
        <w:t>IISD (2015</w:t>
      </w:r>
      <w:r w:rsidRPr="007C2812">
        <w:rPr>
          <w:rStyle w:val="Hyperlink"/>
          <w:rFonts w:eastAsiaTheme="majorEastAsia"/>
          <w:i/>
          <w:iCs/>
          <w:color w:val="auto"/>
          <w:u w:val="none"/>
        </w:rPr>
        <w:t>c</w:t>
      </w:r>
      <w:r w:rsidRPr="007C2812">
        <w:rPr>
          <w:rStyle w:val="Hyperlink"/>
          <w:rFonts w:eastAsiaTheme="majorEastAsia"/>
          <w:color w:val="auto"/>
          <w:u w:val="none"/>
        </w:rPr>
        <w:t xml:space="preserve">) </w:t>
      </w:r>
      <w:r w:rsidRPr="007C2812">
        <w:rPr>
          <w:rStyle w:val="Hyperlink"/>
          <w:rFonts w:eastAsiaTheme="majorEastAsia"/>
          <w:i/>
          <w:iCs/>
          <w:color w:val="auto"/>
          <w:u w:val="none"/>
        </w:rPr>
        <w:t>Summary Highlights</w:t>
      </w:r>
      <w:r w:rsidRPr="007C2812">
        <w:rPr>
          <w:rStyle w:val="Hyperlink"/>
          <w:rFonts w:eastAsiaTheme="majorEastAsia"/>
          <w:color w:val="auto"/>
          <w:u w:val="none"/>
        </w:rPr>
        <w:t xml:space="preserve">. Available at: </w:t>
      </w:r>
      <w:hyperlink r:id="rId86" w:history="1">
        <w:r w:rsidRPr="007C2812">
          <w:rPr>
            <w:rStyle w:val="Hyperlink"/>
            <w:rFonts w:eastAsiaTheme="majorEastAsia"/>
          </w:rPr>
          <w:t>https://enb.iisd.org/climate/cop21/enb/</w:t>
        </w:r>
      </w:hyperlink>
      <w:r w:rsidRPr="007C2812">
        <w:t xml:space="preserve"> </w:t>
      </w:r>
      <w:r w:rsidRPr="007C2812">
        <w:rPr>
          <w:rStyle w:val="Hyperlink"/>
          <w:rFonts w:eastAsiaTheme="majorEastAsia"/>
          <w:color w:val="auto"/>
          <w:u w:val="none"/>
        </w:rPr>
        <w:t>(Accessed: 5 July 2020).</w:t>
      </w:r>
    </w:p>
    <w:p w14:paraId="3F994E5E" w14:textId="77777777" w:rsidR="008D626B" w:rsidRPr="007C2812" w:rsidRDefault="008D626B" w:rsidP="006C55B0">
      <w:pPr>
        <w:rPr>
          <w:rStyle w:val="Hyperlink"/>
          <w:color w:val="auto"/>
          <w:u w:val="none"/>
        </w:rPr>
      </w:pPr>
    </w:p>
    <w:p w14:paraId="1ADFD661" w14:textId="6BF4D5DA" w:rsidR="00D3656A" w:rsidRPr="007C2812" w:rsidRDefault="00D3656A" w:rsidP="006C55B0">
      <w:pPr>
        <w:pStyle w:val="NoSpacing"/>
        <w:spacing w:line="360" w:lineRule="auto"/>
      </w:pPr>
      <w:r w:rsidRPr="007C2812">
        <w:t>IISD (2011</w:t>
      </w:r>
      <w:r w:rsidR="007918D9" w:rsidRPr="007C2812">
        <w:rPr>
          <w:i/>
          <w:iCs/>
        </w:rPr>
        <w:t>a</w:t>
      </w:r>
      <w:r w:rsidRPr="007C2812">
        <w:t xml:space="preserve">) ‘Summary of the Durban Climate Change Conference’, </w:t>
      </w:r>
      <w:r w:rsidRPr="007C2812">
        <w:rPr>
          <w:i/>
          <w:iCs/>
        </w:rPr>
        <w:t>Earth Negotiations Bulletin</w:t>
      </w:r>
      <w:r w:rsidRPr="007C2812">
        <w:t xml:space="preserve">, 12 (534), pp. 1-33. Available at: </w:t>
      </w:r>
      <w:hyperlink r:id="rId87" w:history="1">
        <w:r w:rsidRPr="007C2812">
          <w:rPr>
            <w:rStyle w:val="Hyperlink"/>
          </w:rPr>
          <w:t>https://enb.iisd.org/download/pdf/enb12534e.pdf</w:t>
        </w:r>
      </w:hyperlink>
      <w:r w:rsidRPr="007C2812">
        <w:t xml:space="preserve"> </w:t>
      </w:r>
      <w:r w:rsidRPr="007C2812">
        <w:rPr>
          <w:rStyle w:val="Hyperlink"/>
          <w:rFonts w:eastAsiaTheme="majorEastAsia"/>
          <w:color w:val="auto"/>
          <w:u w:val="none"/>
        </w:rPr>
        <w:t>(Accessed: 16 April 2020).</w:t>
      </w:r>
    </w:p>
    <w:p w14:paraId="182FF76C" w14:textId="77777777" w:rsidR="00D3656A" w:rsidRPr="007C2812" w:rsidRDefault="00D3656A" w:rsidP="006C55B0">
      <w:pPr>
        <w:spacing w:line="360" w:lineRule="auto"/>
      </w:pPr>
    </w:p>
    <w:p w14:paraId="033395D9" w14:textId="6B1364EF" w:rsidR="00D3656A" w:rsidRPr="007C2812" w:rsidRDefault="00D3656A" w:rsidP="006C55B0">
      <w:pPr>
        <w:spacing w:line="360" w:lineRule="auto"/>
        <w:rPr>
          <w:rStyle w:val="Hyperlink"/>
          <w:rFonts w:eastAsiaTheme="majorEastAsia"/>
          <w:color w:val="auto"/>
          <w:u w:val="none"/>
        </w:rPr>
      </w:pPr>
      <w:r w:rsidRPr="007C2812">
        <w:t>IISD (2011</w:t>
      </w:r>
      <w:r w:rsidRPr="007C2812">
        <w:rPr>
          <w:i/>
          <w:iCs/>
        </w:rPr>
        <w:t>b</w:t>
      </w:r>
      <w:r w:rsidRPr="007C2812">
        <w:t xml:space="preserve">) ‘Durban Highlights: Tuesday, 6 December 2011’, </w:t>
      </w:r>
      <w:r w:rsidRPr="007C2812">
        <w:rPr>
          <w:i/>
          <w:iCs/>
        </w:rPr>
        <w:t xml:space="preserve">Earth Negotiations Bulletin, </w:t>
      </w:r>
      <w:r w:rsidRPr="007C2812">
        <w:t xml:space="preserve">12 (531), pp. 1-2. Available at: </w:t>
      </w:r>
      <w:hyperlink r:id="rId88" w:history="1">
        <w:r w:rsidRPr="007C2812">
          <w:rPr>
            <w:rStyle w:val="Hyperlink"/>
          </w:rPr>
          <w:t>https://enb.iisd.org/download/pdf/enb12531e.pdf</w:t>
        </w:r>
      </w:hyperlink>
      <w:r w:rsidRPr="007C2812">
        <w:t xml:space="preserve"> </w:t>
      </w:r>
      <w:r w:rsidRPr="007C2812">
        <w:rPr>
          <w:rStyle w:val="Hyperlink"/>
          <w:rFonts w:eastAsiaTheme="majorEastAsia"/>
          <w:color w:val="auto"/>
          <w:u w:val="none"/>
        </w:rPr>
        <w:t>(Accessed: 20 April 2020).</w:t>
      </w:r>
    </w:p>
    <w:p w14:paraId="62142134" w14:textId="394AB5D0" w:rsidR="008D626B" w:rsidRPr="007C2812" w:rsidRDefault="008D626B" w:rsidP="006C55B0">
      <w:pPr>
        <w:spacing w:line="360" w:lineRule="auto"/>
        <w:rPr>
          <w:rStyle w:val="Hyperlink"/>
          <w:rFonts w:eastAsiaTheme="majorEastAsia"/>
          <w:color w:val="auto"/>
          <w:u w:val="none"/>
        </w:rPr>
      </w:pPr>
    </w:p>
    <w:p w14:paraId="259E4231" w14:textId="553E757F" w:rsidR="008D626B" w:rsidRPr="007C2812" w:rsidRDefault="008D626B" w:rsidP="006C55B0">
      <w:pPr>
        <w:spacing w:line="360" w:lineRule="auto"/>
        <w:rPr>
          <w:rStyle w:val="Hyperlink"/>
          <w:rFonts w:eastAsiaTheme="majorEastAsia"/>
          <w:color w:val="auto"/>
          <w:u w:val="none"/>
        </w:rPr>
      </w:pPr>
      <w:r w:rsidRPr="007C2812">
        <w:rPr>
          <w:rStyle w:val="Hyperlink"/>
          <w:rFonts w:eastAsiaTheme="majorEastAsia"/>
          <w:color w:val="auto"/>
          <w:u w:val="none"/>
        </w:rPr>
        <w:t>IISD (2011</w:t>
      </w:r>
      <w:r w:rsidRPr="007C2812">
        <w:rPr>
          <w:rStyle w:val="Hyperlink"/>
          <w:rFonts w:eastAsiaTheme="majorEastAsia"/>
          <w:i/>
          <w:iCs/>
          <w:color w:val="auto"/>
          <w:u w:val="none"/>
        </w:rPr>
        <w:t>c</w:t>
      </w:r>
      <w:r w:rsidRPr="007C2812">
        <w:rPr>
          <w:rStyle w:val="Hyperlink"/>
          <w:rFonts w:eastAsiaTheme="majorEastAsia"/>
          <w:color w:val="auto"/>
          <w:u w:val="none"/>
        </w:rPr>
        <w:t xml:space="preserve">) </w:t>
      </w:r>
      <w:r w:rsidRPr="007C2812">
        <w:rPr>
          <w:rStyle w:val="Hyperlink"/>
          <w:rFonts w:eastAsiaTheme="majorEastAsia"/>
          <w:i/>
          <w:iCs/>
          <w:color w:val="auto"/>
          <w:u w:val="none"/>
        </w:rPr>
        <w:t>Summary of the Meeting</w:t>
      </w:r>
      <w:r w:rsidRPr="007C2812">
        <w:rPr>
          <w:rStyle w:val="Hyperlink"/>
          <w:rFonts w:eastAsiaTheme="majorEastAsia"/>
          <w:color w:val="auto"/>
          <w:u w:val="none"/>
        </w:rPr>
        <w:t xml:space="preserve">. Available at: </w:t>
      </w:r>
      <w:hyperlink r:id="rId89" w:history="1">
        <w:r w:rsidRPr="007C2812">
          <w:rPr>
            <w:rStyle w:val="Hyperlink"/>
            <w:rFonts w:eastAsiaTheme="majorEastAsia"/>
          </w:rPr>
          <w:t>https://enb.iisd.org/climate/cop17/</w:t>
        </w:r>
      </w:hyperlink>
      <w:r w:rsidRPr="007C2812">
        <w:t xml:space="preserve"> </w:t>
      </w:r>
      <w:r w:rsidRPr="007C2812">
        <w:rPr>
          <w:rStyle w:val="Hyperlink"/>
          <w:rFonts w:eastAsiaTheme="majorEastAsia"/>
          <w:color w:val="auto"/>
          <w:u w:val="none"/>
        </w:rPr>
        <w:t>(Accessed: 15 July 2020).</w:t>
      </w:r>
    </w:p>
    <w:p w14:paraId="6D084E5E" w14:textId="77777777" w:rsidR="00D3656A" w:rsidRPr="007C2812" w:rsidRDefault="00D3656A" w:rsidP="006C55B0">
      <w:pPr>
        <w:spacing w:line="360" w:lineRule="auto"/>
      </w:pPr>
    </w:p>
    <w:p w14:paraId="72B35041" w14:textId="0431EA5F" w:rsidR="00D3656A" w:rsidRPr="007C2812" w:rsidRDefault="00D3656A" w:rsidP="006C55B0">
      <w:pPr>
        <w:spacing w:line="360" w:lineRule="auto"/>
        <w:rPr>
          <w:rStyle w:val="Hyperlink"/>
          <w:rFonts w:eastAsiaTheme="majorEastAsia"/>
          <w:color w:val="auto"/>
          <w:u w:val="none"/>
        </w:rPr>
      </w:pPr>
      <w:r w:rsidRPr="007C2812">
        <w:t>IISD (2009</w:t>
      </w:r>
      <w:r w:rsidR="004242F7" w:rsidRPr="007C2812">
        <w:rPr>
          <w:i/>
          <w:iCs/>
        </w:rPr>
        <w:t>a</w:t>
      </w:r>
      <w:r w:rsidRPr="007C2812">
        <w:t xml:space="preserve">) ‘Summary of the Copenhagen Climate Change Conference’, </w:t>
      </w:r>
      <w:r w:rsidRPr="007C2812">
        <w:rPr>
          <w:i/>
          <w:iCs/>
        </w:rPr>
        <w:t>Earth Negotiations Bulletin</w:t>
      </w:r>
      <w:r w:rsidRPr="007C2812">
        <w:t xml:space="preserve">, 12 (459), pp. 1-30. Available at: </w:t>
      </w:r>
      <w:hyperlink r:id="rId90" w:history="1">
        <w:r w:rsidRPr="007C2812">
          <w:rPr>
            <w:rStyle w:val="Hyperlink"/>
          </w:rPr>
          <w:t>https://enb.iisd.org/download/pdf/enb12459e.pdf</w:t>
        </w:r>
      </w:hyperlink>
      <w:r w:rsidRPr="007C2812">
        <w:t xml:space="preserve"> </w:t>
      </w:r>
      <w:r w:rsidRPr="007C2812">
        <w:rPr>
          <w:rStyle w:val="Hyperlink"/>
          <w:rFonts w:eastAsiaTheme="majorEastAsia"/>
          <w:color w:val="auto"/>
          <w:u w:val="none"/>
        </w:rPr>
        <w:t>(Accessed: 15 April 2020).</w:t>
      </w:r>
    </w:p>
    <w:p w14:paraId="09F8E939" w14:textId="2D17F7B7" w:rsidR="004242F7" w:rsidRPr="007C2812" w:rsidRDefault="004242F7" w:rsidP="006C55B0">
      <w:pPr>
        <w:spacing w:line="360" w:lineRule="auto"/>
        <w:rPr>
          <w:rStyle w:val="Hyperlink"/>
          <w:rFonts w:eastAsiaTheme="majorEastAsia"/>
          <w:color w:val="auto"/>
          <w:u w:val="none"/>
        </w:rPr>
      </w:pPr>
    </w:p>
    <w:p w14:paraId="0B86F050" w14:textId="28027BD4" w:rsidR="004242F7" w:rsidRPr="007C2812" w:rsidRDefault="004242F7" w:rsidP="006C55B0">
      <w:pPr>
        <w:spacing w:line="360" w:lineRule="auto"/>
        <w:rPr>
          <w:rStyle w:val="Hyperlink"/>
          <w:rFonts w:eastAsiaTheme="majorEastAsia"/>
          <w:color w:val="auto"/>
          <w:u w:val="none"/>
        </w:rPr>
      </w:pPr>
      <w:r w:rsidRPr="007C2812">
        <w:rPr>
          <w:rStyle w:val="Hyperlink"/>
          <w:rFonts w:eastAsiaTheme="majorEastAsia"/>
          <w:color w:val="auto"/>
          <w:u w:val="none"/>
        </w:rPr>
        <w:t>IISD (2009</w:t>
      </w:r>
      <w:r w:rsidRPr="007C2812">
        <w:rPr>
          <w:rStyle w:val="Hyperlink"/>
          <w:rFonts w:eastAsiaTheme="majorEastAsia"/>
          <w:i/>
          <w:iCs/>
          <w:color w:val="auto"/>
          <w:u w:val="none"/>
        </w:rPr>
        <w:t>b</w:t>
      </w:r>
      <w:r w:rsidRPr="007C2812">
        <w:rPr>
          <w:rStyle w:val="Hyperlink"/>
          <w:rFonts w:eastAsiaTheme="majorEastAsia"/>
          <w:color w:val="auto"/>
          <w:u w:val="none"/>
        </w:rPr>
        <w:t xml:space="preserve">) </w:t>
      </w:r>
      <w:r w:rsidRPr="007C2812">
        <w:rPr>
          <w:rStyle w:val="Hyperlink"/>
          <w:rFonts w:eastAsiaTheme="majorEastAsia"/>
          <w:i/>
          <w:iCs/>
          <w:color w:val="auto"/>
          <w:u w:val="none"/>
        </w:rPr>
        <w:t>Summary of the Meeting</w:t>
      </w:r>
      <w:r w:rsidRPr="007C2812">
        <w:rPr>
          <w:rStyle w:val="Hyperlink"/>
          <w:rFonts w:eastAsiaTheme="majorEastAsia"/>
          <w:color w:val="auto"/>
          <w:u w:val="none"/>
        </w:rPr>
        <w:t xml:space="preserve">. Available at: </w:t>
      </w:r>
      <w:hyperlink r:id="rId91" w:history="1">
        <w:r w:rsidRPr="007C2812">
          <w:rPr>
            <w:color w:val="0000FF"/>
            <w:u w:val="single"/>
          </w:rPr>
          <w:t>https://enb.iisd.org/climate/cop15/</w:t>
        </w:r>
      </w:hyperlink>
      <w:r w:rsidRPr="007C2812">
        <w:t xml:space="preserve"> </w:t>
      </w:r>
      <w:r w:rsidRPr="007C2812">
        <w:rPr>
          <w:rStyle w:val="Hyperlink"/>
          <w:rFonts w:eastAsiaTheme="majorEastAsia"/>
          <w:color w:val="auto"/>
          <w:u w:val="none"/>
        </w:rPr>
        <w:t>(Accessed: 21 May 2020).</w:t>
      </w:r>
    </w:p>
    <w:p w14:paraId="0255477D" w14:textId="1CA4473A" w:rsidR="007918D9" w:rsidRPr="007C2812" w:rsidRDefault="007918D9" w:rsidP="006C55B0">
      <w:pPr>
        <w:spacing w:line="360" w:lineRule="auto"/>
        <w:rPr>
          <w:rStyle w:val="Hyperlink"/>
          <w:rFonts w:eastAsiaTheme="majorEastAsia"/>
          <w:color w:val="auto"/>
          <w:u w:val="none"/>
        </w:rPr>
      </w:pPr>
    </w:p>
    <w:p w14:paraId="37E16CD0" w14:textId="7DD407CD" w:rsidR="004409F9" w:rsidRPr="007C2812" w:rsidRDefault="007918D9" w:rsidP="006C55B0">
      <w:pPr>
        <w:spacing w:line="360" w:lineRule="auto"/>
        <w:rPr>
          <w:rStyle w:val="Hyperlink"/>
          <w:rFonts w:eastAsiaTheme="majorEastAsia"/>
          <w:color w:val="auto"/>
          <w:u w:val="none"/>
        </w:rPr>
      </w:pPr>
      <w:r w:rsidRPr="007C2812">
        <w:rPr>
          <w:rStyle w:val="Hyperlink"/>
          <w:rFonts w:eastAsiaTheme="majorEastAsia"/>
          <w:color w:val="auto"/>
          <w:u w:val="none"/>
        </w:rPr>
        <w:t>IISD (2006) ‘</w:t>
      </w:r>
      <w:r w:rsidR="004409F9" w:rsidRPr="007C2812">
        <w:t>Summary</w:t>
      </w:r>
      <w:r w:rsidRPr="007C2812">
        <w:t xml:space="preserve"> </w:t>
      </w:r>
      <w:r w:rsidR="004409F9" w:rsidRPr="007C2812">
        <w:t>of the twelfth conference of the parties to the UNFCCC and second meeting of the parties to the Kyoto Protocol</w:t>
      </w:r>
      <w:r w:rsidRPr="007C2812">
        <w:t xml:space="preserve">: 6-17 </w:t>
      </w:r>
      <w:r w:rsidR="004409F9" w:rsidRPr="007C2812">
        <w:t>November</w:t>
      </w:r>
      <w:r w:rsidRPr="007C2812">
        <w:t xml:space="preserve"> 2006’, </w:t>
      </w:r>
      <w:r w:rsidRPr="007C2812">
        <w:rPr>
          <w:i/>
          <w:iCs/>
        </w:rPr>
        <w:t xml:space="preserve">Earth Negotiations </w:t>
      </w:r>
      <w:r w:rsidRPr="007C2812">
        <w:rPr>
          <w:i/>
          <w:iCs/>
        </w:rPr>
        <w:lastRenderedPageBreak/>
        <w:t xml:space="preserve">Bulletin, </w:t>
      </w:r>
      <w:r w:rsidRPr="007C2812">
        <w:t>12 (</w:t>
      </w:r>
      <w:r w:rsidR="004409F9" w:rsidRPr="007C2812">
        <w:t xml:space="preserve">318), pp. 1-22. Available at: </w:t>
      </w:r>
      <w:hyperlink r:id="rId92"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4A3C3703" w14:textId="03174B88" w:rsidR="00867AC8" w:rsidRPr="007C2812" w:rsidRDefault="00867AC8" w:rsidP="006C55B0">
      <w:pPr>
        <w:spacing w:line="360" w:lineRule="auto"/>
        <w:rPr>
          <w:rStyle w:val="Hyperlink"/>
          <w:rFonts w:eastAsiaTheme="majorEastAsia"/>
          <w:color w:val="auto"/>
          <w:u w:val="none"/>
        </w:rPr>
      </w:pPr>
    </w:p>
    <w:p w14:paraId="4B32AC95" w14:textId="77777777" w:rsidR="00867AC8" w:rsidRPr="007C2812" w:rsidRDefault="00867AC8" w:rsidP="00867AC8">
      <w:pPr>
        <w:spacing w:line="360" w:lineRule="auto"/>
        <w:rPr>
          <w:rStyle w:val="Hyperlink"/>
          <w:rFonts w:eastAsiaTheme="majorEastAsia"/>
          <w:color w:val="auto"/>
          <w:u w:val="none"/>
        </w:rPr>
      </w:pPr>
      <w:r w:rsidRPr="007C2812">
        <w:rPr>
          <w:rStyle w:val="Hyperlink"/>
          <w:rFonts w:eastAsiaTheme="majorEastAsia"/>
          <w:color w:val="auto"/>
          <w:u w:val="none"/>
        </w:rPr>
        <w:t xml:space="preserve">IISD (2007) ‘Summary of the thirteenth conference of parties to the UNFCCC and third meeting of parties to the Kyoto Protocol: 3-15 December 2007’, </w:t>
      </w:r>
      <w:r w:rsidRPr="007C2812">
        <w:rPr>
          <w:rStyle w:val="Hyperlink"/>
          <w:rFonts w:eastAsiaTheme="majorEastAsia"/>
          <w:i/>
          <w:iCs/>
          <w:color w:val="auto"/>
          <w:u w:val="none"/>
        </w:rPr>
        <w:t xml:space="preserve">Earth Negotiations Bulletin, </w:t>
      </w:r>
      <w:r w:rsidRPr="007C2812">
        <w:rPr>
          <w:rStyle w:val="Hyperlink"/>
          <w:rFonts w:eastAsiaTheme="majorEastAsia"/>
          <w:color w:val="auto"/>
          <w:u w:val="none"/>
        </w:rPr>
        <w:t xml:space="preserve">12 (354), pp. 1-22. Available at: </w:t>
      </w:r>
      <w:hyperlink r:id="rId93" w:history="1">
        <w:r w:rsidRPr="007C2812">
          <w:rPr>
            <w:rStyle w:val="Hyperlink"/>
            <w:rFonts w:eastAsiaTheme="majorEastAsia"/>
          </w:rPr>
          <w:t>https://enb.iisd.org/download/pdf/enb12354e.pdf</w:t>
        </w:r>
      </w:hyperlink>
      <w:r w:rsidRPr="007C2812">
        <w:t xml:space="preserve"> </w:t>
      </w:r>
      <w:r w:rsidRPr="007C2812">
        <w:rPr>
          <w:rStyle w:val="Hyperlink"/>
          <w:rFonts w:eastAsiaTheme="majorEastAsia"/>
          <w:color w:val="auto"/>
          <w:u w:val="none"/>
        </w:rPr>
        <w:t>(Accessed: 21 June 2020).</w:t>
      </w:r>
    </w:p>
    <w:p w14:paraId="518EE79E" w14:textId="7258868A" w:rsidR="00101BA5" w:rsidRPr="007C2812" w:rsidRDefault="00101BA5" w:rsidP="006C55B0">
      <w:pPr>
        <w:spacing w:line="360" w:lineRule="auto"/>
        <w:rPr>
          <w:rStyle w:val="Hyperlink"/>
          <w:rFonts w:eastAsiaTheme="majorEastAsia"/>
          <w:color w:val="auto"/>
          <w:u w:val="none"/>
        </w:rPr>
      </w:pPr>
    </w:p>
    <w:p w14:paraId="6224AC4B" w14:textId="77777777" w:rsidR="00101BA5" w:rsidRPr="007C2812" w:rsidRDefault="00101BA5" w:rsidP="00101BA5">
      <w:pPr>
        <w:spacing w:line="360" w:lineRule="auto"/>
        <w:rPr>
          <w:rStyle w:val="Hyperlink"/>
          <w:rFonts w:eastAsiaTheme="majorEastAsia"/>
          <w:color w:val="auto"/>
          <w:u w:val="none"/>
        </w:rPr>
      </w:pPr>
      <w:r w:rsidRPr="007C2812">
        <w:rPr>
          <w:rStyle w:val="Hyperlink"/>
          <w:rFonts w:eastAsiaTheme="majorEastAsia"/>
          <w:color w:val="auto"/>
          <w:u w:val="none"/>
        </w:rPr>
        <w:t xml:space="preserve">IISD (2005) ‘Summary of the eleventh conference of the parties to the UNFCCC and first conference of the parties serving as the meeting of the parties to the Kyoto protocol: 28 November-10 December 2005’, </w:t>
      </w:r>
      <w:r w:rsidRPr="007C2812">
        <w:rPr>
          <w:rStyle w:val="Hyperlink"/>
          <w:rFonts w:eastAsiaTheme="majorEastAsia"/>
          <w:i/>
          <w:iCs/>
          <w:color w:val="auto"/>
          <w:u w:val="none"/>
        </w:rPr>
        <w:t>Earth Negotiations Bulletin</w:t>
      </w:r>
      <w:r w:rsidRPr="007C2812">
        <w:rPr>
          <w:rStyle w:val="Hyperlink"/>
          <w:rFonts w:eastAsiaTheme="majorEastAsia"/>
          <w:color w:val="auto"/>
          <w:u w:val="none"/>
        </w:rPr>
        <w:t xml:space="preserve">, 12 (291), pp. 1-20. Available at: </w:t>
      </w:r>
      <w:hyperlink r:id="rId94" w:history="1">
        <w:r w:rsidRPr="007C2812">
          <w:rPr>
            <w:rStyle w:val="Hyperlink"/>
            <w:rFonts w:eastAsiaTheme="majorEastAsia"/>
          </w:rPr>
          <w:t>https://enb.iisd.org/download/pdf/enb12291e.pdf</w:t>
        </w:r>
      </w:hyperlink>
      <w:r w:rsidRPr="007C2812">
        <w:t xml:space="preserve"> </w:t>
      </w:r>
      <w:r w:rsidRPr="007C2812">
        <w:rPr>
          <w:rStyle w:val="Hyperlink"/>
          <w:rFonts w:eastAsiaTheme="majorEastAsia"/>
          <w:color w:val="auto"/>
          <w:u w:val="none"/>
        </w:rPr>
        <w:t>(Accessed: 21 June 2020).</w:t>
      </w:r>
    </w:p>
    <w:p w14:paraId="492E5CC9" w14:textId="33F2A6B8" w:rsidR="00101BA5" w:rsidRPr="007C2812" w:rsidRDefault="00101BA5" w:rsidP="00101BA5"/>
    <w:p w14:paraId="107FDB9F" w14:textId="1419212E" w:rsidR="007918D9" w:rsidRPr="007C2812" w:rsidRDefault="007918D9" w:rsidP="006C55B0">
      <w:pPr>
        <w:spacing w:line="360" w:lineRule="auto"/>
        <w:rPr>
          <w:rStyle w:val="Hyperlink"/>
          <w:rFonts w:eastAsiaTheme="majorEastAsia"/>
          <w:color w:val="auto"/>
          <w:u w:val="none"/>
        </w:rPr>
      </w:pPr>
    </w:p>
    <w:p w14:paraId="231AA0F4" w14:textId="6902477E" w:rsidR="007918D9" w:rsidRPr="007C2812" w:rsidRDefault="007918D9"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IISD (2004) </w:t>
      </w:r>
      <w:r w:rsidR="004409F9" w:rsidRPr="007C2812">
        <w:rPr>
          <w:rStyle w:val="Hyperlink"/>
          <w:rFonts w:eastAsiaTheme="majorEastAsia"/>
          <w:color w:val="auto"/>
          <w:u w:val="none"/>
        </w:rPr>
        <w:t>‘</w:t>
      </w:r>
      <w:r w:rsidR="004409F9" w:rsidRPr="007C2812">
        <w:t xml:space="preserve">Summary of the tenth conference of the parties to the UNFCCC: 6-18 December 2004’, </w:t>
      </w:r>
      <w:r w:rsidR="004409F9" w:rsidRPr="007C2812">
        <w:rPr>
          <w:i/>
          <w:iCs/>
        </w:rPr>
        <w:t xml:space="preserve">Earth Negotiations Bulletin, </w:t>
      </w:r>
      <w:r w:rsidR="004409F9" w:rsidRPr="007C2812">
        <w:t xml:space="preserve">12 (260), pp. 1-16. Available at: </w:t>
      </w:r>
      <w:hyperlink r:id="rId95"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457E4F38" w14:textId="317B2E76" w:rsidR="004409F9" w:rsidRPr="007C2812" w:rsidRDefault="007918D9" w:rsidP="006C55B0">
      <w:pPr>
        <w:spacing w:line="360" w:lineRule="auto"/>
        <w:rPr>
          <w:rStyle w:val="Hyperlink"/>
          <w:rFonts w:eastAsiaTheme="majorEastAsia"/>
          <w:color w:val="auto"/>
          <w:u w:val="none"/>
        </w:rPr>
      </w:pPr>
      <w:r w:rsidRPr="007C2812">
        <w:rPr>
          <w:rStyle w:val="Hyperlink"/>
          <w:rFonts w:eastAsiaTheme="majorEastAsia"/>
          <w:color w:val="auto"/>
          <w:u w:val="none"/>
        </w:rPr>
        <w:br/>
        <w:t xml:space="preserve">IISD (2003) </w:t>
      </w:r>
      <w:r w:rsidR="004409F9" w:rsidRPr="007C2812">
        <w:rPr>
          <w:rStyle w:val="Hyperlink"/>
          <w:rFonts w:eastAsiaTheme="majorEastAsia"/>
          <w:color w:val="auto"/>
          <w:u w:val="none"/>
        </w:rPr>
        <w:t>‘</w:t>
      </w:r>
      <w:r w:rsidR="004409F9" w:rsidRPr="007C2812">
        <w:t xml:space="preserve">Summary of the ninth conference of the parties to the UNFCCC: 1-12 December 2003’, </w:t>
      </w:r>
      <w:r w:rsidR="004409F9" w:rsidRPr="007C2812">
        <w:rPr>
          <w:i/>
          <w:iCs/>
        </w:rPr>
        <w:t xml:space="preserve">Earth Negotiations Bulletin, </w:t>
      </w:r>
      <w:r w:rsidR="004409F9" w:rsidRPr="007C2812">
        <w:t xml:space="preserve">12 (231), pp. 1-19. Available at: </w:t>
      </w:r>
      <w:hyperlink r:id="rId96"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7DEC7767" w14:textId="73AD96C3" w:rsidR="007918D9" w:rsidRPr="007C2812" w:rsidRDefault="007918D9" w:rsidP="006C55B0">
      <w:pPr>
        <w:spacing w:line="360" w:lineRule="auto"/>
        <w:rPr>
          <w:rStyle w:val="Hyperlink"/>
          <w:rFonts w:eastAsiaTheme="majorEastAsia"/>
          <w:color w:val="auto"/>
          <w:u w:val="none"/>
        </w:rPr>
      </w:pPr>
    </w:p>
    <w:p w14:paraId="657DA9DA" w14:textId="0892052F" w:rsidR="007918D9" w:rsidRPr="007C2812" w:rsidRDefault="007918D9" w:rsidP="006C55B0">
      <w:pPr>
        <w:spacing w:line="360" w:lineRule="auto"/>
      </w:pPr>
      <w:r w:rsidRPr="007C2812">
        <w:rPr>
          <w:rStyle w:val="Hyperlink"/>
          <w:rFonts w:eastAsiaTheme="majorEastAsia"/>
          <w:color w:val="auto"/>
          <w:u w:val="none"/>
        </w:rPr>
        <w:t xml:space="preserve">IISD (2001) </w:t>
      </w:r>
      <w:r w:rsidR="004409F9" w:rsidRPr="007C2812">
        <w:rPr>
          <w:rStyle w:val="Hyperlink"/>
          <w:rFonts w:eastAsiaTheme="majorEastAsia"/>
          <w:color w:val="auto"/>
          <w:u w:val="none"/>
        </w:rPr>
        <w:t>‘</w:t>
      </w:r>
      <w:r w:rsidR="004409F9" w:rsidRPr="007C2812">
        <w:t xml:space="preserve">Summary of the seventh conference of the parties to the UNFCCC: 29 October- 10 November 2001’, </w:t>
      </w:r>
      <w:r w:rsidR="004409F9" w:rsidRPr="007C2812">
        <w:rPr>
          <w:i/>
          <w:iCs/>
        </w:rPr>
        <w:t xml:space="preserve">Earth Negotiations Bulletin, </w:t>
      </w:r>
      <w:r w:rsidR="004409F9" w:rsidRPr="007C2812">
        <w:t xml:space="preserve">12 (189), pp. 1-16. Available at: </w:t>
      </w:r>
      <w:hyperlink r:id="rId97" w:history="1">
        <w:r w:rsidR="004409F9" w:rsidRPr="007C2812">
          <w:rPr>
            <w:color w:val="0000FF"/>
            <w:u w:val="single"/>
          </w:rPr>
          <w:t>https://enb.iisd.org/enb/vol12/</w:t>
        </w:r>
      </w:hyperlink>
      <w:r w:rsidR="004409F9" w:rsidRPr="007C2812">
        <w:t xml:space="preserve"> </w:t>
      </w:r>
      <w:r w:rsidR="004409F9" w:rsidRPr="007C2812">
        <w:rPr>
          <w:rStyle w:val="Hyperlink"/>
          <w:rFonts w:eastAsiaTheme="majorEastAsia"/>
          <w:color w:val="auto"/>
          <w:u w:val="none"/>
        </w:rPr>
        <w:t>(Accessed: 21 June 2020).</w:t>
      </w:r>
    </w:p>
    <w:p w14:paraId="641AB1F1" w14:textId="77777777" w:rsidR="00D3656A" w:rsidRPr="007C2812" w:rsidRDefault="00D3656A" w:rsidP="006C55B0">
      <w:pPr>
        <w:spacing w:line="360" w:lineRule="auto"/>
      </w:pPr>
    </w:p>
    <w:p w14:paraId="6F294CC7" w14:textId="77777777" w:rsidR="00D3656A" w:rsidRPr="007C2812" w:rsidRDefault="00D3656A" w:rsidP="006C55B0">
      <w:pPr>
        <w:spacing w:line="360" w:lineRule="auto"/>
      </w:pPr>
      <w:r w:rsidRPr="007C2812">
        <w:t xml:space="preserve">IISD (2000) ‘Summary of the Sixth Conference of the Parties to the Framework Convention on Climate Change’, </w:t>
      </w:r>
      <w:r w:rsidRPr="007C2812">
        <w:rPr>
          <w:i/>
          <w:iCs/>
        </w:rPr>
        <w:t>Earth Negotiations Bulletin</w:t>
      </w:r>
      <w:r w:rsidRPr="007C2812">
        <w:t xml:space="preserve">, 12 (163), pp. 1-19. Available at: </w:t>
      </w:r>
      <w:hyperlink r:id="rId98" w:history="1">
        <w:r w:rsidRPr="007C2812">
          <w:rPr>
            <w:rStyle w:val="Hyperlink"/>
          </w:rPr>
          <w:t>https://enb.iisd.org/download/pdf/enb12163e.pdf</w:t>
        </w:r>
      </w:hyperlink>
      <w:r w:rsidRPr="007C2812">
        <w:t xml:space="preserve"> </w:t>
      </w:r>
      <w:r w:rsidRPr="007C2812">
        <w:rPr>
          <w:rStyle w:val="Hyperlink"/>
          <w:rFonts w:eastAsiaTheme="majorEastAsia"/>
          <w:color w:val="auto"/>
          <w:u w:val="none"/>
        </w:rPr>
        <w:t>(Accessed: 18 April 2020).</w:t>
      </w:r>
    </w:p>
    <w:p w14:paraId="1E737385" w14:textId="77777777" w:rsidR="00D3656A" w:rsidRPr="007C2812" w:rsidRDefault="00D3656A" w:rsidP="006C55B0">
      <w:pPr>
        <w:spacing w:line="360" w:lineRule="auto"/>
      </w:pPr>
    </w:p>
    <w:p w14:paraId="4E23674B" w14:textId="77777777" w:rsidR="00D3656A" w:rsidRPr="007C2812" w:rsidRDefault="00D3656A" w:rsidP="006C55B0">
      <w:pPr>
        <w:spacing w:line="360" w:lineRule="auto"/>
      </w:pPr>
      <w:r w:rsidRPr="007C2812">
        <w:t xml:space="preserve">IISD (1999) ‘Summary of the Fifth Conference of the Parties to the Framework Convention on Climate Change’, </w:t>
      </w:r>
      <w:r w:rsidRPr="007C2812">
        <w:rPr>
          <w:i/>
          <w:iCs/>
        </w:rPr>
        <w:t>Earth Negotiations Bulletin</w:t>
      </w:r>
      <w:r w:rsidRPr="007C2812">
        <w:t xml:space="preserve">, 12 (123), pp. 1-16. Available at: </w:t>
      </w:r>
      <w:hyperlink r:id="rId99" w:history="1">
        <w:r w:rsidRPr="007C2812">
          <w:rPr>
            <w:rStyle w:val="Hyperlink"/>
          </w:rPr>
          <w:t>https://enb.iisd.org/download/pdf/enb12123e.pdf</w:t>
        </w:r>
      </w:hyperlink>
      <w:r w:rsidRPr="007C2812">
        <w:t xml:space="preserve"> </w:t>
      </w:r>
      <w:r w:rsidRPr="007C2812">
        <w:rPr>
          <w:rStyle w:val="Hyperlink"/>
          <w:rFonts w:eastAsiaTheme="majorEastAsia"/>
          <w:color w:val="auto"/>
          <w:u w:val="none"/>
        </w:rPr>
        <w:t>(Accessed: 23 April 2020).</w:t>
      </w:r>
    </w:p>
    <w:p w14:paraId="3F3E8801" w14:textId="77777777" w:rsidR="00D3656A" w:rsidRPr="007C2812" w:rsidRDefault="00D3656A" w:rsidP="006C55B0">
      <w:pPr>
        <w:spacing w:line="360" w:lineRule="auto"/>
      </w:pPr>
    </w:p>
    <w:p w14:paraId="5CF46D72" w14:textId="77777777" w:rsidR="00D3656A" w:rsidRPr="007C2812" w:rsidRDefault="00D3656A" w:rsidP="006C55B0">
      <w:pPr>
        <w:spacing w:line="360" w:lineRule="auto"/>
      </w:pPr>
      <w:r w:rsidRPr="007C2812">
        <w:lastRenderedPageBreak/>
        <w:t xml:space="preserve">IISD (1997) ‘Report of the Third Conference of the Parties to the United Nations Framework Convention on Climate Change’, </w:t>
      </w:r>
      <w:r w:rsidRPr="007C2812">
        <w:rPr>
          <w:i/>
          <w:iCs/>
        </w:rPr>
        <w:t>Earth Negotiations Bulletin</w:t>
      </w:r>
      <w:r w:rsidRPr="007C2812">
        <w:t xml:space="preserve">, 12 (76), pp. 1-16. Available at: </w:t>
      </w:r>
      <w:hyperlink r:id="rId100" w:history="1">
        <w:r w:rsidRPr="007C2812">
          <w:rPr>
            <w:rStyle w:val="Hyperlink"/>
          </w:rPr>
          <w:t>https://enb.iisd.org/download/pdf/enb1276e.pdf</w:t>
        </w:r>
      </w:hyperlink>
      <w:r w:rsidRPr="007C2812">
        <w:t xml:space="preserve"> </w:t>
      </w:r>
      <w:r w:rsidRPr="007C2812">
        <w:rPr>
          <w:rStyle w:val="Hyperlink"/>
          <w:rFonts w:eastAsiaTheme="majorEastAsia"/>
          <w:color w:val="auto"/>
          <w:u w:val="none"/>
        </w:rPr>
        <w:t>(Accessed: 25 April 2020).</w:t>
      </w:r>
    </w:p>
    <w:p w14:paraId="28179B83" w14:textId="77777777" w:rsidR="00D3656A" w:rsidRPr="007C2812" w:rsidRDefault="00D3656A" w:rsidP="006C55B0">
      <w:pPr>
        <w:spacing w:line="360" w:lineRule="auto"/>
      </w:pPr>
    </w:p>
    <w:p w14:paraId="2CB5B60D" w14:textId="77777777" w:rsidR="00D3656A" w:rsidRPr="007C2812" w:rsidRDefault="00D3656A" w:rsidP="006C55B0">
      <w:pPr>
        <w:spacing w:line="360" w:lineRule="auto"/>
      </w:pPr>
      <w:r w:rsidRPr="007C2812">
        <w:t xml:space="preserve">IISD (1996) ‘Summary of the Second Conference of the Parties to the Framework Convention on Climate Change’, </w:t>
      </w:r>
      <w:r w:rsidRPr="007C2812">
        <w:rPr>
          <w:i/>
          <w:iCs/>
        </w:rPr>
        <w:t>Earth Negotiations Bulletin</w:t>
      </w:r>
      <w:r w:rsidRPr="007C2812">
        <w:t xml:space="preserve">, 12 (38), pp. 1-14. Available at: </w:t>
      </w:r>
      <w:hyperlink r:id="rId101" w:history="1">
        <w:r w:rsidRPr="007C2812">
          <w:rPr>
            <w:rStyle w:val="Hyperlink"/>
          </w:rPr>
          <w:t>https://enb.iisd.org/download/pdf/enb1238e.pdf</w:t>
        </w:r>
      </w:hyperlink>
      <w:r w:rsidRPr="007C2812">
        <w:t xml:space="preserve">  </w:t>
      </w:r>
      <w:r w:rsidRPr="007C2812">
        <w:rPr>
          <w:rStyle w:val="Hyperlink"/>
          <w:rFonts w:eastAsiaTheme="majorEastAsia"/>
          <w:color w:val="auto"/>
          <w:u w:val="none"/>
        </w:rPr>
        <w:t>(Accessed: 1 April 2020).</w:t>
      </w:r>
    </w:p>
    <w:p w14:paraId="5215D2CF" w14:textId="77777777" w:rsidR="00D3656A" w:rsidRPr="007C2812" w:rsidRDefault="00D3656A" w:rsidP="006C55B0">
      <w:pPr>
        <w:spacing w:line="360" w:lineRule="auto"/>
      </w:pPr>
    </w:p>
    <w:p w14:paraId="2A4530FB" w14:textId="77777777" w:rsidR="00D3656A" w:rsidRPr="007C2812" w:rsidRDefault="00D3656A" w:rsidP="006C55B0">
      <w:pPr>
        <w:spacing w:line="360" w:lineRule="auto"/>
      </w:pPr>
      <w:r w:rsidRPr="007C2812">
        <w:t xml:space="preserve">IISD (n.d.) </w:t>
      </w:r>
      <w:r w:rsidRPr="007C2812">
        <w:rPr>
          <w:i/>
          <w:iCs/>
        </w:rPr>
        <w:t>Earth Negotiations Bulletin</w:t>
      </w:r>
      <w:r w:rsidRPr="007C2812">
        <w:t xml:space="preserve">. Available at: </w:t>
      </w:r>
      <w:hyperlink r:id="rId102" w:history="1">
        <w:r w:rsidRPr="007C2812">
          <w:rPr>
            <w:rStyle w:val="Hyperlink"/>
            <w:rFonts w:eastAsiaTheme="majorEastAsia"/>
          </w:rPr>
          <w:t>https://enb.iisd.org/enb/</w:t>
        </w:r>
      </w:hyperlink>
      <w:r w:rsidRPr="007C2812">
        <w:rPr>
          <w:rStyle w:val="Hyperlink"/>
          <w:rFonts w:eastAsiaTheme="majorEastAsia"/>
        </w:rPr>
        <w:t xml:space="preserve"> </w:t>
      </w:r>
      <w:r w:rsidRPr="007C2812">
        <w:rPr>
          <w:rStyle w:val="Hyperlink"/>
          <w:rFonts w:eastAsiaTheme="majorEastAsia"/>
          <w:color w:val="auto"/>
          <w:u w:val="none"/>
        </w:rPr>
        <w:t>(Accessed: 28 April 2020).</w:t>
      </w:r>
    </w:p>
    <w:p w14:paraId="3B74E899" w14:textId="77777777" w:rsidR="00D3656A" w:rsidRPr="007C2812" w:rsidRDefault="00D3656A" w:rsidP="006C55B0">
      <w:pPr>
        <w:spacing w:line="360" w:lineRule="auto"/>
      </w:pPr>
    </w:p>
    <w:p w14:paraId="0F0C0024" w14:textId="77777777" w:rsidR="00D3656A" w:rsidRPr="007C2812" w:rsidRDefault="00D3656A" w:rsidP="006C55B0">
      <w:pPr>
        <w:spacing w:line="360" w:lineRule="auto"/>
        <w:rPr>
          <w:rStyle w:val="Hyperlink"/>
          <w:rFonts w:eastAsiaTheme="majorEastAsia"/>
        </w:rPr>
      </w:pPr>
      <w:r w:rsidRPr="007C2812">
        <w:t xml:space="preserve">IPCC (2018) </w:t>
      </w:r>
      <w:r w:rsidRPr="007C2812">
        <w:rPr>
          <w:i/>
          <w:iCs/>
        </w:rPr>
        <w:t>Special Report: Global Warming of 1.5°C: Summary for Policy Makers.</w:t>
      </w:r>
      <w:r w:rsidRPr="007C2812">
        <w:t xml:space="preserve"> Available at: </w:t>
      </w:r>
      <w:hyperlink r:id="rId103" w:history="1">
        <w:r w:rsidRPr="007C2812">
          <w:rPr>
            <w:color w:val="0000FF"/>
            <w:u w:val="single"/>
          </w:rPr>
          <w:t>https://www.ipcc.ch/sr15/chapter/spm/</w:t>
        </w:r>
      </w:hyperlink>
      <w:r w:rsidRPr="007C2812">
        <w:rPr>
          <w:color w:val="0000FF"/>
          <w:u w:val="single"/>
        </w:rPr>
        <w:t xml:space="preserve"> </w:t>
      </w:r>
      <w:r w:rsidRPr="007C2812">
        <w:rPr>
          <w:rStyle w:val="Hyperlink"/>
          <w:rFonts w:eastAsiaTheme="majorEastAsia"/>
          <w:color w:val="auto"/>
          <w:u w:val="none"/>
        </w:rPr>
        <w:t>(Accessed: 9 March 2020).</w:t>
      </w:r>
    </w:p>
    <w:p w14:paraId="5A6E0E4A" w14:textId="77777777" w:rsidR="00D3656A" w:rsidRPr="007C2812" w:rsidRDefault="00D3656A" w:rsidP="006C55B0">
      <w:pPr>
        <w:spacing w:line="360" w:lineRule="auto"/>
        <w:rPr>
          <w:rStyle w:val="Hyperlink"/>
          <w:rFonts w:eastAsiaTheme="majorEastAsia"/>
        </w:rPr>
      </w:pPr>
    </w:p>
    <w:p w14:paraId="4B2702FA" w14:textId="6EA9A5BA" w:rsidR="00D3656A" w:rsidRPr="007C2812" w:rsidRDefault="00D3656A" w:rsidP="006C55B0">
      <w:pPr>
        <w:spacing w:line="360" w:lineRule="auto"/>
      </w:pPr>
      <w:r w:rsidRPr="007C2812">
        <w:t xml:space="preserve">Jackson, T., </w:t>
      </w:r>
      <w:proofErr w:type="spellStart"/>
      <w:r w:rsidRPr="007C2812">
        <w:t>Begg</w:t>
      </w:r>
      <w:proofErr w:type="spellEnd"/>
      <w:r w:rsidRPr="007C2812">
        <w:t xml:space="preserve">, K., and Parkinson, S. (2001) </w:t>
      </w:r>
      <w:r w:rsidRPr="007C2812">
        <w:rPr>
          <w:i/>
          <w:iCs/>
        </w:rPr>
        <w:t>Flexibility in Climate Policy</w:t>
      </w:r>
      <w:r w:rsidRPr="007C2812">
        <w:t>. London: Earthscan.</w:t>
      </w:r>
    </w:p>
    <w:p w14:paraId="7D47D50A" w14:textId="77777777" w:rsidR="00514DA8" w:rsidRPr="007C2812" w:rsidRDefault="00514DA8" w:rsidP="006C55B0">
      <w:pPr>
        <w:spacing w:line="360" w:lineRule="auto"/>
      </w:pPr>
    </w:p>
    <w:p w14:paraId="354689AE" w14:textId="77777777" w:rsidR="00D61EC1" w:rsidRPr="007C2812" w:rsidRDefault="00D61EC1" w:rsidP="006C55B0">
      <w:pPr>
        <w:spacing w:line="360" w:lineRule="auto"/>
        <w:rPr>
          <w:rStyle w:val="Hyperlink"/>
          <w:color w:val="auto"/>
          <w:u w:val="none"/>
        </w:rPr>
      </w:pPr>
      <w:proofErr w:type="spellStart"/>
      <w:r w:rsidRPr="007C2812">
        <w:t>Jepma</w:t>
      </w:r>
      <w:proofErr w:type="spellEnd"/>
      <w:r w:rsidRPr="007C2812">
        <w:t xml:space="preserve">, C. (1995) </w:t>
      </w:r>
      <w:r w:rsidRPr="007C2812">
        <w:rPr>
          <w:i/>
          <w:iCs/>
        </w:rPr>
        <w:t>The Feasibility of Joint Implementation</w:t>
      </w:r>
      <w:r w:rsidRPr="007C2812">
        <w:t>. The Netherlands: Kluwer, Dordrecht.</w:t>
      </w:r>
    </w:p>
    <w:p w14:paraId="32A9FF59" w14:textId="77777777" w:rsidR="00D3656A" w:rsidRPr="007C2812" w:rsidRDefault="00D3656A" w:rsidP="006C55B0">
      <w:pPr>
        <w:spacing w:line="360" w:lineRule="auto"/>
      </w:pPr>
    </w:p>
    <w:p w14:paraId="3EB5BA98" w14:textId="77777777" w:rsidR="00D3656A" w:rsidRPr="007C2812" w:rsidRDefault="00D3656A" w:rsidP="006C55B0">
      <w:pPr>
        <w:spacing w:line="360" w:lineRule="auto"/>
      </w:pPr>
      <w:r w:rsidRPr="007C2812">
        <w:t xml:space="preserve">Jung, M. (2006) ‘Host country attractiveness for CDM non-sink projects’, </w:t>
      </w:r>
      <w:r w:rsidRPr="007C2812">
        <w:rPr>
          <w:i/>
          <w:iCs/>
        </w:rPr>
        <w:t>Energy Policy</w:t>
      </w:r>
      <w:r w:rsidRPr="007C2812">
        <w:t xml:space="preserve">, 34 (15), pp. 2173–2184. </w:t>
      </w:r>
      <w:hyperlink r:id="rId104" w:history="1">
        <w:r w:rsidRPr="007C2812">
          <w:rPr>
            <w:rStyle w:val="Hyperlink"/>
            <w:rFonts w:eastAsiaTheme="majorEastAsia"/>
          </w:rPr>
          <w:t>https://www-sciencedirect-com.ezproxy.is.ed.ac.uk/science/article/pii/S0301421505001060</w:t>
        </w:r>
      </w:hyperlink>
      <w:r w:rsidRPr="007C2812">
        <w:t xml:space="preserve"> </w:t>
      </w:r>
      <w:r w:rsidRPr="007C2812">
        <w:rPr>
          <w:rStyle w:val="Hyperlink"/>
          <w:rFonts w:eastAsiaTheme="majorEastAsia"/>
          <w:color w:val="auto"/>
          <w:u w:val="none"/>
        </w:rPr>
        <w:t>(Accessed: 12 May 2020).</w:t>
      </w:r>
    </w:p>
    <w:p w14:paraId="5CC43B13" w14:textId="77777777" w:rsidR="00D3656A" w:rsidRPr="007C2812" w:rsidRDefault="00D3656A" w:rsidP="006C55B0">
      <w:pPr>
        <w:spacing w:line="360" w:lineRule="auto"/>
      </w:pPr>
    </w:p>
    <w:p w14:paraId="6F1B2A48" w14:textId="77777777" w:rsidR="00D3656A" w:rsidRPr="007C2812" w:rsidRDefault="00D3656A" w:rsidP="006C55B0">
      <w:pPr>
        <w:spacing w:line="360" w:lineRule="auto"/>
      </w:pPr>
      <w:proofErr w:type="spellStart"/>
      <w:r w:rsidRPr="007C2812">
        <w:rPr>
          <w:shd w:val="clear" w:color="auto" w:fill="FFFFFF"/>
        </w:rPr>
        <w:t>Kacowicz</w:t>
      </w:r>
      <w:proofErr w:type="spellEnd"/>
      <w:r w:rsidRPr="007C2812">
        <w:rPr>
          <w:shd w:val="clear" w:color="auto" w:fill="FFFFFF"/>
        </w:rPr>
        <w:t>, A. (2007) ‘Globalization, Poverty, and the North-South Divide’, </w:t>
      </w:r>
      <w:r w:rsidRPr="007C2812">
        <w:rPr>
          <w:i/>
          <w:iCs/>
          <w:shd w:val="clear" w:color="auto" w:fill="FFFFFF"/>
        </w:rPr>
        <w:t>International Studies Review,</w:t>
      </w:r>
      <w:r w:rsidRPr="007C2812">
        <w:rPr>
          <w:shd w:val="clear" w:color="auto" w:fill="FFFFFF"/>
        </w:rPr>
        <w:t> </w:t>
      </w:r>
      <w:r w:rsidRPr="007C2812">
        <w:rPr>
          <w:i/>
          <w:iCs/>
          <w:shd w:val="clear" w:color="auto" w:fill="FFFFFF"/>
        </w:rPr>
        <w:t xml:space="preserve">9 </w:t>
      </w:r>
      <w:r w:rsidRPr="007C2812">
        <w:rPr>
          <w:shd w:val="clear" w:color="auto" w:fill="FFFFFF"/>
        </w:rPr>
        <w:t xml:space="preserve">(4), pp. 565-580. Available at: </w:t>
      </w:r>
      <w:hyperlink r:id="rId105" w:history="1">
        <w:r w:rsidRPr="007C2812">
          <w:rPr>
            <w:rStyle w:val="Hyperlink"/>
            <w:shd w:val="clear" w:color="auto" w:fill="FFFFFF"/>
          </w:rPr>
          <w:t>www.jstor.org/stable/4621860</w:t>
        </w:r>
      </w:hyperlink>
      <w:r w:rsidRPr="007C2812">
        <w:rPr>
          <w:shd w:val="clear" w:color="auto" w:fill="FFFFFF"/>
        </w:rPr>
        <w:t xml:space="preserve"> </w:t>
      </w:r>
      <w:r w:rsidRPr="007C2812">
        <w:rPr>
          <w:rStyle w:val="Hyperlink"/>
          <w:rFonts w:eastAsiaTheme="majorEastAsia"/>
          <w:color w:val="auto"/>
          <w:u w:val="none"/>
        </w:rPr>
        <w:t>(Accessed: 9 June 2020).</w:t>
      </w:r>
    </w:p>
    <w:p w14:paraId="0031F8F5" w14:textId="77777777" w:rsidR="00D3656A" w:rsidRPr="007C2812" w:rsidRDefault="00D3656A" w:rsidP="006C55B0">
      <w:pPr>
        <w:spacing w:line="360" w:lineRule="auto"/>
      </w:pPr>
    </w:p>
    <w:p w14:paraId="18287898" w14:textId="77777777" w:rsidR="00D3656A" w:rsidRPr="007C2812" w:rsidRDefault="00D3656A" w:rsidP="006C55B0">
      <w:pPr>
        <w:spacing w:line="360" w:lineRule="auto"/>
      </w:pPr>
      <w:proofErr w:type="spellStart"/>
      <w:r w:rsidRPr="007C2812">
        <w:t>Karani</w:t>
      </w:r>
      <w:proofErr w:type="spellEnd"/>
      <w:r w:rsidRPr="007C2812">
        <w:t xml:space="preserve">, P. (2002) ‘Technology transfer to Africa: Constraints for CDM operations’, </w:t>
      </w:r>
      <w:r w:rsidRPr="007C2812">
        <w:rPr>
          <w:i/>
          <w:iCs/>
        </w:rPr>
        <w:t>Refocus</w:t>
      </w:r>
      <w:r w:rsidRPr="007C2812">
        <w:t xml:space="preserve">, 3(3), pp. 20–23. Available at: </w:t>
      </w:r>
      <w:hyperlink r:id="rId106" w:history="1">
        <w:r w:rsidRPr="007C2812">
          <w:rPr>
            <w:rStyle w:val="Hyperlink"/>
            <w:rFonts w:eastAsiaTheme="majorEastAsia"/>
          </w:rPr>
          <w:t>https://www-sciencedirect-com.ezproxy.is.ed.ac.uk/science/article/pii/S1471084602800373</w:t>
        </w:r>
      </w:hyperlink>
      <w:r w:rsidRPr="007C2812">
        <w:t xml:space="preserve"> </w:t>
      </w:r>
      <w:r w:rsidRPr="007C2812">
        <w:rPr>
          <w:rStyle w:val="Hyperlink"/>
          <w:rFonts w:eastAsiaTheme="majorEastAsia"/>
          <w:color w:val="auto"/>
          <w:u w:val="none"/>
        </w:rPr>
        <w:t>(Accessed: 11 May 2020).</w:t>
      </w:r>
    </w:p>
    <w:p w14:paraId="63A70B6D" w14:textId="77777777" w:rsidR="00D3656A" w:rsidRPr="007C2812" w:rsidRDefault="00D3656A" w:rsidP="006C55B0">
      <w:pPr>
        <w:spacing w:line="360" w:lineRule="auto"/>
      </w:pPr>
    </w:p>
    <w:p w14:paraId="1A6E4340" w14:textId="77777777" w:rsidR="00D3656A" w:rsidRPr="007C2812" w:rsidRDefault="00D3656A" w:rsidP="006C55B0">
      <w:pPr>
        <w:spacing w:line="360" w:lineRule="auto"/>
      </w:pPr>
      <w:r w:rsidRPr="007C2812">
        <w:t xml:space="preserve">Klein, N. (2014) </w:t>
      </w:r>
      <w:r w:rsidRPr="007C2812">
        <w:rPr>
          <w:i/>
        </w:rPr>
        <w:t>This Changes Everything: Capitalism vs the Climate</w:t>
      </w:r>
      <w:r w:rsidRPr="007C2812">
        <w:t>. Toronto: Knopf.</w:t>
      </w:r>
    </w:p>
    <w:p w14:paraId="04894295" w14:textId="77777777" w:rsidR="00D3656A" w:rsidRPr="007C2812" w:rsidRDefault="00D3656A" w:rsidP="006C55B0">
      <w:pPr>
        <w:spacing w:line="360" w:lineRule="auto"/>
        <w:rPr>
          <w:rStyle w:val="Hyperlink"/>
          <w:rFonts w:eastAsiaTheme="majorEastAsia"/>
          <w:color w:val="auto"/>
        </w:rPr>
      </w:pPr>
    </w:p>
    <w:p w14:paraId="20CC06ED" w14:textId="7E03BF5D"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lastRenderedPageBreak/>
        <w:t xml:space="preserve">Levin, K. and </w:t>
      </w:r>
      <w:proofErr w:type="spellStart"/>
      <w:r w:rsidRPr="007C2812">
        <w:rPr>
          <w:rStyle w:val="Hyperlink"/>
          <w:rFonts w:eastAsiaTheme="majorEastAsia"/>
          <w:color w:val="auto"/>
          <w:u w:val="none"/>
        </w:rPr>
        <w:t>Fransen</w:t>
      </w:r>
      <w:proofErr w:type="spellEnd"/>
      <w:r w:rsidRPr="007C2812">
        <w:rPr>
          <w:rStyle w:val="Hyperlink"/>
          <w:rFonts w:eastAsiaTheme="majorEastAsia"/>
          <w:color w:val="auto"/>
          <w:u w:val="none"/>
        </w:rPr>
        <w:t xml:space="preserve">, T. (2015) </w:t>
      </w:r>
      <w:r w:rsidR="007F6811" w:rsidRPr="007C2812">
        <w:rPr>
          <w:rStyle w:val="Hyperlink"/>
          <w:rFonts w:eastAsiaTheme="majorEastAsia"/>
          <w:color w:val="auto"/>
          <w:u w:val="none"/>
        </w:rPr>
        <w:t>‘</w:t>
      </w:r>
      <w:r w:rsidRPr="007C2812">
        <w:rPr>
          <w:rStyle w:val="Hyperlink"/>
          <w:rFonts w:eastAsiaTheme="majorEastAsia"/>
          <w:color w:val="auto"/>
          <w:u w:val="none"/>
        </w:rPr>
        <w:t>Why are INDC Studies Reaching Different Temperature Estimates?</w:t>
      </w:r>
      <w:r w:rsidR="007F6811" w:rsidRPr="007C2812">
        <w:rPr>
          <w:rStyle w:val="Hyperlink"/>
          <w:rFonts w:eastAsiaTheme="majorEastAsia"/>
          <w:color w:val="auto"/>
          <w:u w:val="none"/>
        </w:rPr>
        <w:t>’</w:t>
      </w:r>
      <w:r w:rsidRPr="007C2812">
        <w:rPr>
          <w:rStyle w:val="Hyperlink"/>
          <w:rFonts w:eastAsiaTheme="majorEastAsia"/>
          <w:color w:val="auto"/>
          <w:u w:val="none"/>
        </w:rPr>
        <w:t xml:space="preserve">, </w:t>
      </w:r>
      <w:r w:rsidRPr="007C2812">
        <w:rPr>
          <w:rStyle w:val="Hyperlink"/>
          <w:rFonts w:eastAsiaTheme="majorEastAsia"/>
          <w:i/>
          <w:iCs/>
          <w:color w:val="auto"/>
          <w:u w:val="none"/>
        </w:rPr>
        <w:t>World Resources Institute</w:t>
      </w:r>
      <w:r w:rsidRPr="007C2812">
        <w:rPr>
          <w:rStyle w:val="Hyperlink"/>
          <w:rFonts w:eastAsiaTheme="majorEastAsia"/>
          <w:color w:val="auto"/>
          <w:u w:val="none"/>
        </w:rPr>
        <w:t xml:space="preserve">, </w:t>
      </w:r>
      <w:r w:rsidR="000866ED" w:rsidRPr="007C2812">
        <w:rPr>
          <w:rStyle w:val="Hyperlink"/>
          <w:rFonts w:eastAsiaTheme="majorEastAsia"/>
          <w:color w:val="auto"/>
          <w:u w:val="none"/>
        </w:rPr>
        <w:t xml:space="preserve">9 </w:t>
      </w:r>
      <w:r w:rsidRPr="007C2812">
        <w:rPr>
          <w:rStyle w:val="Hyperlink"/>
          <w:rFonts w:eastAsiaTheme="majorEastAsia"/>
          <w:color w:val="auto"/>
          <w:u w:val="none"/>
        </w:rPr>
        <w:t>Nov</w:t>
      </w:r>
      <w:r w:rsidR="000866ED" w:rsidRPr="007C2812">
        <w:rPr>
          <w:rStyle w:val="Hyperlink"/>
          <w:rFonts w:eastAsiaTheme="majorEastAsia"/>
          <w:color w:val="auto"/>
          <w:u w:val="none"/>
        </w:rPr>
        <w:t>ember</w:t>
      </w:r>
      <w:r w:rsidRPr="007C2812">
        <w:rPr>
          <w:rStyle w:val="Hyperlink"/>
          <w:rFonts w:eastAsiaTheme="majorEastAsia"/>
          <w:color w:val="auto"/>
          <w:u w:val="none"/>
        </w:rPr>
        <w:t xml:space="preserve">. Available at: </w:t>
      </w:r>
      <w:hyperlink r:id="rId107" w:history="1">
        <w:r w:rsidRPr="007C2812">
          <w:rPr>
            <w:rStyle w:val="Hyperlink"/>
            <w:rFonts w:eastAsiaTheme="majorEastAsia"/>
          </w:rPr>
          <w:t>https://www.wri.org/blog/2015/11/insider-why-are-indc-studies-reaching-different-temperature-estimates</w:t>
        </w:r>
      </w:hyperlink>
      <w:r w:rsidRPr="007C2812">
        <w:rPr>
          <w:rStyle w:val="Hyperlink"/>
          <w:rFonts w:eastAsiaTheme="majorEastAsia"/>
        </w:rPr>
        <w:t xml:space="preserve"> </w:t>
      </w:r>
      <w:r w:rsidRPr="007C2812">
        <w:rPr>
          <w:rStyle w:val="Hyperlink"/>
          <w:rFonts w:eastAsiaTheme="majorEastAsia"/>
          <w:i/>
          <w:iCs/>
          <w:u w:val="none"/>
        </w:rPr>
        <w:t xml:space="preserve"> </w:t>
      </w:r>
      <w:r w:rsidRPr="007C2812">
        <w:rPr>
          <w:rStyle w:val="Hyperlink"/>
          <w:rFonts w:eastAsiaTheme="majorEastAsia"/>
          <w:color w:val="auto"/>
          <w:u w:val="none"/>
        </w:rPr>
        <w:t>(Accessed: 9 June 2020).</w:t>
      </w:r>
    </w:p>
    <w:p w14:paraId="4E327FCC" w14:textId="77777777" w:rsidR="00D3656A" w:rsidRPr="007C2812" w:rsidRDefault="00D3656A" w:rsidP="006C55B0">
      <w:pPr>
        <w:spacing w:line="360" w:lineRule="auto"/>
        <w:rPr>
          <w:rStyle w:val="Hyperlink"/>
          <w:rFonts w:eastAsiaTheme="majorEastAsia"/>
          <w:color w:val="auto"/>
        </w:rPr>
      </w:pPr>
    </w:p>
    <w:p w14:paraId="025D9CD0" w14:textId="77777777"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Lohmann, L. (2008) ‘</w:t>
      </w:r>
      <w:r w:rsidRPr="007C2812">
        <w:rPr>
          <w:shd w:val="clear" w:color="auto" w:fill="FFFFFF"/>
        </w:rPr>
        <w:t>Carbon Trading, Climate Justice and the Production of Ignorance: Ten examples’, </w:t>
      </w:r>
      <w:r w:rsidRPr="007C2812">
        <w:rPr>
          <w:i/>
          <w:iCs/>
          <w:shd w:val="clear" w:color="auto" w:fill="FFFFFF"/>
        </w:rPr>
        <w:t>Development</w:t>
      </w:r>
      <w:r w:rsidRPr="007C2812">
        <w:rPr>
          <w:shd w:val="clear" w:color="auto" w:fill="FFFFFF"/>
        </w:rPr>
        <w:t xml:space="preserve">, 51(3), pp. 359–365. Available at: </w:t>
      </w:r>
      <w:hyperlink r:id="rId108" w:history="1">
        <w:r w:rsidRPr="007C2812">
          <w:rPr>
            <w:rStyle w:val="Hyperlink"/>
            <w:rFonts w:eastAsiaTheme="majorEastAsia"/>
          </w:rPr>
          <w:t>https://search-proquest-com.ezproxy.is.ed.ac.uk/docview/216917122/fulltextPDF/D00984C8F80B4648PQ/1?accountid=10673</w:t>
        </w:r>
      </w:hyperlink>
      <w:r w:rsidRPr="007C2812">
        <w:t xml:space="preserve"> </w:t>
      </w:r>
      <w:r w:rsidRPr="007C2812">
        <w:rPr>
          <w:rStyle w:val="Hyperlink"/>
          <w:rFonts w:eastAsiaTheme="majorEastAsia"/>
          <w:color w:val="auto"/>
          <w:u w:val="none"/>
        </w:rPr>
        <w:t>(Accessed: 12 July 2020).</w:t>
      </w:r>
    </w:p>
    <w:p w14:paraId="5C559A06" w14:textId="77777777" w:rsidR="00D3656A" w:rsidRPr="007C2812" w:rsidRDefault="00D3656A" w:rsidP="006C55B0">
      <w:pPr>
        <w:spacing w:line="360" w:lineRule="auto"/>
      </w:pPr>
    </w:p>
    <w:p w14:paraId="5B02B671" w14:textId="77777777" w:rsidR="00D3656A" w:rsidRPr="007C2812" w:rsidRDefault="00D3656A" w:rsidP="006C55B0">
      <w:pPr>
        <w:spacing w:line="360" w:lineRule="auto"/>
      </w:pPr>
      <w:r w:rsidRPr="007C2812">
        <w:t xml:space="preserve">Lohmann, L. and </w:t>
      </w:r>
      <w:proofErr w:type="spellStart"/>
      <w:r w:rsidRPr="007C2812">
        <w:t>Böhm</w:t>
      </w:r>
      <w:proofErr w:type="spellEnd"/>
      <w:r w:rsidRPr="007C2812">
        <w:t xml:space="preserve">, S. (2012) ‘Critiquing carbon markets: A conversation’, </w:t>
      </w:r>
      <w:r w:rsidRPr="007C2812">
        <w:rPr>
          <w:i/>
          <w:iCs/>
        </w:rPr>
        <w:t>ephemera: theory &amp; politics in organization,</w:t>
      </w:r>
      <w:r w:rsidRPr="007C2812">
        <w:t xml:space="preserve"> 12, pp. 81-96. Available at: </w:t>
      </w:r>
      <w:hyperlink r:id="rId109" w:history="1">
        <w:r w:rsidRPr="007C2812">
          <w:rPr>
            <w:rStyle w:val="Hyperlink"/>
            <w:rFonts w:eastAsiaTheme="majorEastAsia"/>
          </w:rPr>
          <w:t>https://search-proquest-com.ezproxy.is.ed.ac.uk/docview/1270658946?accountid=10673&amp;rfr_id=info%3Axri%2Fsid%3Aprimo</w:t>
        </w:r>
      </w:hyperlink>
      <w:r w:rsidRPr="007C2812">
        <w:t xml:space="preserve"> </w:t>
      </w:r>
      <w:r w:rsidRPr="007C2812">
        <w:rPr>
          <w:rStyle w:val="Hyperlink"/>
          <w:rFonts w:eastAsiaTheme="majorEastAsia"/>
          <w:color w:val="auto"/>
          <w:u w:val="none"/>
        </w:rPr>
        <w:t>(Accessed: 14 July 2020).</w:t>
      </w:r>
    </w:p>
    <w:p w14:paraId="121DEADD" w14:textId="77777777" w:rsidR="00D3656A" w:rsidRPr="007C2812" w:rsidRDefault="00D3656A" w:rsidP="006C55B0">
      <w:pPr>
        <w:spacing w:line="360" w:lineRule="auto"/>
        <w:rPr>
          <w:rStyle w:val="Hyperlink"/>
          <w:rFonts w:eastAsiaTheme="majorEastAsia"/>
        </w:rPr>
      </w:pPr>
    </w:p>
    <w:p w14:paraId="20C7E3A6" w14:textId="77777777" w:rsidR="00D3656A" w:rsidRPr="007C2812" w:rsidRDefault="00D3656A" w:rsidP="006C55B0">
      <w:pPr>
        <w:spacing w:line="360" w:lineRule="auto"/>
      </w:pPr>
      <w:r w:rsidRPr="007C2812">
        <w:rPr>
          <w:shd w:val="clear" w:color="auto" w:fill="FFFFFF"/>
        </w:rPr>
        <w:t>Lohmann, L. and Sexton, S. (2010) ‘Carbon Markets: The Policy Reality’, </w:t>
      </w:r>
      <w:r w:rsidRPr="007C2812">
        <w:rPr>
          <w:i/>
          <w:iCs/>
          <w:shd w:val="clear" w:color="auto" w:fill="FFFFFF"/>
        </w:rPr>
        <w:t>Global Social Policy</w:t>
      </w:r>
      <w:r w:rsidRPr="007C2812">
        <w:rPr>
          <w:shd w:val="clear" w:color="auto" w:fill="FFFFFF"/>
        </w:rPr>
        <w:t>, 10(1), pp. 9–12. Available at:</w:t>
      </w:r>
      <w:r w:rsidRPr="007C2812">
        <w:t xml:space="preserve"> </w:t>
      </w:r>
      <w:hyperlink r:id="rId110" w:history="1">
        <w:r w:rsidRPr="007C2812">
          <w:rPr>
            <w:rStyle w:val="Hyperlink"/>
            <w:rFonts w:eastAsiaTheme="majorEastAsia"/>
          </w:rPr>
          <w:t>https://journals-sagepub-com.ezproxy.is.ed.ac.uk/doi/pdf/10.1177/14680181100100010103</w:t>
        </w:r>
      </w:hyperlink>
      <w:r w:rsidRPr="007C2812">
        <w:rPr>
          <w:rStyle w:val="Hyperlink"/>
          <w:rFonts w:eastAsiaTheme="majorEastAsia"/>
        </w:rPr>
        <w:t xml:space="preserve"> </w:t>
      </w:r>
      <w:r w:rsidRPr="007C2812">
        <w:rPr>
          <w:rStyle w:val="Hyperlink"/>
          <w:rFonts w:eastAsiaTheme="majorEastAsia"/>
          <w:color w:val="auto"/>
          <w:u w:val="none"/>
        </w:rPr>
        <w:t>(Accessed: 4 June 2020).</w:t>
      </w:r>
    </w:p>
    <w:p w14:paraId="2F751619" w14:textId="77777777" w:rsidR="00D3656A" w:rsidRPr="007C2812" w:rsidRDefault="00D3656A" w:rsidP="006C55B0">
      <w:pPr>
        <w:spacing w:line="360" w:lineRule="auto"/>
        <w:rPr>
          <w:rStyle w:val="Hyperlink"/>
          <w:rFonts w:eastAsiaTheme="majorEastAsia"/>
        </w:rPr>
      </w:pPr>
    </w:p>
    <w:p w14:paraId="39DD78CD" w14:textId="77777777" w:rsidR="00D3656A" w:rsidRPr="007C2812" w:rsidRDefault="00D3656A" w:rsidP="006C55B0">
      <w:pPr>
        <w:spacing w:line="360" w:lineRule="auto"/>
      </w:pPr>
      <w:bookmarkStart w:id="22" w:name="_Toc34077868"/>
      <w:r w:rsidRPr="007C2812">
        <w:rPr>
          <w:rFonts w:eastAsiaTheme="majorEastAsia"/>
        </w:rPr>
        <w:t xml:space="preserve">Long, S., Roberts, E. and </w:t>
      </w:r>
      <w:proofErr w:type="spellStart"/>
      <w:r w:rsidRPr="007C2812">
        <w:rPr>
          <w:rFonts w:eastAsiaTheme="majorEastAsia"/>
        </w:rPr>
        <w:t>Dehm</w:t>
      </w:r>
      <w:proofErr w:type="spellEnd"/>
      <w:r w:rsidRPr="007C2812">
        <w:rPr>
          <w:rFonts w:eastAsiaTheme="majorEastAsia"/>
        </w:rPr>
        <w:t>, J. (2010) ‘Climate Justice Inside and Outside the UNFCCC: The Example of Redd</w:t>
      </w:r>
      <w:bookmarkEnd w:id="22"/>
      <w:r w:rsidRPr="007C2812">
        <w:t xml:space="preserve">’, </w:t>
      </w:r>
      <w:r w:rsidRPr="007C2812">
        <w:rPr>
          <w:i/>
          <w:iCs/>
        </w:rPr>
        <w:t>Journal of Australian Political Economy</w:t>
      </w:r>
      <w:r w:rsidRPr="007C2812">
        <w:t>, 66, pp. 222-246.</w:t>
      </w:r>
    </w:p>
    <w:p w14:paraId="00702166" w14:textId="77777777" w:rsidR="00D3656A" w:rsidRPr="007C2812" w:rsidRDefault="00D3656A" w:rsidP="006C55B0">
      <w:pPr>
        <w:spacing w:line="360" w:lineRule="auto"/>
      </w:pPr>
    </w:p>
    <w:p w14:paraId="68BE001F" w14:textId="7A8BBC63" w:rsidR="00D3656A" w:rsidRPr="007C2812" w:rsidRDefault="00D3656A" w:rsidP="006C55B0">
      <w:pPr>
        <w:spacing w:line="360" w:lineRule="auto"/>
      </w:pPr>
      <w:r w:rsidRPr="007C2812">
        <w:t>Maathai (</w:t>
      </w:r>
      <w:proofErr w:type="spellStart"/>
      <w:r w:rsidRPr="007C2812">
        <w:t>Maathea</w:t>
      </w:r>
      <w:proofErr w:type="spellEnd"/>
      <w:r w:rsidRPr="007C2812">
        <w:t xml:space="preserve">), W. (2009) </w:t>
      </w:r>
      <w:r w:rsidRPr="007C2812">
        <w:rPr>
          <w:i/>
          <w:iCs/>
        </w:rPr>
        <w:t>African Climate Change Appeal</w:t>
      </w:r>
      <w:r w:rsidRPr="007C2812">
        <w:t>. Nairobi</w:t>
      </w:r>
      <w:r w:rsidR="007F6811" w:rsidRPr="007C2812">
        <w:t>: Publisher unknown</w:t>
      </w:r>
      <w:r w:rsidRPr="007C2812">
        <w:t xml:space="preserve">. Available at: </w:t>
      </w:r>
      <w:hyperlink r:id="rId111" w:history="1">
        <w:r w:rsidRPr="007C2812">
          <w:rPr>
            <w:color w:val="0000FF"/>
            <w:u w:val="single"/>
          </w:rPr>
          <w:t>http://www.ecobuild-africa.com/home/</w:t>
        </w:r>
      </w:hyperlink>
      <w:r w:rsidRPr="007C2812">
        <w:t xml:space="preserve"> </w:t>
      </w:r>
      <w:r w:rsidRPr="007C2812">
        <w:rPr>
          <w:rStyle w:val="Hyperlink"/>
          <w:rFonts w:eastAsiaTheme="majorEastAsia"/>
          <w:color w:val="auto"/>
          <w:u w:val="none"/>
        </w:rPr>
        <w:t>(Accessed: 3 May 2020).</w:t>
      </w:r>
    </w:p>
    <w:p w14:paraId="5C179CB2" w14:textId="77777777" w:rsidR="00D3656A" w:rsidRPr="007C2812" w:rsidRDefault="00D3656A" w:rsidP="006C55B0">
      <w:pPr>
        <w:spacing w:line="360" w:lineRule="auto"/>
      </w:pPr>
    </w:p>
    <w:p w14:paraId="10E35280" w14:textId="77777777" w:rsidR="00D3656A" w:rsidRPr="007C2812" w:rsidRDefault="00D3656A" w:rsidP="006C55B0">
      <w:pPr>
        <w:spacing w:line="360" w:lineRule="auto"/>
      </w:pPr>
      <w:proofErr w:type="spellStart"/>
      <w:r w:rsidRPr="007C2812">
        <w:t>Makina</w:t>
      </w:r>
      <w:proofErr w:type="spellEnd"/>
      <w:r w:rsidRPr="007C2812">
        <w:t xml:space="preserve">, A. (2013) ‘Managing climate change: The Africa Group in multilateral environmental negotiations’, </w:t>
      </w:r>
      <w:r w:rsidRPr="007C2812">
        <w:rPr>
          <w:i/>
          <w:iCs/>
        </w:rPr>
        <w:t xml:space="preserve">Journal of International Organisations Studies, </w:t>
      </w:r>
      <w:r w:rsidRPr="007C2812">
        <w:t xml:space="preserve">4 (1), pp. 36-48. Available at: </w:t>
      </w:r>
      <w:hyperlink r:id="rId112" w:history="1">
        <w:r w:rsidRPr="007C2812">
          <w:rPr>
            <w:rStyle w:val="Hyperlink"/>
            <w:rFonts w:eastAsiaTheme="majorEastAsia"/>
          </w:rPr>
          <w:t>http://journal-iostudies.org/sites/default/files/2020-01/JIOSfinal_4_2_0.pdf</w:t>
        </w:r>
      </w:hyperlink>
      <w:r w:rsidRPr="007C2812">
        <w:t xml:space="preserve"> </w:t>
      </w:r>
      <w:r w:rsidRPr="007C2812">
        <w:rPr>
          <w:rStyle w:val="Hyperlink"/>
          <w:rFonts w:eastAsiaTheme="majorEastAsia"/>
          <w:color w:val="auto"/>
          <w:u w:val="none"/>
        </w:rPr>
        <w:t>(Accessed: 15 June 2020).</w:t>
      </w:r>
    </w:p>
    <w:p w14:paraId="7BE0B94F" w14:textId="77777777" w:rsidR="00D3656A" w:rsidRPr="007C2812" w:rsidRDefault="00D3656A" w:rsidP="006C55B0">
      <w:pPr>
        <w:spacing w:line="360" w:lineRule="auto"/>
      </w:pPr>
    </w:p>
    <w:p w14:paraId="77321078" w14:textId="64CEDA41" w:rsidR="00D3656A" w:rsidRPr="007C2812" w:rsidRDefault="00D3656A" w:rsidP="006C55B0">
      <w:pPr>
        <w:spacing w:line="360" w:lineRule="auto"/>
      </w:pPr>
      <w:proofErr w:type="spellStart"/>
      <w:r w:rsidRPr="007C2812">
        <w:t>Manguiat</w:t>
      </w:r>
      <w:proofErr w:type="spellEnd"/>
      <w:r w:rsidRPr="007C2812">
        <w:t xml:space="preserve">, M.S.Z., </w:t>
      </w:r>
      <w:proofErr w:type="spellStart"/>
      <w:r w:rsidRPr="007C2812">
        <w:t>Verheyen</w:t>
      </w:r>
      <w:proofErr w:type="spellEnd"/>
      <w:r w:rsidRPr="007C2812">
        <w:t xml:space="preserve">, R., </w:t>
      </w:r>
      <w:proofErr w:type="spellStart"/>
      <w:r w:rsidRPr="007C2812">
        <w:t>Mackensen</w:t>
      </w:r>
      <w:proofErr w:type="spellEnd"/>
      <w:r w:rsidRPr="007C2812">
        <w:t xml:space="preserve"> J., and Scholz, G. (2005) </w:t>
      </w:r>
      <w:r w:rsidRPr="007C2812">
        <w:rPr>
          <w:i/>
          <w:iCs/>
        </w:rPr>
        <w:t>Legal Aspects in the Implementation of CDM Forestry Projects</w:t>
      </w:r>
      <w:r w:rsidRPr="007C2812">
        <w:t>. Gland, Switzerland and Cambridge, UK: IUCN.</w:t>
      </w:r>
    </w:p>
    <w:p w14:paraId="6ECAC09D" w14:textId="77777777" w:rsidR="00514DA8" w:rsidRPr="007C2812" w:rsidRDefault="00514DA8" w:rsidP="006C55B0">
      <w:pPr>
        <w:spacing w:line="360" w:lineRule="auto"/>
      </w:pPr>
    </w:p>
    <w:p w14:paraId="734C41FD" w14:textId="77777777" w:rsidR="00514DA8" w:rsidRPr="007C2812" w:rsidRDefault="00514DA8" w:rsidP="006C55B0">
      <w:pPr>
        <w:spacing w:line="360" w:lineRule="auto"/>
      </w:pPr>
      <w:r w:rsidRPr="007C2812">
        <w:t xml:space="preserve">Marx, K. (1976) </w:t>
      </w:r>
      <w:r w:rsidRPr="007C2812">
        <w:rPr>
          <w:i/>
        </w:rPr>
        <w:t xml:space="preserve">Capital, Vol 1. </w:t>
      </w:r>
      <w:r w:rsidRPr="007C2812">
        <w:t>New York: Vintage.</w:t>
      </w:r>
    </w:p>
    <w:p w14:paraId="4F8C89F6" w14:textId="77777777" w:rsidR="00514DA8" w:rsidRPr="007C2812" w:rsidRDefault="00514DA8" w:rsidP="006C55B0">
      <w:pPr>
        <w:spacing w:line="360" w:lineRule="auto"/>
      </w:pPr>
    </w:p>
    <w:p w14:paraId="5D95705E" w14:textId="0339CAB1" w:rsidR="00514DA8" w:rsidRPr="007C2812" w:rsidRDefault="00514DA8" w:rsidP="006C55B0">
      <w:pPr>
        <w:spacing w:line="360" w:lineRule="auto"/>
      </w:pPr>
      <w:r w:rsidRPr="007C2812">
        <w:t xml:space="preserve">Marx, K. (1981) </w:t>
      </w:r>
      <w:r w:rsidRPr="007C2812">
        <w:rPr>
          <w:i/>
        </w:rPr>
        <w:t xml:space="preserve">Capital, Vol. 3. </w:t>
      </w:r>
      <w:r w:rsidRPr="007C2812">
        <w:t>New York: Vintage.</w:t>
      </w:r>
    </w:p>
    <w:p w14:paraId="5B21AC42" w14:textId="35DA5684" w:rsidR="00D94A02" w:rsidRPr="007C2812" w:rsidRDefault="00D94A02" w:rsidP="006C55B0">
      <w:pPr>
        <w:spacing w:line="360" w:lineRule="auto"/>
      </w:pPr>
    </w:p>
    <w:p w14:paraId="1435DE12" w14:textId="017B9EC8" w:rsidR="00D94A02" w:rsidRPr="007C2812" w:rsidRDefault="00D94A02" w:rsidP="006C55B0">
      <w:pPr>
        <w:spacing w:line="360" w:lineRule="auto"/>
      </w:pPr>
      <w:proofErr w:type="spellStart"/>
      <w:r w:rsidRPr="007C2812">
        <w:t>Matonga</w:t>
      </w:r>
      <w:proofErr w:type="spellEnd"/>
      <w:r w:rsidRPr="007C2812">
        <w:t xml:space="preserve">, G. (2020) ‘How Malawi saved its democracy’, </w:t>
      </w:r>
      <w:r w:rsidRPr="007C2812">
        <w:rPr>
          <w:i/>
          <w:iCs/>
        </w:rPr>
        <w:t xml:space="preserve">The Continent, </w:t>
      </w:r>
      <w:r w:rsidRPr="007C2812">
        <w:t xml:space="preserve">11, pp. 16-20. Available at: </w:t>
      </w:r>
      <w:hyperlink r:id="rId113" w:history="1">
        <w:r w:rsidRPr="007C2812">
          <w:rPr>
            <w:rStyle w:val="Hyperlink"/>
            <w:rFonts w:eastAsiaTheme="majorEastAsia"/>
          </w:rPr>
          <w:t>http://democracyinafrica.org/wp-content/uploads/2020/06/The-Continent-Issue-11-27-June-2020.pdf</w:t>
        </w:r>
      </w:hyperlink>
      <w:r w:rsidRPr="007C2812">
        <w:t xml:space="preserve"> (Accessed: 3 July 2020).</w:t>
      </w:r>
    </w:p>
    <w:p w14:paraId="56AEC6B3" w14:textId="77777777" w:rsidR="00D3656A" w:rsidRPr="007C2812" w:rsidRDefault="00D3656A" w:rsidP="006C55B0">
      <w:pPr>
        <w:spacing w:line="360" w:lineRule="auto"/>
      </w:pPr>
    </w:p>
    <w:p w14:paraId="0A09ABA7" w14:textId="70D15F6C" w:rsidR="00D3656A" w:rsidRPr="007C2812" w:rsidRDefault="00D3656A" w:rsidP="006C55B0">
      <w:pPr>
        <w:spacing w:line="360" w:lineRule="auto"/>
      </w:pPr>
      <w:r w:rsidRPr="007C2812">
        <w:rPr>
          <w:shd w:val="clear" w:color="auto" w:fill="FFFFFF"/>
        </w:rPr>
        <w:t>Matsuo, N. (2003) ‘CDM in the Kyoto Negotiations’, </w:t>
      </w:r>
      <w:r w:rsidRPr="007C2812">
        <w:rPr>
          <w:i/>
          <w:iCs/>
          <w:shd w:val="clear" w:color="auto" w:fill="FFFFFF"/>
        </w:rPr>
        <w:t>Mitigation and Adaptation Strategies for Global Change</w:t>
      </w:r>
      <w:r w:rsidRPr="007C2812">
        <w:rPr>
          <w:shd w:val="clear" w:color="auto" w:fill="FFFFFF"/>
        </w:rPr>
        <w:t>, 8(3), pp.</w:t>
      </w:r>
      <w:r w:rsidR="000866ED" w:rsidRPr="007C2812">
        <w:rPr>
          <w:shd w:val="clear" w:color="auto" w:fill="FFFFFF"/>
        </w:rPr>
        <w:t xml:space="preserve"> </w:t>
      </w:r>
      <w:r w:rsidRPr="007C2812">
        <w:rPr>
          <w:shd w:val="clear" w:color="auto" w:fill="FFFFFF"/>
        </w:rPr>
        <w:t xml:space="preserve">191–200. Available at: </w:t>
      </w:r>
      <w:hyperlink r:id="rId114" w:history="1">
        <w:r w:rsidRPr="007C2812">
          <w:rPr>
            <w:rStyle w:val="Hyperlink"/>
            <w:rFonts w:eastAsiaTheme="majorEastAsia"/>
          </w:rPr>
          <w:t>https://search-proquest-com.ezproxy.is.ed.ac.uk/docview/14688635?accountid=10673&amp;rfr_id=info%3Axri%2Fsid%3Aprimo</w:t>
        </w:r>
      </w:hyperlink>
      <w:r w:rsidRPr="007C2812">
        <w:t xml:space="preserve">  </w:t>
      </w:r>
      <w:r w:rsidRPr="007C2812">
        <w:rPr>
          <w:rStyle w:val="Hyperlink"/>
          <w:rFonts w:eastAsiaTheme="majorEastAsia"/>
          <w:color w:val="auto"/>
          <w:u w:val="none"/>
        </w:rPr>
        <w:t>(Accessed: 15 June 2020).</w:t>
      </w:r>
    </w:p>
    <w:p w14:paraId="300AEB5A" w14:textId="77777777" w:rsidR="00D3656A" w:rsidRPr="007C2812" w:rsidRDefault="00D3656A" w:rsidP="006C55B0">
      <w:pPr>
        <w:spacing w:line="360" w:lineRule="auto"/>
      </w:pPr>
    </w:p>
    <w:p w14:paraId="2DF3B2B0" w14:textId="77777777" w:rsidR="00D3656A" w:rsidRPr="007C2812" w:rsidRDefault="00D3656A" w:rsidP="006C55B0">
      <w:pPr>
        <w:spacing w:line="360" w:lineRule="auto"/>
        <w:rPr>
          <w:rStyle w:val="Hyperlink"/>
          <w:rFonts w:eastAsiaTheme="majorEastAsia"/>
          <w:color w:val="auto"/>
          <w:u w:val="none"/>
        </w:rPr>
      </w:pPr>
      <w:r w:rsidRPr="007C2812">
        <w:t xml:space="preserve">McSweeney, C., New, M. and </w:t>
      </w:r>
      <w:proofErr w:type="spellStart"/>
      <w:r w:rsidRPr="007C2812">
        <w:t>Lizcano</w:t>
      </w:r>
      <w:proofErr w:type="spellEnd"/>
      <w:r w:rsidRPr="007C2812">
        <w:t xml:space="preserve">, G. (2010) </w:t>
      </w:r>
      <w:r w:rsidRPr="007C2812">
        <w:rPr>
          <w:i/>
          <w:iCs/>
        </w:rPr>
        <w:t>UNDP Climate Change Country Profiles: Malawi.</w:t>
      </w:r>
      <w:r w:rsidRPr="007C2812">
        <w:t xml:space="preserve"> Available at: </w:t>
      </w:r>
      <w:hyperlink r:id="rId115" w:history="1">
        <w:r w:rsidRPr="007C2812">
          <w:rPr>
            <w:rStyle w:val="Hyperlink"/>
            <w:rFonts w:eastAsiaTheme="majorEastAsia"/>
          </w:rPr>
          <w:t>http://country-profiles.geog.ox.ac.uk/</w:t>
        </w:r>
      </w:hyperlink>
      <w:r w:rsidRPr="007C2812">
        <w:t xml:space="preserve"> </w:t>
      </w:r>
      <w:r w:rsidRPr="007C2812">
        <w:rPr>
          <w:rStyle w:val="Hyperlink"/>
          <w:rFonts w:eastAsiaTheme="majorEastAsia"/>
          <w:color w:val="auto"/>
          <w:u w:val="none"/>
        </w:rPr>
        <w:t>(Accessed: 9 March 2020).</w:t>
      </w:r>
    </w:p>
    <w:p w14:paraId="791ADF5A" w14:textId="77777777" w:rsidR="00D3656A" w:rsidRPr="007C2812" w:rsidRDefault="00D3656A" w:rsidP="006C55B0">
      <w:pPr>
        <w:spacing w:line="360" w:lineRule="auto"/>
      </w:pPr>
    </w:p>
    <w:p w14:paraId="16F78299" w14:textId="378860EF" w:rsidR="00D3656A" w:rsidRPr="007C2812" w:rsidRDefault="00D3656A" w:rsidP="006C55B0">
      <w:pPr>
        <w:spacing w:line="360" w:lineRule="auto"/>
      </w:pPr>
      <w:r w:rsidRPr="007C2812">
        <w:t xml:space="preserve">Metz, B., Berk, M., </w:t>
      </w:r>
      <w:proofErr w:type="spellStart"/>
      <w:r w:rsidRPr="007C2812">
        <w:t>Elzen</w:t>
      </w:r>
      <w:proofErr w:type="spellEnd"/>
      <w:r w:rsidRPr="007C2812">
        <w:t xml:space="preserve">, M.D., </w:t>
      </w:r>
      <w:proofErr w:type="spellStart"/>
      <w:r w:rsidRPr="007C2812">
        <w:t>Vreis</w:t>
      </w:r>
      <w:proofErr w:type="spellEnd"/>
      <w:r w:rsidRPr="007C2812">
        <w:t xml:space="preserve">, </w:t>
      </w:r>
      <w:proofErr w:type="spellStart"/>
      <w:r w:rsidRPr="007C2812">
        <w:t>B.De</w:t>
      </w:r>
      <w:proofErr w:type="spellEnd"/>
      <w:r w:rsidRPr="007C2812">
        <w:t xml:space="preserve">., Vuuren, D. (2002) ‘Towards an equitable global change regime: compatibility with Article 2 of the Climate Change Convention and the link with sustainable development’, </w:t>
      </w:r>
      <w:r w:rsidRPr="007C2812">
        <w:rPr>
          <w:i/>
          <w:iCs/>
        </w:rPr>
        <w:t>Climate Policy</w:t>
      </w:r>
      <w:r w:rsidRPr="007C2812">
        <w:t xml:space="preserve">, 2, pp. 211–230. Available at: </w:t>
      </w:r>
      <w:hyperlink r:id="rId116" w:history="1">
        <w:r w:rsidRPr="007C2812">
          <w:rPr>
            <w:rStyle w:val="Hyperlink"/>
            <w:rFonts w:eastAsiaTheme="majorEastAsia"/>
          </w:rPr>
          <w:t>https://www.tandfonline.com/doi/abs/10.3763/cpol.2002.0221</w:t>
        </w:r>
      </w:hyperlink>
      <w:r w:rsidRPr="007C2812">
        <w:t xml:space="preserve"> (Accessed: 23 July 2020).</w:t>
      </w:r>
    </w:p>
    <w:p w14:paraId="3059E7A6" w14:textId="77777777" w:rsidR="00D3656A" w:rsidRPr="007C2812" w:rsidRDefault="00D3656A" w:rsidP="006C55B0"/>
    <w:p w14:paraId="04188A66" w14:textId="77777777" w:rsidR="00D3656A" w:rsidRPr="007C2812" w:rsidRDefault="00D3656A" w:rsidP="006C55B0">
      <w:pPr>
        <w:spacing w:line="360" w:lineRule="auto"/>
      </w:pPr>
      <w:proofErr w:type="spellStart"/>
      <w:r w:rsidRPr="007C2812">
        <w:rPr>
          <w:rStyle w:val="authors"/>
          <w:rFonts w:eastAsiaTheme="majorEastAsia"/>
          <w:shd w:val="clear" w:color="auto" w:fill="FFFFFF"/>
        </w:rPr>
        <w:t>Michaelowa</w:t>
      </w:r>
      <w:proofErr w:type="spellEnd"/>
      <w:r w:rsidRPr="007C2812">
        <w:rPr>
          <w:rStyle w:val="authors"/>
          <w:rFonts w:eastAsiaTheme="majorEastAsia"/>
          <w:shd w:val="clear" w:color="auto" w:fill="FFFFFF"/>
        </w:rPr>
        <w:t>, A.</w:t>
      </w:r>
      <w:r w:rsidRPr="007C2812">
        <w:rPr>
          <w:shd w:val="clear" w:color="auto" w:fill="FFFFFF"/>
        </w:rPr>
        <w:t> </w:t>
      </w:r>
      <w:r w:rsidRPr="007C2812">
        <w:rPr>
          <w:rStyle w:val="Date1"/>
          <w:shd w:val="clear" w:color="auto" w:fill="FFFFFF"/>
        </w:rPr>
        <w:t>(2011)</w:t>
      </w:r>
      <w:r w:rsidRPr="007C2812">
        <w:rPr>
          <w:shd w:val="clear" w:color="auto" w:fill="FFFFFF"/>
        </w:rPr>
        <w:t> ‘</w:t>
      </w:r>
      <w:r w:rsidRPr="007C2812">
        <w:rPr>
          <w:rStyle w:val="arttitle"/>
          <w:shd w:val="clear" w:color="auto" w:fill="FFFFFF"/>
        </w:rPr>
        <w:t>Failures of global carbon markets and CDM?’,</w:t>
      </w:r>
      <w:r w:rsidRPr="007C2812">
        <w:rPr>
          <w:shd w:val="clear" w:color="auto" w:fill="FFFFFF"/>
        </w:rPr>
        <w:t> </w:t>
      </w:r>
      <w:r w:rsidRPr="007C2812">
        <w:rPr>
          <w:rStyle w:val="serialtitle"/>
          <w:i/>
          <w:iCs/>
          <w:shd w:val="clear" w:color="auto" w:fill="FFFFFF"/>
        </w:rPr>
        <w:t>Climate Policy</w:t>
      </w:r>
      <w:r w:rsidRPr="007C2812">
        <w:rPr>
          <w:rStyle w:val="serialtitle"/>
          <w:shd w:val="clear" w:color="auto" w:fill="FFFFFF"/>
        </w:rPr>
        <w:t>,</w:t>
      </w:r>
      <w:r w:rsidRPr="007C2812">
        <w:rPr>
          <w:shd w:val="clear" w:color="auto" w:fill="FFFFFF"/>
        </w:rPr>
        <w:t> </w:t>
      </w:r>
      <w:r w:rsidRPr="007C2812">
        <w:rPr>
          <w:rStyle w:val="volumeissue"/>
          <w:shd w:val="clear" w:color="auto" w:fill="FFFFFF"/>
        </w:rPr>
        <w:t>11 (1), pp.</w:t>
      </w:r>
      <w:r w:rsidRPr="007C2812">
        <w:rPr>
          <w:shd w:val="clear" w:color="auto" w:fill="FFFFFF"/>
        </w:rPr>
        <w:t> </w:t>
      </w:r>
      <w:r w:rsidRPr="007C2812">
        <w:rPr>
          <w:rStyle w:val="pagerange"/>
          <w:shd w:val="clear" w:color="auto" w:fill="FFFFFF"/>
        </w:rPr>
        <w:t xml:space="preserve">839-841. Available at: </w:t>
      </w:r>
      <w:hyperlink r:id="rId117" w:history="1">
        <w:r w:rsidRPr="007C2812">
          <w:rPr>
            <w:rStyle w:val="Hyperlink"/>
            <w:shd w:val="clear" w:color="auto" w:fill="FFFFFF"/>
          </w:rPr>
          <w:t>https://www.tandfonline.com/doi/pdf/10.3763/cpol.2010.0688</w:t>
        </w:r>
      </w:hyperlink>
      <w:r w:rsidRPr="007C2812">
        <w:rPr>
          <w:rStyle w:val="pagerange"/>
          <w:shd w:val="clear" w:color="auto" w:fill="FFFFFF"/>
        </w:rPr>
        <w:t xml:space="preserve"> </w:t>
      </w:r>
      <w:r w:rsidRPr="007C2812">
        <w:t>(Accessed: 23 July 2020).</w:t>
      </w:r>
    </w:p>
    <w:p w14:paraId="3C821C48" w14:textId="77777777" w:rsidR="00D3656A" w:rsidRPr="007C2812" w:rsidRDefault="00D3656A" w:rsidP="006C55B0">
      <w:pPr>
        <w:spacing w:line="360" w:lineRule="auto"/>
      </w:pPr>
    </w:p>
    <w:p w14:paraId="6683DCF5" w14:textId="7F5F6892" w:rsidR="00D3656A" w:rsidRPr="007C2812" w:rsidRDefault="00D3656A" w:rsidP="006C55B0">
      <w:pPr>
        <w:spacing w:line="360" w:lineRule="auto"/>
      </w:pPr>
      <w:proofErr w:type="spellStart"/>
      <w:r w:rsidRPr="007C2812">
        <w:t>Michaelowa</w:t>
      </w:r>
      <w:proofErr w:type="spellEnd"/>
      <w:r w:rsidRPr="007C2812">
        <w:t xml:space="preserve">, A. (2007) </w:t>
      </w:r>
      <w:r w:rsidR="007F6811" w:rsidRPr="007C2812">
        <w:t>‘</w:t>
      </w:r>
      <w:r w:rsidRPr="007C2812">
        <w:t>Unilateral CDM—Can developing countries finance generation of greenhouse gas emission credits on their own?</w:t>
      </w:r>
      <w:r w:rsidR="007F6811" w:rsidRPr="007C2812">
        <w:t>’,</w:t>
      </w:r>
      <w:r w:rsidRPr="007C2812">
        <w:t xml:space="preserve"> </w:t>
      </w:r>
      <w:r w:rsidRPr="007C2812">
        <w:rPr>
          <w:i/>
          <w:iCs/>
        </w:rPr>
        <w:t>International Environmental Agreements: Politics, Law and Economics</w:t>
      </w:r>
      <w:r w:rsidRPr="007C2812">
        <w:t xml:space="preserve">, 7(1), 17–34. Available at:  </w:t>
      </w:r>
      <w:hyperlink r:id="rId118" w:history="1">
        <w:r w:rsidRPr="007C2812">
          <w:rPr>
            <w:rStyle w:val="Hyperlink"/>
            <w:rFonts w:eastAsiaTheme="majorEastAsia"/>
          </w:rPr>
          <w:t>http://dx.doi.org/10.1007/s10784-006-9026-y</w:t>
        </w:r>
      </w:hyperlink>
      <w:r w:rsidRPr="007C2812">
        <w:t>. (Accessed: 30 July 2020).</w:t>
      </w:r>
    </w:p>
    <w:p w14:paraId="6BC084EF"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53B8AE2C" w14:textId="77777777" w:rsidR="00D3656A" w:rsidRPr="007C2812" w:rsidRDefault="00D3656A" w:rsidP="006C55B0">
      <w:pPr>
        <w:spacing w:line="360" w:lineRule="auto"/>
      </w:pPr>
      <w:proofErr w:type="spellStart"/>
      <w:r w:rsidRPr="007C2812">
        <w:t>Michaelowa</w:t>
      </w:r>
      <w:proofErr w:type="spellEnd"/>
      <w:r w:rsidRPr="007C2812">
        <w:t xml:space="preserve">, A. (2003) ‘CDM host country institution building’, </w:t>
      </w:r>
      <w:r w:rsidRPr="007C2812">
        <w:rPr>
          <w:i/>
          <w:iCs/>
        </w:rPr>
        <w:t>Mitigation and Adaptation Strategies for Global Change</w:t>
      </w:r>
      <w:r w:rsidRPr="007C2812">
        <w:t xml:space="preserve">, 8 (3), pp. 201–220. Available at: </w:t>
      </w:r>
      <w:hyperlink r:id="rId119" w:history="1">
        <w:r w:rsidRPr="007C2812">
          <w:rPr>
            <w:rStyle w:val="Hyperlink"/>
            <w:rFonts w:eastAsiaTheme="majorEastAsia"/>
          </w:rPr>
          <w:t>https://search-proquest-com.ezproxy.is.ed.ac.uk/docview/745960734?accountid=10673&amp;rfr_id=info%3Axri%2Fsid%3Aprimo</w:t>
        </w:r>
      </w:hyperlink>
      <w:r w:rsidRPr="007C2812">
        <w:t xml:space="preserve"> (Accessed: 30 July 2020).</w:t>
      </w:r>
    </w:p>
    <w:p w14:paraId="6EFEB6CE" w14:textId="77777777" w:rsidR="00D3656A" w:rsidRPr="007C2812" w:rsidRDefault="00D3656A" w:rsidP="006C55B0">
      <w:pPr>
        <w:spacing w:line="360" w:lineRule="auto"/>
      </w:pPr>
    </w:p>
    <w:p w14:paraId="3CB80176" w14:textId="77777777" w:rsidR="00D3656A" w:rsidRPr="007C2812" w:rsidRDefault="00D3656A" w:rsidP="006C55B0">
      <w:pPr>
        <w:spacing w:line="360" w:lineRule="auto"/>
      </w:pPr>
      <w:proofErr w:type="spellStart"/>
      <w:r w:rsidRPr="007C2812">
        <w:lastRenderedPageBreak/>
        <w:t>Michaelowa</w:t>
      </w:r>
      <w:proofErr w:type="spellEnd"/>
      <w:r w:rsidRPr="007C2812">
        <w:t xml:space="preserve">, A. and </w:t>
      </w:r>
      <w:proofErr w:type="spellStart"/>
      <w:r w:rsidRPr="007C2812">
        <w:t>Dutschke</w:t>
      </w:r>
      <w:proofErr w:type="spellEnd"/>
      <w:r w:rsidRPr="007C2812">
        <w:t xml:space="preserve">, M. (2000) </w:t>
      </w:r>
      <w:r w:rsidRPr="007C2812">
        <w:rPr>
          <w:i/>
          <w:iCs/>
        </w:rPr>
        <w:t>Climate Policy and Development</w:t>
      </w:r>
      <w:r w:rsidRPr="007C2812">
        <w:t>. Cheltenham, UK: Edward Elgar.</w:t>
      </w:r>
    </w:p>
    <w:p w14:paraId="7A1CD2D2" w14:textId="77777777" w:rsidR="00D3656A" w:rsidRPr="007C2812" w:rsidRDefault="00D3656A" w:rsidP="006C55B0">
      <w:pPr>
        <w:spacing w:line="360" w:lineRule="auto"/>
      </w:pPr>
    </w:p>
    <w:p w14:paraId="3ED0C304" w14:textId="77777777" w:rsidR="00D3656A" w:rsidRPr="007C2812" w:rsidRDefault="00D3656A" w:rsidP="006C55B0">
      <w:pPr>
        <w:spacing w:line="360" w:lineRule="auto"/>
        <w:rPr>
          <w:rStyle w:val="Hyperlink"/>
          <w:rFonts w:eastAsiaTheme="majorEastAsia"/>
        </w:rPr>
      </w:pPr>
      <w:r w:rsidRPr="007C2812">
        <w:t xml:space="preserve">Ministry of Natural Resources, Energy and Mining (2017) </w:t>
      </w:r>
      <w:r w:rsidRPr="007C2812">
        <w:rPr>
          <w:i/>
          <w:iCs/>
        </w:rPr>
        <w:t>National Charcoal Strategy 2017-2027.</w:t>
      </w:r>
      <w:r w:rsidRPr="007C2812">
        <w:t xml:space="preserve"> Available at: </w:t>
      </w:r>
      <w:hyperlink r:id="rId120" w:history="1">
        <w:r w:rsidRPr="007C2812">
          <w:rPr>
            <w:rStyle w:val="Hyperlink"/>
            <w:rFonts w:eastAsiaTheme="majorEastAsia"/>
          </w:rPr>
          <w:t>https://afr100.org/sites/default/files/Restoration_Malawi_Charcoal-Strategy_lowq.pdf</w:t>
        </w:r>
      </w:hyperlink>
      <w:r w:rsidRPr="007C2812">
        <w:rPr>
          <w:rStyle w:val="Hyperlink"/>
          <w:rFonts w:eastAsiaTheme="majorEastAsia"/>
        </w:rPr>
        <w:t xml:space="preserve"> </w:t>
      </w:r>
      <w:r w:rsidRPr="007C2812">
        <w:t>(Accessed: 30 July 2020).</w:t>
      </w:r>
    </w:p>
    <w:p w14:paraId="69D64CB0" w14:textId="77777777" w:rsidR="00D3656A" w:rsidRPr="007C2812" w:rsidRDefault="00D3656A" w:rsidP="006C55B0">
      <w:pPr>
        <w:spacing w:line="360" w:lineRule="auto"/>
      </w:pPr>
    </w:p>
    <w:p w14:paraId="5D48ECC7" w14:textId="77777777" w:rsidR="00D3656A" w:rsidRPr="007C2812" w:rsidRDefault="00D3656A" w:rsidP="006C55B0">
      <w:pPr>
        <w:spacing w:line="360" w:lineRule="auto"/>
      </w:pPr>
      <w:r w:rsidRPr="007C2812">
        <w:rPr>
          <w:shd w:val="clear" w:color="auto" w:fill="FFFFFF"/>
        </w:rPr>
        <w:t>Mkandawire, P.T. and Soludo, C. C. (1999) </w:t>
      </w:r>
      <w:r w:rsidRPr="007C2812">
        <w:rPr>
          <w:i/>
          <w:iCs/>
          <w:shd w:val="clear" w:color="auto" w:fill="FFFFFF"/>
        </w:rPr>
        <w:t>Our continent, our future African perspectives on structural adjustment</w:t>
      </w:r>
      <w:r w:rsidRPr="007C2812">
        <w:rPr>
          <w:shd w:val="clear" w:color="auto" w:fill="FFFFFF"/>
        </w:rPr>
        <w:t>. Ottawa, Canada: International Development Research Centre.</w:t>
      </w:r>
    </w:p>
    <w:p w14:paraId="51B07D43" w14:textId="77777777" w:rsidR="00D3656A" w:rsidRPr="007C2812" w:rsidRDefault="00D3656A" w:rsidP="006C55B0">
      <w:pPr>
        <w:spacing w:line="360" w:lineRule="auto"/>
      </w:pPr>
    </w:p>
    <w:p w14:paraId="7AC24D8D" w14:textId="5F25A04D" w:rsidR="00D3656A" w:rsidRPr="007C2812" w:rsidRDefault="00D3656A" w:rsidP="006C55B0">
      <w:pPr>
        <w:spacing w:line="360" w:lineRule="auto"/>
      </w:pPr>
      <w:proofErr w:type="spellStart"/>
      <w:r w:rsidRPr="007C2812">
        <w:t>Molewa</w:t>
      </w:r>
      <w:proofErr w:type="spellEnd"/>
      <w:r w:rsidRPr="007C2812">
        <w:t>, E. (2011) ‘Our South Africa style Indaba Approach salvaged COP17’</w:t>
      </w:r>
      <w:r w:rsidR="007F4174" w:rsidRPr="007C2812">
        <w:t>,</w:t>
      </w:r>
      <w:r w:rsidRPr="007C2812">
        <w:t xml:space="preserve"> </w:t>
      </w:r>
      <w:r w:rsidRPr="007C2812">
        <w:rPr>
          <w:i/>
          <w:iCs/>
        </w:rPr>
        <w:t xml:space="preserve">IOL, </w:t>
      </w:r>
      <w:r w:rsidRPr="007C2812">
        <w:t xml:space="preserve">date unknown. Available at: </w:t>
      </w:r>
      <w:hyperlink r:id="rId121" w:history="1">
        <w:r w:rsidRPr="007C2812">
          <w:rPr>
            <w:rStyle w:val="Hyperlink"/>
          </w:rPr>
          <w:t>https://www.iol.co.za/the-star/our-sa-style-indaba-approach-salvaged-cop17-1199828</w:t>
        </w:r>
      </w:hyperlink>
      <w:r w:rsidRPr="007C2812">
        <w:rPr>
          <w:color w:val="0000FF"/>
          <w:u w:val="single"/>
        </w:rPr>
        <w:t xml:space="preserve"> </w:t>
      </w:r>
      <w:r w:rsidRPr="007C2812">
        <w:t>(Accessed: 30 July 2020).</w:t>
      </w:r>
    </w:p>
    <w:p w14:paraId="5DAF1E62" w14:textId="77777777" w:rsidR="00D3656A" w:rsidRPr="007C2812" w:rsidRDefault="00D3656A" w:rsidP="006C55B0">
      <w:pPr>
        <w:spacing w:line="360" w:lineRule="auto"/>
      </w:pPr>
    </w:p>
    <w:p w14:paraId="222D71FE" w14:textId="12F64805" w:rsidR="00D3656A" w:rsidRPr="007C2812" w:rsidRDefault="00D3656A" w:rsidP="006C55B0">
      <w:pPr>
        <w:spacing w:line="360" w:lineRule="auto"/>
      </w:pPr>
      <w:r w:rsidRPr="007C2812">
        <w:t>Monbiot, G. (2009) ‘If you want to know who’s to blame for Copenhagen, look to the US Senate’</w:t>
      </w:r>
      <w:r w:rsidR="007F4174" w:rsidRPr="007C2812">
        <w:t>,</w:t>
      </w:r>
      <w:r w:rsidRPr="007C2812">
        <w:t xml:space="preserve"> </w:t>
      </w:r>
      <w:r w:rsidRPr="007C2812">
        <w:rPr>
          <w:i/>
          <w:iCs/>
        </w:rPr>
        <w:t xml:space="preserve">The Guardian, </w:t>
      </w:r>
      <w:r w:rsidR="007F4174" w:rsidRPr="007C2812">
        <w:t xml:space="preserve">21 </w:t>
      </w:r>
      <w:r w:rsidRPr="007C2812">
        <w:t>Dec</w:t>
      </w:r>
      <w:r w:rsidR="007F4174" w:rsidRPr="007C2812">
        <w:t>ember</w:t>
      </w:r>
      <w:r w:rsidRPr="007C2812">
        <w:t>.</w:t>
      </w:r>
      <w:r w:rsidRPr="007C2812">
        <w:rPr>
          <w:i/>
          <w:iCs/>
        </w:rPr>
        <w:t xml:space="preserve"> </w:t>
      </w:r>
      <w:r w:rsidRPr="007C2812">
        <w:t xml:space="preserve">Available at: </w:t>
      </w:r>
      <w:hyperlink r:id="rId122" w:history="1">
        <w:r w:rsidRPr="007C2812">
          <w:rPr>
            <w:color w:val="0000FF"/>
            <w:u w:val="single"/>
          </w:rPr>
          <w:t>https://www.theguardian.com/commentisfree/2009/dec/21/copenhagen-failure-us-senate-vested-interests</w:t>
        </w:r>
      </w:hyperlink>
    </w:p>
    <w:p w14:paraId="447ACF53" w14:textId="77777777" w:rsidR="00D3656A" w:rsidRPr="007C2812" w:rsidRDefault="00D3656A" w:rsidP="006C55B0">
      <w:pPr>
        <w:spacing w:line="360" w:lineRule="auto"/>
      </w:pPr>
    </w:p>
    <w:p w14:paraId="367089E1" w14:textId="70A3320D" w:rsidR="00D3656A" w:rsidRPr="007C2812" w:rsidRDefault="00D3656A" w:rsidP="006C55B0">
      <w:pPr>
        <w:spacing w:line="360" w:lineRule="auto"/>
        <w:rPr>
          <w:rStyle w:val="Hyperlink"/>
          <w:rFonts w:eastAsiaTheme="majorEastAsia"/>
          <w:color w:val="auto"/>
          <w:u w:val="none"/>
        </w:rPr>
      </w:pPr>
      <w:r w:rsidRPr="007C2812">
        <w:t>Murphy, A. B. (2015) ‘Political Geography’,</w:t>
      </w:r>
      <w:r w:rsidRPr="007C2812">
        <w:rPr>
          <w:rStyle w:val="Hyperlink"/>
          <w:rFonts w:eastAsiaTheme="majorEastAsia"/>
          <w:color w:val="auto"/>
          <w:u w:val="none"/>
        </w:rPr>
        <w:t xml:space="preserve"> in Wright, J. D. (Ed.)</w:t>
      </w:r>
      <w:r w:rsidRPr="007C2812">
        <w:t xml:space="preserve"> </w:t>
      </w:r>
      <w:r w:rsidRPr="007C2812">
        <w:rPr>
          <w:rStyle w:val="Hyperlink"/>
          <w:rFonts w:eastAsiaTheme="majorEastAsia"/>
          <w:i/>
          <w:iCs/>
          <w:color w:val="auto"/>
          <w:u w:val="none"/>
        </w:rPr>
        <w:t xml:space="preserve">International Encyclopaedia of the Social and Behavioural Sciences, </w:t>
      </w:r>
      <w:r w:rsidRPr="007C2812">
        <w:rPr>
          <w:rStyle w:val="Hyperlink"/>
          <w:rFonts w:eastAsiaTheme="majorEastAsia"/>
          <w:color w:val="auto"/>
          <w:u w:val="none"/>
        </w:rPr>
        <w:t xml:space="preserve">10, pp. 374-379. Available at: </w:t>
      </w:r>
      <w:hyperlink r:id="rId123" w:history="1">
        <w:r w:rsidRPr="007C2812">
          <w:rPr>
            <w:color w:val="0000FF"/>
            <w:u w:val="single"/>
          </w:rPr>
          <w:t>https://www.sciencedirect.com/science/article/pii/B9780080970868720393</w:t>
        </w:r>
      </w:hyperlink>
      <w:r w:rsidRPr="007C2812">
        <w:t xml:space="preserve"> </w:t>
      </w:r>
      <w:r w:rsidRPr="007C2812">
        <w:rPr>
          <w:rStyle w:val="Hyperlink"/>
          <w:rFonts w:eastAsiaTheme="majorEastAsia"/>
          <w:color w:val="auto"/>
          <w:u w:val="none"/>
        </w:rPr>
        <w:t>(Accessed: 3 May 2020).</w:t>
      </w:r>
    </w:p>
    <w:p w14:paraId="6A314DA1" w14:textId="77777777" w:rsidR="00D94A02" w:rsidRPr="007C2812" w:rsidRDefault="00D94A02" w:rsidP="006C55B0">
      <w:pPr>
        <w:spacing w:line="360" w:lineRule="auto"/>
      </w:pPr>
    </w:p>
    <w:p w14:paraId="007C137A" w14:textId="77777777" w:rsidR="00D94A02" w:rsidRPr="007C2812" w:rsidRDefault="00D94A02" w:rsidP="006C55B0">
      <w:pPr>
        <w:spacing w:line="360" w:lineRule="auto"/>
      </w:pPr>
      <w:r w:rsidRPr="007C2812">
        <w:t xml:space="preserve">Nagar, R. (2002) ‘Footloose Researchers, ‘Traveling’ Theories, and the Politics of Transnational Feminist Praxis’, </w:t>
      </w:r>
      <w:r w:rsidRPr="007C2812">
        <w:rPr>
          <w:i/>
          <w:iCs/>
        </w:rPr>
        <w:t>Gender, Place and Culture: A Journal of Feminist Geography</w:t>
      </w:r>
      <w:r w:rsidRPr="007C2812">
        <w:t xml:space="preserve">, 9 (2), pp. 179-186. Available at: </w:t>
      </w:r>
      <w:hyperlink r:id="rId124" w:history="1">
        <w:r w:rsidRPr="007C2812">
          <w:rPr>
            <w:rStyle w:val="Hyperlink"/>
          </w:rPr>
          <w:t>https://www.tandfonline.com/doi/pdf/10.1080/09663960220139699?casa_token=-jyoWecNUioAAAAA:oHEAb0p0roVAwCuqTJ57-ceUsLn47ZVNIoUzPZmnQfSEKdWgv2CL97IdnnPeMkhxsa46t6znw1M</w:t>
        </w:r>
      </w:hyperlink>
      <w:r w:rsidRPr="007C2812">
        <w:rPr>
          <w:rStyle w:val="Hyperlink"/>
        </w:rPr>
        <w:t xml:space="preserve"> (Accessed: 9 March 2020).</w:t>
      </w:r>
    </w:p>
    <w:p w14:paraId="166657B4" w14:textId="77777777" w:rsidR="00D3656A" w:rsidRPr="007C2812" w:rsidRDefault="00D3656A" w:rsidP="006C55B0">
      <w:pPr>
        <w:spacing w:line="360" w:lineRule="auto"/>
      </w:pPr>
    </w:p>
    <w:p w14:paraId="6F3F5B7F" w14:textId="57AEEADB" w:rsidR="00D3656A" w:rsidRPr="007C2812" w:rsidRDefault="00D3656A" w:rsidP="006C55B0">
      <w:pPr>
        <w:spacing w:line="360" w:lineRule="auto"/>
      </w:pPr>
      <w:r w:rsidRPr="007C2812">
        <w:t xml:space="preserve">Najam, A. (2005) ‘Developing countries and global environmental governance: from contestation to participation to engagement’, </w:t>
      </w:r>
      <w:r w:rsidRPr="007C2812">
        <w:rPr>
          <w:i/>
          <w:iCs/>
        </w:rPr>
        <w:t>International Environmental Agreements,</w:t>
      </w:r>
      <w:r w:rsidRPr="007C2812">
        <w:t xml:space="preserve"> 5</w:t>
      </w:r>
      <w:r w:rsidR="00D94A02" w:rsidRPr="007C2812">
        <w:t>, pp.</w:t>
      </w:r>
      <w:r w:rsidRPr="007C2812">
        <w:t xml:space="preserve"> </w:t>
      </w:r>
      <w:r w:rsidRPr="007C2812">
        <w:lastRenderedPageBreak/>
        <w:t xml:space="preserve">303–21. Available at: </w:t>
      </w:r>
      <w:hyperlink r:id="rId125" w:history="1">
        <w:r w:rsidRPr="007C2812">
          <w:rPr>
            <w:rStyle w:val="Hyperlink"/>
            <w:rFonts w:eastAsiaTheme="majorEastAsia"/>
          </w:rPr>
          <w:t>https://eu01.alma.exlibrisgroup.com/view/action/uresolver.do?operation=resolveService&amp;package_service_id=26751045190002466&amp;institutionId=2466&amp;customerId=2465</w:t>
        </w:r>
      </w:hyperlink>
      <w:r w:rsidRPr="007C2812">
        <w:t xml:space="preserve"> </w:t>
      </w:r>
      <w:r w:rsidRPr="007C2812">
        <w:rPr>
          <w:rStyle w:val="Hyperlink"/>
          <w:rFonts w:eastAsiaTheme="majorEastAsia"/>
          <w:color w:val="auto"/>
          <w:u w:val="none"/>
        </w:rPr>
        <w:t>(Accessed: 4 June 2020).</w:t>
      </w:r>
    </w:p>
    <w:p w14:paraId="6CA5FF6F" w14:textId="77777777" w:rsidR="00D3656A" w:rsidRPr="007C2812" w:rsidRDefault="00D3656A" w:rsidP="006C55B0">
      <w:pPr>
        <w:spacing w:line="360" w:lineRule="auto"/>
      </w:pPr>
    </w:p>
    <w:p w14:paraId="37453F88" w14:textId="63E2E95E" w:rsidR="00D3656A" w:rsidRPr="007C2812" w:rsidRDefault="00D3656A" w:rsidP="006C55B0">
      <w:pPr>
        <w:spacing w:line="360" w:lineRule="auto"/>
      </w:pPr>
      <w:r w:rsidRPr="007C2812">
        <w:t xml:space="preserve">Najam, A. (1995) ‘An Environmental Negotiation Strategy for the South’, </w:t>
      </w:r>
      <w:r w:rsidRPr="007C2812">
        <w:rPr>
          <w:i/>
          <w:iCs/>
        </w:rPr>
        <w:t>International Environmental Affairs</w:t>
      </w:r>
      <w:r w:rsidRPr="007C2812">
        <w:t>, 7 (3)</w:t>
      </w:r>
      <w:r w:rsidR="007F4174" w:rsidRPr="007C2812">
        <w:t>, pp.</w:t>
      </w:r>
      <w:r w:rsidRPr="007C2812">
        <w:t xml:space="preserve"> 249–287. </w:t>
      </w:r>
    </w:p>
    <w:p w14:paraId="76A32822"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6C47977C" w14:textId="526D35C0" w:rsidR="00D3656A" w:rsidRPr="007C2812" w:rsidRDefault="00D3656A" w:rsidP="006C55B0">
      <w:pPr>
        <w:spacing w:line="360" w:lineRule="auto"/>
        <w:rPr>
          <w:rStyle w:val="Hyperlink"/>
          <w:rFonts w:eastAsiaTheme="majorEastAsia"/>
          <w:color w:val="auto"/>
          <w:u w:val="none"/>
        </w:rPr>
      </w:pPr>
      <w:proofErr w:type="spellStart"/>
      <w:r w:rsidRPr="007C2812">
        <w:rPr>
          <w:rFonts w:eastAsiaTheme="majorEastAsia"/>
        </w:rPr>
        <w:t>Nangoma</w:t>
      </w:r>
      <w:proofErr w:type="spellEnd"/>
      <w:r w:rsidRPr="007C2812">
        <w:rPr>
          <w:rFonts w:eastAsiaTheme="majorEastAsia"/>
        </w:rPr>
        <w:t xml:space="preserve"> (2007) </w:t>
      </w:r>
      <w:r w:rsidRPr="007C2812">
        <w:rPr>
          <w:rFonts w:eastAsiaTheme="majorEastAsia"/>
          <w:i/>
          <w:iCs/>
        </w:rPr>
        <w:t xml:space="preserve">Human Development Report 2007/08. </w:t>
      </w:r>
      <w:r w:rsidRPr="007C2812">
        <w:rPr>
          <w:rFonts w:eastAsiaTheme="majorEastAsia"/>
        </w:rPr>
        <w:t xml:space="preserve">UNDP. Available at: </w:t>
      </w:r>
      <w:hyperlink r:id="rId126" w:history="1">
        <w:r w:rsidRPr="007C2812">
          <w:rPr>
            <w:rStyle w:val="Hyperlink"/>
            <w:rFonts w:eastAsiaTheme="majorEastAsia"/>
          </w:rPr>
          <w:t>http://hdrundp.org/sites/default/files/nangoma_everhart_malawi.pdf</w:t>
        </w:r>
      </w:hyperlink>
      <w:r w:rsidRPr="007C2812">
        <w:rPr>
          <w:rStyle w:val="Hyperlink"/>
          <w:rFonts w:eastAsiaTheme="majorEastAsia"/>
        </w:rPr>
        <w:t xml:space="preserve"> </w:t>
      </w:r>
      <w:r w:rsidRPr="007C2812">
        <w:rPr>
          <w:rStyle w:val="Hyperlink"/>
          <w:rFonts w:eastAsiaTheme="majorEastAsia"/>
          <w:color w:val="auto"/>
          <w:u w:val="none"/>
        </w:rPr>
        <w:t>(Accessed: 4 June 2020).</w:t>
      </w:r>
    </w:p>
    <w:p w14:paraId="42B3E682" w14:textId="0A9EE850" w:rsidR="00EF1D7C" w:rsidRPr="007C2812" w:rsidRDefault="00EF1D7C" w:rsidP="006C55B0">
      <w:pPr>
        <w:spacing w:line="360" w:lineRule="auto"/>
        <w:rPr>
          <w:rStyle w:val="Hyperlink"/>
          <w:rFonts w:eastAsiaTheme="majorEastAsia"/>
          <w:color w:val="auto"/>
          <w:u w:val="none"/>
        </w:rPr>
      </w:pPr>
    </w:p>
    <w:p w14:paraId="0D430BCC" w14:textId="3FCB66C0" w:rsidR="00EF1D7C" w:rsidRPr="007C2812" w:rsidRDefault="00EF1D7C" w:rsidP="006C55B0">
      <w:pPr>
        <w:spacing w:line="360" w:lineRule="auto"/>
      </w:pPr>
      <w:r w:rsidRPr="007C2812">
        <w:t xml:space="preserve">Newell, P. (2000) </w:t>
      </w:r>
      <w:r w:rsidRPr="007C2812">
        <w:rPr>
          <w:i/>
          <w:iCs/>
        </w:rPr>
        <w:t>Climate for Change: Non-State Actors and the Global Politics of the Greenhouse</w:t>
      </w:r>
      <w:r w:rsidR="007F4174" w:rsidRPr="007C2812">
        <w:t>.</w:t>
      </w:r>
      <w:r w:rsidRPr="007C2812">
        <w:t xml:space="preserve"> Cambridge: Cambridge University Press.</w:t>
      </w:r>
    </w:p>
    <w:p w14:paraId="118B690F" w14:textId="77777777" w:rsidR="00D3656A" w:rsidRPr="007C2812" w:rsidRDefault="00D3656A" w:rsidP="006C55B0">
      <w:pPr>
        <w:spacing w:line="360" w:lineRule="auto"/>
        <w:rPr>
          <w:rStyle w:val="Hyperlink"/>
          <w:rFonts w:eastAsiaTheme="majorEastAsia"/>
        </w:rPr>
      </w:pPr>
    </w:p>
    <w:p w14:paraId="2C4A256A" w14:textId="10AADD44" w:rsidR="00D3656A" w:rsidRPr="007C2812" w:rsidRDefault="00D3656A" w:rsidP="006C55B0">
      <w:pPr>
        <w:spacing w:line="360" w:lineRule="auto"/>
      </w:pPr>
      <w:proofErr w:type="spellStart"/>
      <w:r w:rsidRPr="007C2812">
        <w:t>Nhamo</w:t>
      </w:r>
      <w:proofErr w:type="spellEnd"/>
      <w:r w:rsidRPr="007C2812">
        <w:t xml:space="preserve">, G. </w:t>
      </w:r>
      <w:r w:rsidR="007F4174" w:rsidRPr="007C2812">
        <w:t>and</w:t>
      </w:r>
      <w:r w:rsidRPr="007C2812">
        <w:t xml:space="preserve"> </w:t>
      </w:r>
      <w:proofErr w:type="spellStart"/>
      <w:r w:rsidRPr="007C2812">
        <w:t>Nhamo</w:t>
      </w:r>
      <w:proofErr w:type="spellEnd"/>
      <w:r w:rsidRPr="007C2812">
        <w:t>, S. (2016</w:t>
      </w:r>
      <w:r w:rsidRPr="007C2812">
        <w:rPr>
          <w:i/>
          <w:iCs/>
        </w:rPr>
        <w:t>a</w:t>
      </w:r>
      <w:r w:rsidRPr="007C2812">
        <w:t xml:space="preserve">) ‘One global deal from Paris 2015: Convergence and contestations on the future climate mitigation agenda’, </w:t>
      </w:r>
      <w:r w:rsidRPr="007C2812">
        <w:rPr>
          <w:i/>
          <w:iCs/>
        </w:rPr>
        <w:t>South African Journal of International Affairs</w:t>
      </w:r>
      <w:r w:rsidRPr="007C2812">
        <w:t xml:space="preserve">, 23 (3), pp. 323-346. Available at: </w:t>
      </w:r>
      <w:hyperlink r:id="rId127" w:history="1">
        <w:r w:rsidRPr="007C2812">
          <w:rPr>
            <w:rStyle w:val="Hyperlink"/>
            <w:rFonts w:eastAsiaTheme="majorEastAsia"/>
          </w:rPr>
          <w:t>https://www.tandfonline.com/doi/pdf/10.1080/18186874.2016.1212479?needAccess=true&amp;instName=University+of+Edinburgh</w:t>
        </w:r>
      </w:hyperlink>
      <w:r w:rsidRPr="007C2812">
        <w:rPr>
          <w:rFonts w:eastAsiaTheme="majorEastAsia"/>
        </w:rPr>
        <w:t xml:space="preserve"> </w:t>
      </w:r>
      <w:r w:rsidRPr="007C2812">
        <w:rPr>
          <w:rStyle w:val="Hyperlink"/>
          <w:rFonts w:eastAsiaTheme="majorEastAsia"/>
          <w:color w:val="auto"/>
          <w:u w:val="none"/>
        </w:rPr>
        <w:t>(Accessed: 4 June 2020).</w:t>
      </w:r>
    </w:p>
    <w:p w14:paraId="338A197E" w14:textId="77777777" w:rsidR="00D3656A" w:rsidRPr="007C2812" w:rsidRDefault="00D3656A" w:rsidP="006C55B0">
      <w:pPr>
        <w:spacing w:line="360" w:lineRule="auto"/>
      </w:pPr>
    </w:p>
    <w:p w14:paraId="5400C346" w14:textId="2378A791" w:rsidR="00D3656A" w:rsidRPr="007C2812" w:rsidRDefault="00D3656A" w:rsidP="006C55B0">
      <w:pPr>
        <w:spacing w:line="360" w:lineRule="auto"/>
        <w:rPr>
          <w:rFonts w:eastAsiaTheme="majorEastAsia"/>
          <w:color w:val="0000FF"/>
          <w:u w:val="single"/>
        </w:rPr>
      </w:pPr>
      <w:proofErr w:type="spellStart"/>
      <w:r w:rsidRPr="007C2812">
        <w:t>Nhamo</w:t>
      </w:r>
      <w:proofErr w:type="spellEnd"/>
      <w:r w:rsidRPr="007C2812">
        <w:t xml:space="preserve">, G. </w:t>
      </w:r>
      <w:r w:rsidR="007F4174" w:rsidRPr="007C2812">
        <w:t>and</w:t>
      </w:r>
      <w:r w:rsidRPr="007C2812">
        <w:t xml:space="preserve"> </w:t>
      </w:r>
      <w:proofErr w:type="spellStart"/>
      <w:r w:rsidRPr="007C2812">
        <w:t>Nhamo</w:t>
      </w:r>
      <w:proofErr w:type="spellEnd"/>
      <w:r w:rsidRPr="007C2812">
        <w:t>, S. (2016</w:t>
      </w:r>
      <w:r w:rsidRPr="007C2812">
        <w:rPr>
          <w:i/>
          <w:iCs/>
        </w:rPr>
        <w:t>b</w:t>
      </w:r>
      <w:r w:rsidRPr="007C2812">
        <w:t>) ‘Paris (COP21) Agreement: Loss and damage, adaptation and climate finance issues’</w:t>
      </w:r>
      <w:r w:rsidRPr="007C2812">
        <w:rPr>
          <w:i/>
          <w:iCs/>
        </w:rPr>
        <w:t xml:space="preserve">, International Journal of African Renaissance Studies </w:t>
      </w:r>
      <w:r w:rsidR="00CF610A" w:rsidRPr="007C2812">
        <w:rPr>
          <w:i/>
          <w:iCs/>
        </w:rPr>
        <w:t>–</w:t>
      </w:r>
      <w:r w:rsidRPr="007C2812">
        <w:rPr>
          <w:i/>
          <w:iCs/>
        </w:rPr>
        <w:t xml:space="preserve"> Multi-, Inter-and </w:t>
      </w:r>
      <w:proofErr w:type="spellStart"/>
      <w:r w:rsidRPr="007C2812">
        <w:rPr>
          <w:i/>
          <w:iCs/>
        </w:rPr>
        <w:t>Transdisciplinarity</w:t>
      </w:r>
      <w:proofErr w:type="spellEnd"/>
      <w:r w:rsidRPr="007C2812">
        <w:t>, 11 (2), pp. 118-138. Available at:</w:t>
      </w:r>
      <w:r w:rsidRPr="007C2812">
        <w:rPr>
          <w:rStyle w:val="Hyperlink"/>
          <w:rFonts w:eastAsiaTheme="majorEastAsia"/>
        </w:rPr>
        <w:t xml:space="preserve"> </w:t>
      </w:r>
      <w:hyperlink r:id="rId128" w:history="1">
        <w:r w:rsidRPr="007C2812">
          <w:rPr>
            <w:rStyle w:val="Hyperlink"/>
            <w:rFonts w:eastAsiaTheme="majorEastAsia"/>
          </w:rPr>
          <w:t>https://www.tandfonline.com/doi/abs/10.1080/18186874.2016.1212479</w:t>
        </w:r>
      </w:hyperlink>
      <w:r w:rsidRPr="007C2812">
        <w:rPr>
          <w:rFonts w:eastAsiaTheme="majorEastAsia"/>
        </w:rPr>
        <w:t xml:space="preserve"> </w:t>
      </w:r>
      <w:r w:rsidRPr="007C2812">
        <w:rPr>
          <w:rStyle w:val="Hyperlink"/>
          <w:rFonts w:eastAsiaTheme="majorEastAsia"/>
          <w:color w:val="auto"/>
          <w:u w:val="none"/>
        </w:rPr>
        <w:t>(Accessed: 4 June 2020).</w:t>
      </w:r>
    </w:p>
    <w:p w14:paraId="3C503FBA" w14:textId="77777777" w:rsidR="00D3656A" w:rsidRPr="007C2812" w:rsidRDefault="00D3656A" w:rsidP="006C55B0">
      <w:pPr>
        <w:spacing w:line="360" w:lineRule="auto"/>
        <w:rPr>
          <w:rStyle w:val="Heading2Char"/>
          <w:rFonts w:ascii="Times New Roman" w:hAnsi="Times New Roman" w:cs="Times New Roman"/>
          <w:i/>
          <w:iCs/>
          <w:color w:val="auto"/>
          <w:sz w:val="24"/>
          <w:szCs w:val="24"/>
        </w:rPr>
      </w:pPr>
    </w:p>
    <w:p w14:paraId="6DA9A09A" w14:textId="754C1B8E" w:rsidR="00D3656A" w:rsidRPr="007C2812" w:rsidRDefault="00D3656A" w:rsidP="006C55B0">
      <w:pPr>
        <w:spacing w:line="360" w:lineRule="auto"/>
        <w:rPr>
          <w:rStyle w:val="Hyperlink"/>
          <w:rFonts w:eastAsiaTheme="majorEastAsia"/>
          <w:color w:val="auto"/>
          <w:u w:val="none"/>
        </w:rPr>
      </w:pPr>
      <w:proofErr w:type="spellStart"/>
      <w:r w:rsidRPr="007C2812">
        <w:rPr>
          <w:rFonts w:eastAsiaTheme="majorEastAsia"/>
        </w:rPr>
        <w:t>Nhamo</w:t>
      </w:r>
      <w:proofErr w:type="spellEnd"/>
      <w:r w:rsidRPr="007C2812">
        <w:rPr>
          <w:rFonts w:eastAsiaTheme="majorEastAsia"/>
        </w:rPr>
        <w:t xml:space="preserve">, G. (2011) ‘From Brazil’s CDF to Kyoto’s CDM: Revisiting Equity Issues in Global Climate Governance’, in Boulle, L. (ed.) </w:t>
      </w:r>
      <w:r w:rsidRPr="007C2812">
        <w:rPr>
          <w:rFonts w:eastAsiaTheme="majorEastAsia"/>
          <w:i/>
          <w:iCs/>
        </w:rPr>
        <w:t>Globalisation and Governance</w:t>
      </w:r>
      <w:r w:rsidR="007F4174" w:rsidRPr="007C2812">
        <w:rPr>
          <w:rStyle w:val="Heading2Char"/>
          <w:rFonts w:ascii="Times New Roman" w:hAnsi="Times New Roman" w:cs="Times New Roman"/>
          <w:color w:val="auto"/>
          <w:sz w:val="24"/>
          <w:szCs w:val="24"/>
        </w:rPr>
        <w:t xml:space="preserve">. </w:t>
      </w:r>
      <w:r w:rsidRPr="007C2812">
        <w:rPr>
          <w:rStyle w:val="Heading2Char"/>
          <w:rFonts w:ascii="Times New Roman" w:hAnsi="Times New Roman" w:cs="Times New Roman"/>
          <w:color w:val="auto"/>
          <w:sz w:val="24"/>
          <w:szCs w:val="24"/>
        </w:rPr>
        <w:t xml:space="preserve">Cape Town, SA: </w:t>
      </w:r>
      <w:proofErr w:type="spellStart"/>
      <w:r w:rsidRPr="007C2812">
        <w:rPr>
          <w:rStyle w:val="Heading2Char"/>
          <w:rFonts w:ascii="Times New Roman" w:hAnsi="Times New Roman" w:cs="Times New Roman"/>
          <w:color w:val="auto"/>
          <w:sz w:val="24"/>
          <w:szCs w:val="24"/>
        </w:rPr>
        <w:t>SiberInk</w:t>
      </w:r>
      <w:proofErr w:type="spellEnd"/>
      <w:r w:rsidRPr="007C2812">
        <w:rPr>
          <w:rStyle w:val="Heading2Char"/>
          <w:rFonts w:ascii="Times New Roman" w:hAnsi="Times New Roman" w:cs="Times New Roman"/>
          <w:color w:val="auto"/>
          <w:sz w:val="24"/>
          <w:szCs w:val="24"/>
        </w:rPr>
        <w:t xml:space="preserve">, pp. 236-251. Available at: </w:t>
      </w:r>
      <w:hyperlink r:id="rId129" w:anchor="v=onepage&amp;q&amp;f=false" w:history="1">
        <w:r w:rsidRPr="007C2812">
          <w:rPr>
            <w:rStyle w:val="Hyperlink"/>
            <w:rFonts w:eastAsiaTheme="majorEastAsia"/>
          </w:rPr>
          <w:t>https://books.google.co.uk/books?hl=en&amp;lr=&amp;id=BP0lDwAAQBAJ&amp;oi=fnd&amp;pg=PR1&amp;dq=globalization+and+governance+boulle&amp;ots=-ZxLo9paeg&amp;sig=Y8AXMjte7Ra9MxD5IERiQ1eAowM&amp;redir_esc=y#v=onepage&amp;q&amp;f=false</w:t>
        </w:r>
      </w:hyperlink>
      <w:r w:rsidRPr="007C2812">
        <w:rPr>
          <w:rStyle w:val="Hyperlink"/>
          <w:rFonts w:eastAsiaTheme="majorEastAsia"/>
        </w:rPr>
        <w:t xml:space="preserve"> </w:t>
      </w:r>
      <w:r w:rsidRPr="007C2812">
        <w:rPr>
          <w:rStyle w:val="Hyperlink"/>
          <w:rFonts w:eastAsiaTheme="majorEastAsia"/>
          <w:color w:val="auto"/>
          <w:u w:val="none"/>
        </w:rPr>
        <w:t>(Accessed: 23 June 2020).</w:t>
      </w:r>
    </w:p>
    <w:p w14:paraId="1F833294" w14:textId="77777777" w:rsidR="00D3656A" w:rsidRPr="007C2812" w:rsidRDefault="00D3656A" w:rsidP="006C55B0">
      <w:pPr>
        <w:spacing w:line="360" w:lineRule="auto"/>
        <w:rPr>
          <w:rStyle w:val="Hyperlink"/>
          <w:rFonts w:eastAsiaTheme="majorEastAsia"/>
        </w:rPr>
      </w:pPr>
    </w:p>
    <w:p w14:paraId="07380A59" w14:textId="77777777" w:rsidR="00D3656A" w:rsidRPr="007C2812" w:rsidRDefault="00D3656A" w:rsidP="006C55B0">
      <w:pPr>
        <w:spacing w:line="360" w:lineRule="auto"/>
      </w:pPr>
      <w:proofErr w:type="spellStart"/>
      <w:r w:rsidRPr="007C2812">
        <w:lastRenderedPageBreak/>
        <w:t>Njewa</w:t>
      </w:r>
      <w:proofErr w:type="spellEnd"/>
      <w:r w:rsidRPr="007C2812">
        <w:t xml:space="preserve">, E. D. and Glynn, P. J. (2019) </w:t>
      </w:r>
      <w:r w:rsidRPr="007C2812">
        <w:rPr>
          <w:i/>
          <w:iCs/>
        </w:rPr>
        <w:t>The International Climate Change Regime in the African Context – A Handbook</w:t>
      </w:r>
      <w:r w:rsidRPr="007C2812">
        <w:t xml:space="preserve"> (Second Edition). Lilongwe, Malawi: City Printing and Publishing Company Ltd.</w:t>
      </w:r>
    </w:p>
    <w:p w14:paraId="0BF19CC0" w14:textId="77777777" w:rsidR="00D3656A" w:rsidRPr="007C2812" w:rsidRDefault="00D3656A" w:rsidP="006C55B0">
      <w:pPr>
        <w:spacing w:line="360" w:lineRule="auto"/>
      </w:pPr>
    </w:p>
    <w:p w14:paraId="4F172FDD" w14:textId="77777777" w:rsidR="00D3656A" w:rsidRPr="007C2812" w:rsidRDefault="00D3656A" w:rsidP="006C55B0">
      <w:pPr>
        <w:spacing w:line="360" w:lineRule="auto"/>
      </w:pPr>
      <w:r w:rsidRPr="007C2812">
        <w:t xml:space="preserve">OECD (n.d.) </w:t>
      </w:r>
      <w:r w:rsidRPr="007C2812">
        <w:rPr>
          <w:i/>
          <w:iCs/>
        </w:rPr>
        <w:t xml:space="preserve">Where: Global reach. </w:t>
      </w:r>
      <w:r w:rsidRPr="007C2812">
        <w:t xml:space="preserve">Available at: </w:t>
      </w:r>
      <w:hyperlink r:id="rId130" w:history="1">
        <w:r w:rsidRPr="007C2812">
          <w:rPr>
            <w:rStyle w:val="Hyperlink"/>
            <w:rFonts w:eastAsiaTheme="majorEastAsia"/>
          </w:rPr>
          <w:t>http://www.oecd.org/about/members-and-partners/</w:t>
        </w:r>
      </w:hyperlink>
      <w:r w:rsidRPr="007C2812">
        <w:rPr>
          <w:rStyle w:val="Hyperlink"/>
          <w:rFonts w:eastAsiaTheme="majorEastAsia"/>
        </w:rPr>
        <w:t xml:space="preserve"> </w:t>
      </w:r>
      <w:r w:rsidRPr="007C2812">
        <w:rPr>
          <w:rStyle w:val="Hyperlink"/>
          <w:rFonts w:eastAsiaTheme="majorEastAsia"/>
          <w:color w:val="auto"/>
          <w:u w:val="none"/>
        </w:rPr>
        <w:t>(Accessed: 2 June 2020).</w:t>
      </w:r>
    </w:p>
    <w:p w14:paraId="47942161" w14:textId="77777777" w:rsidR="00D3656A" w:rsidRPr="007C2812" w:rsidRDefault="00D3656A" w:rsidP="006C55B0">
      <w:pPr>
        <w:spacing w:line="360" w:lineRule="auto"/>
        <w:rPr>
          <w:rStyle w:val="Heading2Char"/>
          <w:rFonts w:ascii="Times New Roman" w:hAnsi="Times New Roman" w:cs="Times New Roman"/>
          <w:color w:val="auto"/>
          <w:sz w:val="24"/>
          <w:szCs w:val="24"/>
        </w:rPr>
      </w:pPr>
    </w:p>
    <w:p w14:paraId="18D155E4" w14:textId="26D48FD1" w:rsidR="00D3656A" w:rsidRPr="007C2812" w:rsidRDefault="00D3656A" w:rsidP="006C55B0">
      <w:pPr>
        <w:spacing w:line="360" w:lineRule="auto"/>
        <w:rPr>
          <w:rFonts w:eastAsiaTheme="majorEastAsia"/>
        </w:rPr>
      </w:pPr>
      <w:proofErr w:type="spellStart"/>
      <w:r w:rsidRPr="007C2812">
        <w:rPr>
          <w:rFonts w:eastAsiaTheme="majorEastAsia"/>
        </w:rPr>
        <w:t>Osuoka</w:t>
      </w:r>
      <w:proofErr w:type="spellEnd"/>
      <w:r w:rsidRPr="007C2812">
        <w:rPr>
          <w:rFonts w:eastAsiaTheme="majorEastAsia"/>
        </w:rPr>
        <w:t>, I. (2009) ‘</w:t>
      </w:r>
      <w:r w:rsidRPr="007C2812">
        <w:t>Paying the Polluter? The Relegation of Local Community Concerns in ‘Carbon Credit’ Proposals of Oil Corporations in Nigeria</w:t>
      </w:r>
      <w:r w:rsidRPr="007C2812">
        <w:rPr>
          <w:rFonts w:eastAsiaTheme="majorEastAsia"/>
        </w:rPr>
        <w:t xml:space="preserve">’, in </w:t>
      </w:r>
      <w:proofErr w:type="spellStart"/>
      <w:r w:rsidRPr="007C2812">
        <w:rPr>
          <w:rFonts w:eastAsiaTheme="majorEastAsia"/>
        </w:rPr>
        <w:t>Böhm</w:t>
      </w:r>
      <w:proofErr w:type="spellEnd"/>
      <w:r w:rsidRPr="007C2812">
        <w:rPr>
          <w:rFonts w:eastAsiaTheme="majorEastAsia"/>
        </w:rPr>
        <w:t xml:space="preserve">, S. and </w:t>
      </w:r>
      <w:proofErr w:type="spellStart"/>
      <w:r w:rsidRPr="007C2812">
        <w:rPr>
          <w:rFonts w:eastAsiaTheme="majorEastAsia"/>
        </w:rPr>
        <w:t>Dabhi</w:t>
      </w:r>
      <w:proofErr w:type="spellEnd"/>
      <w:r w:rsidRPr="007C2812">
        <w:rPr>
          <w:rFonts w:eastAsiaTheme="majorEastAsia"/>
        </w:rPr>
        <w:t>, S. (eds</w:t>
      </w:r>
      <w:r w:rsidR="0061422C" w:rsidRPr="007C2812">
        <w:rPr>
          <w:rFonts w:eastAsiaTheme="majorEastAsia"/>
        </w:rPr>
        <w:t>.</w:t>
      </w:r>
      <w:r w:rsidRPr="007C2812">
        <w:rPr>
          <w:rFonts w:eastAsiaTheme="majorEastAsia"/>
        </w:rPr>
        <w:t xml:space="preserve">) </w:t>
      </w:r>
      <w:r w:rsidRPr="007C2812">
        <w:rPr>
          <w:rFonts w:eastAsiaTheme="majorEastAsia"/>
          <w:i/>
          <w:iCs/>
        </w:rPr>
        <w:t>Upsetting the offset: the political economy of carbon markets</w:t>
      </w:r>
      <w:r w:rsidRPr="007C2812">
        <w:rPr>
          <w:rFonts w:eastAsiaTheme="majorEastAsia"/>
        </w:rPr>
        <w:t>. London</w:t>
      </w:r>
      <w:r w:rsidR="007F4174" w:rsidRPr="007C2812">
        <w:rPr>
          <w:rFonts w:eastAsiaTheme="majorEastAsia"/>
        </w:rPr>
        <w:t xml:space="preserve">: </w:t>
      </w:r>
      <w:proofErr w:type="spellStart"/>
      <w:r w:rsidR="007F4174" w:rsidRPr="007C2812">
        <w:rPr>
          <w:rFonts w:eastAsiaTheme="majorEastAsia"/>
        </w:rPr>
        <w:t>MayFlyBooks</w:t>
      </w:r>
      <w:proofErr w:type="spellEnd"/>
      <w:r w:rsidRPr="007C2812">
        <w:rPr>
          <w:rFonts w:eastAsiaTheme="majorEastAsia"/>
        </w:rPr>
        <w:t>, pp. 86-97.</w:t>
      </w:r>
    </w:p>
    <w:p w14:paraId="31D8C287" w14:textId="77777777" w:rsidR="00D3656A" w:rsidRPr="007C2812" w:rsidRDefault="00D3656A" w:rsidP="006C55B0">
      <w:pPr>
        <w:spacing w:line="360" w:lineRule="auto"/>
        <w:rPr>
          <w:rFonts w:eastAsiaTheme="majorEastAsia"/>
        </w:rPr>
      </w:pPr>
    </w:p>
    <w:p w14:paraId="63AB7F72" w14:textId="6B65EDA9" w:rsidR="00D3656A" w:rsidRPr="007C2812" w:rsidRDefault="00D3656A" w:rsidP="006C55B0">
      <w:pPr>
        <w:spacing w:line="360" w:lineRule="auto"/>
      </w:pPr>
      <w:r w:rsidRPr="007C2812">
        <w:t xml:space="preserve">Ó </w:t>
      </w:r>
      <w:proofErr w:type="spellStart"/>
      <w:r w:rsidRPr="007C2812">
        <w:t>Tuathail</w:t>
      </w:r>
      <w:proofErr w:type="spellEnd"/>
      <w:r w:rsidRPr="007C2812">
        <w:t xml:space="preserve">, G. and Dalby, S. (1998) </w:t>
      </w:r>
      <w:r w:rsidRPr="007C2812">
        <w:rPr>
          <w:i/>
          <w:iCs/>
        </w:rPr>
        <w:t>Rethinking Geopolitics</w:t>
      </w:r>
      <w:r w:rsidRPr="007C2812">
        <w:t>. London and New York</w:t>
      </w:r>
      <w:r w:rsidR="007F4174" w:rsidRPr="007C2812">
        <w:t>: Routledge.</w:t>
      </w:r>
    </w:p>
    <w:p w14:paraId="4545206A" w14:textId="77777777" w:rsidR="00D3656A" w:rsidRPr="007C2812" w:rsidRDefault="00D3656A" w:rsidP="006C55B0">
      <w:pPr>
        <w:spacing w:line="360" w:lineRule="auto"/>
        <w:rPr>
          <w:rFonts w:eastAsiaTheme="majorEastAsia"/>
        </w:rPr>
      </w:pPr>
    </w:p>
    <w:p w14:paraId="07F960D9" w14:textId="04260B43" w:rsidR="00D3656A" w:rsidRPr="007C2812" w:rsidRDefault="00D3656A" w:rsidP="006C55B0">
      <w:pPr>
        <w:spacing w:line="360" w:lineRule="auto"/>
      </w:pPr>
      <w:r w:rsidRPr="007C2812">
        <w:rPr>
          <w:rFonts w:eastAsiaTheme="majorEastAsia"/>
        </w:rPr>
        <w:t xml:space="preserve">Oxfam (2015) </w:t>
      </w:r>
      <w:r w:rsidRPr="007C2812">
        <w:rPr>
          <w:rFonts w:eastAsiaTheme="majorEastAsia"/>
          <w:i/>
          <w:iCs/>
        </w:rPr>
        <w:t>Extreme Carbon Inequality</w:t>
      </w:r>
      <w:r w:rsidRPr="007C2812">
        <w:rPr>
          <w:rFonts w:eastAsiaTheme="majorEastAsia"/>
        </w:rPr>
        <w:t xml:space="preserve">. </w:t>
      </w:r>
      <w:r w:rsidR="007F4174" w:rsidRPr="007C2812">
        <w:rPr>
          <w:rFonts w:eastAsiaTheme="majorEastAsia"/>
        </w:rPr>
        <w:t xml:space="preserve">Place of publication unknown: </w:t>
      </w:r>
      <w:r w:rsidRPr="007C2812">
        <w:rPr>
          <w:rFonts w:eastAsiaTheme="majorEastAsia"/>
        </w:rPr>
        <w:t xml:space="preserve">Oxfam. Available at: </w:t>
      </w:r>
      <w:hyperlink r:id="rId131" w:history="1">
        <w:r w:rsidRPr="007C2812">
          <w:rPr>
            <w:rStyle w:val="Hyperlink"/>
            <w:rFonts w:eastAsiaTheme="majorEastAsia"/>
          </w:rPr>
          <w:t>https://www.oxfam.org/en/research/extreme-carbon-inequality</w:t>
        </w:r>
      </w:hyperlink>
      <w:r w:rsidRPr="007C2812">
        <w:rPr>
          <w:rStyle w:val="Hyperlink"/>
          <w:rFonts w:eastAsiaTheme="majorEastAsia"/>
        </w:rPr>
        <w:t xml:space="preserve"> </w:t>
      </w:r>
      <w:r w:rsidRPr="007C2812">
        <w:rPr>
          <w:rStyle w:val="Hyperlink"/>
          <w:rFonts w:eastAsiaTheme="majorEastAsia"/>
          <w:color w:val="auto"/>
          <w:u w:val="none"/>
        </w:rPr>
        <w:t>(Accessed: 2 June 2020).</w:t>
      </w:r>
    </w:p>
    <w:p w14:paraId="05050C40" w14:textId="77777777" w:rsidR="00D3656A" w:rsidRPr="007C2812" w:rsidRDefault="00D3656A" w:rsidP="006C55B0">
      <w:pPr>
        <w:spacing w:line="360" w:lineRule="auto"/>
        <w:rPr>
          <w:rFonts w:eastAsiaTheme="majorEastAsia"/>
        </w:rPr>
      </w:pPr>
    </w:p>
    <w:p w14:paraId="2DB39532" w14:textId="77777777" w:rsidR="00D3656A" w:rsidRPr="007C2812" w:rsidRDefault="00D3656A" w:rsidP="006C55B0">
      <w:pPr>
        <w:spacing w:line="360" w:lineRule="auto"/>
      </w:pPr>
      <w:r w:rsidRPr="007C2812">
        <w:t xml:space="preserve">Oxfam (2009) </w:t>
      </w:r>
      <w:r w:rsidRPr="007C2812">
        <w:rPr>
          <w:i/>
          <w:iCs/>
        </w:rPr>
        <w:t>Climate shame: get back to the table: Initial analysis of the Copenhagen climate talks</w:t>
      </w:r>
      <w:r w:rsidRPr="007C2812">
        <w:t xml:space="preserve">. London: Oxfam. Available at: </w:t>
      </w:r>
      <w:hyperlink r:id="rId132" w:history="1">
        <w:r w:rsidRPr="007C2812">
          <w:rPr>
            <w:rStyle w:val="Hyperlink"/>
            <w:rFonts w:eastAsiaTheme="majorEastAsia"/>
          </w:rPr>
          <w:t>https://policy-practice.oxfam.org.uk/publications/climate-shame-get-back-to-the-table-initial-analysis-of-the-copenhagen-climate-114105</w:t>
        </w:r>
      </w:hyperlink>
      <w:r w:rsidRPr="007C2812">
        <w:t xml:space="preserve"> (Accessed: 4 April 2020).</w:t>
      </w:r>
    </w:p>
    <w:p w14:paraId="5D6F5D81" w14:textId="77777777" w:rsidR="00D3656A" w:rsidRPr="007C2812" w:rsidRDefault="00D3656A" w:rsidP="006C55B0">
      <w:pPr>
        <w:spacing w:line="360" w:lineRule="auto"/>
      </w:pPr>
    </w:p>
    <w:p w14:paraId="1462FC80" w14:textId="428AC43C" w:rsidR="00D3656A" w:rsidRPr="007C2812" w:rsidRDefault="00D3656A" w:rsidP="006C55B0">
      <w:pPr>
        <w:spacing w:line="360" w:lineRule="auto"/>
      </w:pPr>
      <w:r w:rsidRPr="007C2812">
        <w:t xml:space="preserve">Page, E. A. (2006) </w:t>
      </w:r>
      <w:r w:rsidRPr="007C2812">
        <w:rPr>
          <w:i/>
          <w:iCs/>
        </w:rPr>
        <w:t>Climate Change, Justice and Future Generations</w:t>
      </w:r>
      <w:r w:rsidRPr="007C2812">
        <w:t>. Cheltenham UK: Edward Elgar.</w:t>
      </w:r>
    </w:p>
    <w:p w14:paraId="347D7DC9" w14:textId="77777777" w:rsidR="00D3656A" w:rsidRPr="007C2812" w:rsidRDefault="00D3656A" w:rsidP="006C55B0">
      <w:pPr>
        <w:spacing w:line="360" w:lineRule="auto"/>
      </w:pPr>
    </w:p>
    <w:p w14:paraId="4D4F6634" w14:textId="2594C679" w:rsidR="00D3656A" w:rsidRPr="007C2812" w:rsidRDefault="00D3656A" w:rsidP="006C55B0">
      <w:pPr>
        <w:spacing w:line="360" w:lineRule="auto"/>
      </w:pPr>
      <w:r w:rsidRPr="007C2812">
        <w:t xml:space="preserve">Paton Walsh, N. (2004) ‘Russian vote saves Kyoto Protocol’, </w:t>
      </w:r>
      <w:r w:rsidRPr="007C2812">
        <w:rPr>
          <w:i/>
          <w:iCs/>
        </w:rPr>
        <w:t xml:space="preserve">The Guardian, </w:t>
      </w:r>
      <w:r w:rsidR="007F4174" w:rsidRPr="007C2812">
        <w:t>23</w:t>
      </w:r>
      <w:r w:rsidR="007F4174" w:rsidRPr="007C2812">
        <w:rPr>
          <w:i/>
          <w:iCs/>
        </w:rPr>
        <w:t xml:space="preserve"> </w:t>
      </w:r>
      <w:r w:rsidRPr="007C2812">
        <w:t>Oct</w:t>
      </w:r>
      <w:r w:rsidR="007F4174" w:rsidRPr="007C2812">
        <w:t>ober</w:t>
      </w:r>
      <w:r w:rsidRPr="007C2812">
        <w:rPr>
          <w:i/>
          <w:iCs/>
        </w:rPr>
        <w:t xml:space="preserve">. </w:t>
      </w:r>
      <w:r w:rsidRPr="007C2812">
        <w:t xml:space="preserve">Available at: </w:t>
      </w:r>
      <w:hyperlink r:id="rId133" w:history="1">
        <w:r w:rsidRPr="007C2812">
          <w:rPr>
            <w:rStyle w:val="Hyperlink"/>
            <w:rFonts w:eastAsiaTheme="majorEastAsia"/>
          </w:rPr>
          <w:t>https://www.theguardian.com/world/2004/oct/23/society.russia</w:t>
        </w:r>
      </w:hyperlink>
      <w:r w:rsidRPr="007C2812">
        <w:rPr>
          <w:rFonts w:eastAsiaTheme="majorEastAsia"/>
        </w:rPr>
        <w:t xml:space="preserve"> </w:t>
      </w:r>
      <w:r w:rsidRPr="007C2812">
        <w:t>(Accessed: 4 April 2020).</w:t>
      </w:r>
    </w:p>
    <w:p w14:paraId="7A10BF17" w14:textId="77777777" w:rsidR="00D3656A" w:rsidRPr="007C2812" w:rsidRDefault="00D3656A" w:rsidP="006C55B0">
      <w:pPr>
        <w:spacing w:line="360" w:lineRule="auto"/>
      </w:pPr>
    </w:p>
    <w:p w14:paraId="6F7FCC44" w14:textId="04B68735" w:rsidR="00D3656A" w:rsidRPr="007C2812" w:rsidRDefault="00D3656A" w:rsidP="006C55B0">
      <w:pPr>
        <w:spacing w:line="360" w:lineRule="auto"/>
      </w:pPr>
      <w:r w:rsidRPr="007C2812">
        <w:t xml:space="preserve">Rathi, A. (2015) ‘This simple negotiation tactic brought 195 countries to consensus’, </w:t>
      </w:r>
      <w:r w:rsidR="007F4174" w:rsidRPr="007C2812">
        <w:rPr>
          <w:i/>
          <w:iCs/>
        </w:rPr>
        <w:t xml:space="preserve">Quartz, </w:t>
      </w:r>
      <w:r w:rsidR="007F4174" w:rsidRPr="007C2812">
        <w:t xml:space="preserve">12 </w:t>
      </w:r>
      <w:r w:rsidRPr="007C2812">
        <w:t>Dec</w:t>
      </w:r>
      <w:r w:rsidR="007F4174" w:rsidRPr="007C2812">
        <w:t>ember</w:t>
      </w:r>
      <w:r w:rsidRPr="007C2812">
        <w:t xml:space="preserve">. Available at: </w:t>
      </w:r>
      <w:hyperlink r:id="rId134" w:history="1">
        <w:r w:rsidRPr="007C2812">
          <w:rPr>
            <w:rStyle w:val="Hyperlink"/>
            <w:rFonts w:eastAsiaTheme="majorEastAsia"/>
          </w:rPr>
          <w:t>https://qz.com/572623/this-simple-negotiation-tactic-brought-195-countries-to-consensus-in-the-paris-climate-talks/</w:t>
        </w:r>
      </w:hyperlink>
      <w:r w:rsidRPr="007C2812">
        <w:rPr>
          <w:rStyle w:val="Hyperlink"/>
          <w:rFonts w:eastAsiaTheme="majorEastAsia"/>
        </w:rPr>
        <w:t xml:space="preserve"> </w:t>
      </w:r>
      <w:r w:rsidRPr="007C2812">
        <w:rPr>
          <w:rStyle w:val="Hyperlink"/>
          <w:rFonts w:eastAsiaTheme="majorEastAsia"/>
          <w:color w:val="auto"/>
          <w:u w:val="none"/>
        </w:rPr>
        <w:t>(Accessed: 12 April 2020).</w:t>
      </w:r>
    </w:p>
    <w:p w14:paraId="14CC30BC" w14:textId="77777777" w:rsidR="00D3656A" w:rsidRPr="007C2812" w:rsidRDefault="00D3656A" w:rsidP="006C55B0">
      <w:pPr>
        <w:spacing w:line="360" w:lineRule="auto"/>
      </w:pPr>
    </w:p>
    <w:p w14:paraId="787662A7" w14:textId="77777777" w:rsidR="00D3656A" w:rsidRPr="007C2812" w:rsidRDefault="00D3656A" w:rsidP="006C55B0">
      <w:pPr>
        <w:spacing w:line="360" w:lineRule="auto"/>
        <w:rPr>
          <w:rStyle w:val="Hyperlink"/>
          <w:rFonts w:eastAsiaTheme="majorEastAsia"/>
          <w:color w:val="auto"/>
        </w:rPr>
      </w:pPr>
      <w:r w:rsidRPr="007C2812">
        <w:lastRenderedPageBreak/>
        <w:t xml:space="preserve">Republic of Malawi (2011) </w:t>
      </w:r>
      <w:r w:rsidRPr="007C2812">
        <w:rPr>
          <w:i/>
          <w:iCs/>
        </w:rPr>
        <w:t>The Second National Communication of the Republic of Malawi to the Conference of the Parties (COP) of the United Nations Framework Convention on Climate Change (UNFCCC)</w:t>
      </w:r>
      <w:r w:rsidRPr="007C2812">
        <w:t xml:space="preserve">. Available at: </w:t>
      </w:r>
      <w:hyperlink r:id="rId135" w:history="1">
        <w:r w:rsidRPr="007C2812">
          <w:rPr>
            <w:rStyle w:val="Hyperlink"/>
            <w:rFonts w:eastAsiaTheme="majorEastAsia"/>
          </w:rPr>
          <w:t>https://unfccc.int/resource/docs/natc/mwinc2.pdf</w:t>
        </w:r>
      </w:hyperlink>
      <w:r w:rsidRPr="007C2812">
        <w:rPr>
          <w:rStyle w:val="Hyperlink"/>
          <w:rFonts w:eastAsiaTheme="majorEastAsia"/>
        </w:rPr>
        <w:t xml:space="preserve"> </w:t>
      </w:r>
      <w:r w:rsidRPr="007C2812">
        <w:rPr>
          <w:rStyle w:val="Hyperlink"/>
          <w:rFonts w:eastAsiaTheme="majorEastAsia"/>
          <w:color w:val="auto"/>
          <w:u w:val="none"/>
        </w:rPr>
        <w:t>(Accessed: 9 March 2020).</w:t>
      </w:r>
    </w:p>
    <w:p w14:paraId="70B39002" w14:textId="77777777" w:rsidR="00D3656A" w:rsidRPr="007C2812" w:rsidRDefault="00D3656A" w:rsidP="006C55B0">
      <w:pPr>
        <w:spacing w:line="360" w:lineRule="auto"/>
        <w:rPr>
          <w:rStyle w:val="Hyperlink"/>
          <w:rFonts w:eastAsiaTheme="majorEastAsia"/>
        </w:rPr>
      </w:pPr>
    </w:p>
    <w:p w14:paraId="33A899EF" w14:textId="79324FF0" w:rsidR="00D3656A" w:rsidRPr="007C2812" w:rsidRDefault="00D3656A" w:rsidP="006C55B0">
      <w:pPr>
        <w:spacing w:line="360" w:lineRule="auto"/>
      </w:pPr>
      <w:r w:rsidRPr="007C2812">
        <w:rPr>
          <w:rStyle w:val="Hyperlink"/>
          <w:rFonts w:eastAsiaTheme="majorEastAsia"/>
          <w:color w:val="auto"/>
          <w:u w:val="none"/>
        </w:rPr>
        <w:t xml:space="preserve">Republic of South Africa (2017) </w:t>
      </w:r>
      <w:r w:rsidRPr="007C2812">
        <w:rPr>
          <w:rStyle w:val="Hyperlink"/>
          <w:rFonts w:eastAsiaTheme="majorEastAsia"/>
          <w:i/>
          <w:iCs/>
          <w:color w:val="auto"/>
          <w:u w:val="none"/>
        </w:rPr>
        <w:t xml:space="preserve">National Climate Change Adaptation Strategy. </w:t>
      </w:r>
      <w:r w:rsidRPr="007C2812">
        <w:rPr>
          <w:rStyle w:val="Hyperlink"/>
          <w:rFonts w:eastAsiaTheme="majorEastAsia"/>
          <w:color w:val="auto"/>
          <w:u w:val="none"/>
        </w:rPr>
        <w:t xml:space="preserve">Available at: </w:t>
      </w:r>
      <w:hyperlink r:id="rId136" w:history="1">
        <w:r w:rsidRPr="007C2812">
          <w:rPr>
            <w:rStyle w:val="Hyperlink"/>
            <w:rFonts w:eastAsiaTheme="majorEastAsia"/>
          </w:rPr>
          <w:t>https://www.environment.gov.za/sites/default/files/reports/nationalclimate_changeadaptation_strategyforcomment_nccas.pdf</w:t>
        </w:r>
      </w:hyperlink>
      <w:r w:rsidRPr="007C2812">
        <w:rPr>
          <w:rStyle w:val="Hyperlink"/>
          <w:rFonts w:eastAsiaTheme="majorEastAsia"/>
        </w:rPr>
        <w:t xml:space="preserve"> </w:t>
      </w:r>
      <w:r w:rsidRPr="007C2812">
        <w:rPr>
          <w:rStyle w:val="Hyperlink"/>
          <w:rFonts w:eastAsiaTheme="majorEastAsia"/>
          <w:color w:val="auto"/>
          <w:u w:val="none"/>
        </w:rPr>
        <w:t>(Accessed:</w:t>
      </w:r>
      <w:r w:rsidRPr="007C2812">
        <w:t xml:space="preserve"> 13 April 2020). </w:t>
      </w:r>
    </w:p>
    <w:p w14:paraId="66262D61" w14:textId="77777777" w:rsidR="00D3656A" w:rsidRPr="007C2812" w:rsidRDefault="00D3656A" w:rsidP="006C55B0">
      <w:pPr>
        <w:spacing w:line="360" w:lineRule="auto"/>
        <w:rPr>
          <w:rStyle w:val="Hyperlink"/>
          <w:rFonts w:eastAsiaTheme="majorEastAsia"/>
        </w:rPr>
      </w:pPr>
    </w:p>
    <w:p w14:paraId="61A7CDFC" w14:textId="461E947F" w:rsidR="00D3656A" w:rsidRPr="007C2812" w:rsidRDefault="00D3656A" w:rsidP="006C55B0">
      <w:pPr>
        <w:spacing w:line="360" w:lineRule="auto"/>
      </w:pPr>
      <w:r w:rsidRPr="007C2812">
        <w:rPr>
          <w:rStyle w:val="Hyperlink"/>
          <w:rFonts w:eastAsiaTheme="majorEastAsia"/>
          <w:color w:val="auto"/>
          <w:u w:val="none"/>
        </w:rPr>
        <w:t xml:space="preserve">Reyes, O. (2015) </w:t>
      </w:r>
      <w:r w:rsidR="007F4174" w:rsidRPr="007C2812">
        <w:rPr>
          <w:rStyle w:val="Hyperlink"/>
          <w:rFonts w:eastAsiaTheme="majorEastAsia"/>
          <w:color w:val="auto"/>
          <w:u w:val="none"/>
        </w:rPr>
        <w:t>‘</w:t>
      </w:r>
      <w:r w:rsidRPr="007C2812">
        <w:rPr>
          <w:rStyle w:val="Hyperlink"/>
          <w:rFonts w:eastAsiaTheme="majorEastAsia"/>
          <w:color w:val="auto"/>
          <w:u w:val="none"/>
        </w:rPr>
        <w:t>Seven Wrinkles in the Paris Climate Deal</w:t>
      </w:r>
      <w:r w:rsidR="007F4174" w:rsidRPr="007C2812">
        <w:rPr>
          <w:rStyle w:val="Hyperlink"/>
          <w:rFonts w:eastAsiaTheme="majorEastAsia"/>
          <w:color w:val="auto"/>
          <w:u w:val="none"/>
        </w:rPr>
        <w:t xml:space="preserve">’, </w:t>
      </w:r>
      <w:r w:rsidR="007F4174" w:rsidRPr="007C2812">
        <w:rPr>
          <w:rStyle w:val="Hyperlink"/>
          <w:rFonts w:eastAsiaTheme="majorEastAsia"/>
          <w:i/>
          <w:iCs/>
          <w:color w:val="auto"/>
          <w:u w:val="none"/>
        </w:rPr>
        <w:t xml:space="preserve">Foreign Policy in Focus, </w:t>
      </w:r>
      <w:r w:rsidR="007F4174" w:rsidRPr="007C2812">
        <w:rPr>
          <w:rStyle w:val="Hyperlink"/>
          <w:rFonts w:eastAsiaTheme="majorEastAsia"/>
          <w:color w:val="auto"/>
          <w:u w:val="none"/>
        </w:rPr>
        <w:t>14 December.</w:t>
      </w:r>
      <w:r w:rsidRPr="007C2812">
        <w:rPr>
          <w:rStyle w:val="Hyperlink"/>
          <w:rFonts w:eastAsiaTheme="majorEastAsia"/>
          <w:color w:val="auto"/>
          <w:u w:val="none"/>
        </w:rPr>
        <w:t xml:space="preserve"> Available at:</w:t>
      </w:r>
      <w:r w:rsidRPr="007C2812">
        <w:rPr>
          <w:rStyle w:val="Hyperlink"/>
          <w:rFonts w:eastAsiaTheme="majorEastAsia"/>
          <w:color w:val="auto"/>
        </w:rPr>
        <w:t xml:space="preserve"> </w:t>
      </w:r>
      <w:hyperlink r:id="rId137" w:history="1">
        <w:r w:rsidRPr="007C2812">
          <w:rPr>
            <w:rStyle w:val="Hyperlink"/>
            <w:rFonts w:eastAsiaTheme="majorEastAsia"/>
          </w:rPr>
          <w:t>https://fpif.org/seven-wrinkles-paris-climate-deal/</w:t>
        </w:r>
      </w:hyperlink>
      <w:r w:rsidRPr="007C2812">
        <w:rPr>
          <w:rStyle w:val="Hyperlink"/>
          <w:rFonts w:eastAsiaTheme="majorEastAsia"/>
        </w:rPr>
        <w:t xml:space="preserve"> </w:t>
      </w:r>
      <w:r w:rsidRPr="007C2812">
        <w:rPr>
          <w:rStyle w:val="Hyperlink"/>
          <w:rFonts w:eastAsiaTheme="majorEastAsia"/>
          <w:color w:val="auto"/>
          <w:u w:val="none"/>
        </w:rPr>
        <w:t>(Accessed: 14 May 2020).</w:t>
      </w:r>
    </w:p>
    <w:p w14:paraId="7D961E06" w14:textId="77777777" w:rsidR="00D3656A" w:rsidRPr="007C2812" w:rsidRDefault="00D3656A" w:rsidP="006C55B0">
      <w:pPr>
        <w:spacing w:line="360" w:lineRule="auto"/>
        <w:rPr>
          <w:rStyle w:val="Hyperlink"/>
          <w:rFonts w:eastAsiaTheme="majorEastAsia"/>
        </w:rPr>
      </w:pPr>
    </w:p>
    <w:p w14:paraId="030AD873" w14:textId="77777777" w:rsidR="00D3656A" w:rsidRPr="007C2812" w:rsidRDefault="00D3656A" w:rsidP="006C55B0">
      <w:pPr>
        <w:spacing w:line="360" w:lineRule="auto"/>
      </w:pPr>
      <w:r w:rsidRPr="007C2812">
        <w:t xml:space="preserve">Robinson, M. and Miller, A. M. (2009) </w:t>
      </w:r>
      <w:r w:rsidRPr="007C2812">
        <w:rPr>
          <w:i/>
          <w:iCs/>
        </w:rPr>
        <w:t>Expanding Global Cooperation on Climate Justice.</w:t>
      </w:r>
      <w:r w:rsidRPr="007C2812">
        <w:t xml:space="preserve"> London: </w:t>
      </w:r>
      <w:proofErr w:type="spellStart"/>
      <w:r w:rsidRPr="007C2812">
        <w:t>Brettonwoods</w:t>
      </w:r>
      <w:proofErr w:type="spellEnd"/>
      <w:r w:rsidRPr="007C2812">
        <w:t xml:space="preserve"> Project. Available at: </w:t>
      </w:r>
      <w:hyperlink r:id="rId138" w:history="1">
        <w:r w:rsidRPr="007C2812">
          <w:rPr>
            <w:rStyle w:val="Hyperlink"/>
          </w:rPr>
          <w:t>https://www.mrfcj.org/wp-content/uploads/2015/09/Expanding_Global_Cooperation.pdf</w:t>
        </w:r>
      </w:hyperlink>
      <w:r w:rsidRPr="007C2812">
        <w:t xml:space="preserve"> </w:t>
      </w:r>
      <w:r w:rsidRPr="007C2812">
        <w:rPr>
          <w:rStyle w:val="Hyperlink"/>
          <w:rFonts w:eastAsiaTheme="majorEastAsia"/>
          <w:color w:val="auto"/>
          <w:u w:val="none"/>
        </w:rPr>
        <w:t>(Accessed: 14 May 2020).</w:t>
      </w:r>
    </w:p>
    <w:p w14:paraId="521E6873" w14:textId="77777777" w:rsidR="00D3656A" w:rsidRPr="007C2812" w:rsidRDefault="00D3656A" w:rsidP="006C55B0">
      <w:pPr>
        <w:spacing w:line="360" w:lineRule="auto"/>
        <w:rPr>
          <w:rStyle w:val="Hyperlink"/>
          <w:rFonts w:eastAsiaTheme="majorEastAsia"/>
        </w:rPr>
      </w:pPr>
    </w:p>
    <w:p w14:paraId="7399F837" w14:textId="6027A9F1" w:rsidR="00D3656A" w:rsidRPr="007C2812" w:rsidRDefault="00D3656A" w:rsidP="006C55B0">
      <w:pPr>
        <w:spacing w:line="360" w:lineRule="auto"/>
      </w:pPr>
      <w:bookmarkStart w:id="23" w:name="_Toc34077869"/>
      <w:proofErr w:type="spellStart"/>
      <w:r w:rsidRPr="007C2812">
        <w:rPr>
          <w:rFonts w:eastAsiaTheme="majorEastAsia"/>
        </w:rPr>
        <w:t>Roosvall</w:t>
      </w:r>
      <w:proofErr w:type="spellEnd"/>
      <w:r w:rsidRPr="007C2812">
        <w:rPr>
          <w:rFonts w:eastAsiaTheme="majorEastAsia"/>
        </w:rPr>
        <w:t xml:space="preserve">, A. and </w:t>
      </w:r>
      <w:proofErr w:type="spellStart"/>
      <w:r w:rsidRPr="007C2812">
        <w:rPr>
          <w:rFonts w:eastAsiaTheme="majorEastAsia"/>
        </w:rPr>
        <w:t>Tegelberg</w:t>
      </w:r>
      <w:proofErr w:type="spellEnd"/>
      <w:r w:rsidRPr="007C2812">
        <w:rPr>
          <w:rFonts w:eastAsiaTheme="majorEastAsia"/>
        </w:rPr>
        <w:t>, M. (2015) ‘Media and the Geographies of Climate Justice: Indigenous Peoples, Nature and the Geopolitics of Climate Change’</w:t>
      </w:r>
      <w:bookmarkEnd w:id="23"/>
      <w:r w:rsidRPr="007C2812">
        <w:rPr>
          <w:kern w:val="36"/>
        </w:rPr>
        <w:t xml:space="preserve">, </w:t>
      </w:r>
      <w:r w:rsidR="007F4174" w:rsidRPr="007C2812">
        <w:rPr>
          <w:i/>
          <w:iCs/>
          <w:kern w:val="36"/>
        </w:rPr>
        <w:t>T</w:t>
      </w:r>
      <w:r w:rsidR="00CF610A" w:rsidRPr="007C2812">
        <w:rPr>
          <w:i/>
          <w:iCs/>
          <w:kern w:val="36"/>
        </w:rPr>
        <w:t>riple</w:t>
      </w:r>
      <w:r w:rsidR="007F4174" w:rsidRPr="007C2812">
        <w:rPr>
          <w:i/>
          <w:iCs/>
          <w:kern w:val="36"/>
        </w:rPr>
        <w:t xml:space="preserve"> C</w:t>
      </w:r>
      <w:r w:rsidRPr="007C2812">
        <w:rPr>
          <w:i/>
          <w:iCs/>
          <w:kern w:val="36"/>
        </w:rPr>
        <w:t xml:space="preserve">, </w:t>
      </w:r>
      <w:r w:rsidRPr="007C2812">
        <w:rPr>
          <w:kern w:val="36"/>
        </w:rPr>
        <w:t xml:space="preserve">13 (1), pp. 39-54. Available at: </w:t>
      </w:r>
      <w:hyperlink r:id="rId139" w:history="1">
        <w:r w:rsidRPr="007C2812">
          <w:rPr>
            <w:rStyle w:val="Hyperlink"/>
            <w:rFonts w:eastAsiaTheme="majorEastAsia"/>
          </w:rPr>
          <w:t>https://www.triple-c.at/index.php/tripleC/article/view/654</w:t>
        </w:r>
      </w:hyperlink>
      <w:r w:rsidRPr="007C2812">
        <w:t xml:space="preserve"> </w:t>
      </w:r>
      <w:r w:rsidRPr="007C2812">
        <w:rPr>
          <w:rStyle w:val="Hyperlink"/>
          <w:rFonts w:eastAsiaTheme="majorEastAsia"/>
          <w:color w:val="auto"/>
          <w:u w:val="none"/>
        </w:rPr>
        <w:t>(Accessed: 14 May 2020).</w:t>
      </w:r>
    </w:p>
    <w:p w14:paraId="74D45129" w14:textId="77777777" w:rsidR="00D3656A" w:rsidRPr="007C2812" w:rsidRDefault="00D3656A" w:rsidP="006C55B0">
      <w:pPr>
        <w:spacing w:line="360" w:lineRule="auto"/>
        <w:rPr>
          <w:kern w:val="36"/>
        </w:rPr>
      </w:pPr>
    </w:p>
    <w:p w14:paraId="103A836A" w14:textId="5F0A4168" w:rsidR="00D3656A" w:rsidRPr="007C2812" w:rsidRDefault="00D3656A" w:rsidP="006C55B0">
      <w:pPr>
        <w:spacing w:line="360" w:lineRule="auto"/>
      </w:pPr>
      <w:bookmarkStart w:id="24" w:name="_Toc34077870"/>
      <w:proofErr w:type="spellStart"/>
      <w:r w:rsidRPr="007C2812">
        <w:rPr>
          <w:rFonts w:eastAsiaTheme="majorEastAsia"/>
        </w:rPr>
        <w:t>Roosvall</w:t>
      </w:r>
      <w:proofErr w:type="spellEnd"/>
      <w:r w:rsidRPr="007C2812">
        <w:rPr>
          <w:rFonts w:eastAsiaTheme="majorEastAsia"/>
        </w:rPr>
        <w:t xml:space="preserve">, A. and </w:t>
      </w:r>
      <w:proofErr w:type="spellStart"/>
      <w:r w:rsidRPr="007C2812">
        <w:rPr>
          <w:rFonts w:eastAsiaTheme="majorEastAsia"/>
        </w:rPr>
        <w:t>Tegelberg</w:t>
      </w:r>
      <w:proofErr w:type="spellEnd"/>
      <w:r w:rsidRPr="007C2812">
        <w:rPr>
          <w:rFonts w:eastAsiaTheme="majorEastAsia"/>
        </w:rPr>
        <w:t>, M. (2012) ‘</w:t>
      </w:r>
      <w:proofErr w:type="spellStart"/>
      <w:r w:rsidRPr="007C2812">
        <w:rPr>
          <w:rFonts w:eastAsiaTheme="majorEastAsia"/>
        </w:rPr>
        <w:t>Misframing</w:t>
      </w:r>
      <w:proofErr w:type="spellEnd"/>
      <w:r w:rsidRPr="007C2812">
        <w:rPr>
          <w:rFonts w:eastAsiaTheme="majorEastAsia"/>
        </w:rPr>
        <w:t xml:space="preserve"> the Messenger: Scales of Justice, Traditional Ecological Knowledge and Media Coverage of Indigenous Peoples and Climate Change</w:t>
      </w:r>
      <w:bookmarkEnd w:id="24"/>
      <w:r w:rsidRPr="007C2812">
        <w:rPr>
          <w:rFonts w:eastAsiaTheme="majorEastAsia"/>
        </w:rPr>
        <w:t>’</w:t>
      </w:r>
      <w:r w:rsidRPr="007C2812">
        <w:rPr>
          <w:rStyle w:val="Heading2Char"/>
          <w:rFonts w:ascii="Times New Roman" w:hAnsi="Times New Roman" w:cs="Times New Roman"/>
          <w:color w:val="auto"/>
          <w:sz w:val="24"/>
          <w:szCs w:val="24"/>
        </w:rPr>
        <w:t>,</w:t>
      </w:r>
      <w:r w:rsidRPr="007C2812">
        <w:t xml:space="preserve"> in Eide, E. and </w:t>
      </w:r>
      <w:proofErr w:type="spellStart"/>
      <w:r w:rsidRPr="007C2812">
        <w:t>Kunelius</w:t>
      </w:r>
      <w:proofErr w:type="spellEnd"/>
      <w:r w:rsidRPr="007C2812">
        <w:t xml:space="preserve">, R. (eds.) </w:t>
      </w:r>
      <w:r w:rsidRPr="007C2812">
        <w:rPr>
          <w:i/>
          <w:iCs/>
        </w:rPr>
        <w:t>Media Meets Climate: The Global Challenge for Journalism</w:t>
      </w:r>
      <w:r w:rsidR="007F4174" w:rsidRPr="007C2812">
        <w:t xml:space="preserve">. </w:t>
      </w:r>
      <w:r w:rsidRPr="007C2812">
        <w:t xml:space="preserve">Sweden: </w:t>
      </w:r>
      <w:proofErr w:type="spellStart"/>
      <w:r w:rsidRPr="007C2812">
        <w:t>Nordicom</w:t>
      </w:r>
      <w:proofErr w:type="spellEnd"/>
      <w:r w:rsidRPr="007C2812">
        <w:t xml:space="preserve">, pp. 297–312. </w:t>
      </w:r>
    </w:p>
    <w:p w14:paraId="2FD0342E" w14:textId="77777777" w:rsidR="00D3656A" w:rsidRPr="007C2812" w:rsidRDefault="00D3656A" w:rsidP="006C55B0">
      <w:pPr>
        <w:spacing w:line="360" w:lineRule="auto"/>
      </w:pPr>
    </w:p>
    <w:p w14:paraId="616E84CD" w14:textId="77777777" w:rsidR="00D3656A" w:rsidRPr="007C2812" w:rsidRDefault="00D3656A" w:rsidP="006C55B0">
      <w:pPr>
        <w:spacing w:line="360" w:lineRule="auto"/>
      </w:pPr>
      <w:r w:rsidRPr="007C2812">
        <w:rPr>
          <w:rFonts w:eastAsiaTheme="majorEastAsia"/>
        </w:rPr>
        <w:t xml:space="preserve">Ross, K. R. (2014) </w:t>
      </w:r>
      <w:proofErr w:type="gramStart"/>
      <w:r w:rsidRPr="007C2812">
        <w:rPr>
          <w:rFonts w:eastAsiaTheme="majorEastAsia"/>
        </w:rPr>
        <w:t>‘ “</w:t>
      </w:r>
      <w:proofErr w:type="gramEnd"/>
      <w:r w:rsidRPr="007C2812">
        <w:rPr>
          <w:rFonts w:eastAsiaTheme="majorEastAsia"/>
        </w:rPr>
        <w:t xml:space="preserve">A Very Definite Radicalism”: The Early Development of the Scotland–Malawi Partnership, 2004-09’, in </w:t>
      </w:r>
      <w:proofErr w:type="spellStart"/>
      <w:r w:rsidRPr="007C2812">
        <w:rPr>
          <w:rFonts w:eastAsiaTheme="majorEastAsia"/>
        </w:rPr>
        <w:t>Adogame</w:t>
      </w:r>
      <w:proofErr w:type="spellEnd"/>
      <w:r w:rsidRPr="007C2812">
        <w:rPr>
          <w:rFonts w:eastAsiaTheme="majorEastAsia"/>
        </w:rPr>
        <w:t>,</w:t>
      </w:r>
      <w:r w:rsidRPr="007C2812">
        <w:rPr>
          <w:rStyle w:val="Heading2Char"/>
          <w:rFonts w:ascii="Times New Roman" w:hAnsi="Times New Roman" w:cs="Times New Roman"/>
          <w:color w:val="auto"/>
          <w:sz w:val="24"/>
          <w:szCs w:val="24"/>
        </w:rPr>
        <w:t xml:space="preserve"> </w:t>
      </w:r>
      <w:r w:rsidRPr="007C2812">
        <w:rPr>
          <w:rFonts w:eastAsiaTheme="majorEastAsia"/>
        </w:rPr>
        <w:t xml:space="preserve">A. U. and Lawrence, A. (eds.) </w:t>
      </w:r>
      <w:r w:rsidRPr="007C2812">
        <w:rPr>
          <w:rFonts w:eastAsiaTheme="majorEastAsia"/>
          <w:i/>
          <w:iCs/>
        </w:rPr>
        <w:t xml:space="preserve">Africa in Scotland, Scotland in Africa: Historical legacies and Contemporary </w:t>
      </w:r>
      <w:proofErr w:type="spellStart"/>
      <w:r w:rsidRPr="007C2812">
        <w:rPr>
          <w:rFonts w:eastAsiaTheme="majorEastAsia"/>
          <w:i/>
          <w:iCs/>
        </w:rPr>
        <w:t>Hybridities</w:t>
      </w:r>
      <w:proofErr w:type="spellEnd"/>
      <w:r w:rsidRPr="007C2812">
        <w:rPr>
          <w:rFonts w:eastAsiaTheme="majorEastAsia"/>
        </w:rPr>
        <w:t xml:space="preserve">. Boston: Brill, pp. 309-325. Available at: </w:t>
      </w:r>
      <w:hyperlink r:id="rId140" w:history="1">
        <w:r w:rsidRPr="007C2812">
          <w:rPr>
            <w:rStyle w:val="Hyperlink"/>
            <w:rFonts w:eastAsiaTheme="majorEastAsia"/>
          </w:rPr>
          <w:t>https://ebookcentral.proquest.com/lib/ed/reader.action?docID=1815761#</w:t>
        </w:r>
      </w:hyperlink>
      <w:r w:rsidRPr="007C2812">
        <w:t xml:space="preserve"> </w:t>
      </w:r>
      <w:r w:rsidRPr="007C2812">
        <w:rPr>
          <w:rFonts w:eastAsiaTheme="majorEastAsia"/>
        </w:rPr>
        <w:t>(Accessed: 15 June 2020).</w:t>
      </w:r>
    </w:p>
    <w:p w14:paraId="67E9A03C" w14:textId="77777777" w:rsidR="00D3656A" w:rsidRPr="007C2812" w:rsidRDefault="00D3656A" w:rsidP="006C55B0">
      <w:pPr>
        <w:spacing w:line="360" w:lineRule="auto"/>
      </w:pPr>
    </w:p>
    <w:p w14:paraId="08B50FFE" w14:textId="77777777" w:rsidR="00D3656A" w:rsidRPr="007C2812" w:rsidRDefault="00D3656A" w:rsidP="006C55B0">
      <w:pPr>
        <w:spacing w:line="360" w:lineRule="auto"/>
      </w:pPr>
      <w:proofErr w:type="spellStart"/>
      <w:r w:rsidRPr="007C2812">
        <w:lastRenderedPageBreak/>
        <w:t>Röttgers</w:t>
      </w:r>
      <w:proofErr w:type="spellEnd"/>
      <w:r w:rsidRPr="007C2812">
        <w:t xml:space="preserve">, D. and Grote, U. (2014) ‘Africa and the Clean Development Mechanism: What Determines Project Investments?’, </w:t>
      </w:r>
      <w:r w:rsidRPr="007C2812">
        <w:rPr>
          <w:i/>
          <w:iCs/>
        </w:rPr>
        <w:t>World Development</w:t>
      </w:r>
      <w:r w:rsidRPr="007C2812">
        <w:t xml:space="preserve">, 62, pp. 201-212. Available at: </w:t>
      </w:r>
      <w:hyperlink r:id="rId141" w:history="1">
        <w:r w:rsidRPr="007C2812">
          <w:rPr>
            <w:rStyle w:val="Hyperlink"/>
            <w:rFonts w:eastAsiaTheme="majorEastAsia"/>
          </w:rPr>
          <w:t>https://www-sciencedirect-com.ezproxy.is.ed.ac.uk/science/article/pii/S0305750X14001302</w:t>
        </w:r>
      </w:hyperlink>
      <w:r w:rsidRPr="007C2812">
        <w:t xml:space="preserve"> </w:t>
      </w:r>
      <w:r w:rsidRPr="007C2812">
        <w:rPr>
          <w:rFonts w:eastAsiaTheme="majorEastAsia"/>
        </w:rPr>
        <w:t>(Accessed: 15 June 2020).</w:t>
      </w:r>
    </w:p>
    <w:p w14:paraId="25332FDC" w14:textId="42024479" w:rsidR="00D3656A" w:rsidRPr="007C2812" w:rsidRDefault="00D3656A" w:rsidP="006C55B0">
      <w:pPr>
        <w:spacing w:line="360" w:lineRule="auto"/>
        <w:rPr>
          <w:i/>
          <w:iCs/>
          <w:kern w:val="36"/>
        </w:rPr>
      </w:pPr>
    </w:p>
    <w:p w14:paraId="48F50A70" w14:textId="77777777" w:rsidR="009751D0" w:rsidRPr="007C2812" w:rsidRDefault="009751D0" w:rsidP="006C55B0">
      <w:pPr>
        <w:spacing w:line="360" w:lineRule="auto"/>
        <w:rPr>
          <w:color w:val="222222"/>
          <w:shd w:val="clear" w:color="auto" w:fill="FFFFFF"/>
        </w:rPr>
      </w:pPr>
      <w:r w:rsidRPr="007C2812">
        <w:rPr>
          <w:color w:val="222222"/>
          <w:shd w:val="clear" w:color="auto" w:fill="FFFFFF"/>
        </w:rPr>
        <w:t xml:space="preserve">Said, E. (1993) </w:t>
      </w:r>
      <w:r w:rsidRPr="007C2812">
        <w:rPr>
          <w:i/>
          <w:color w:val="222222"/>
          <w:shd w:val="clear" w:color="auto" w:fill="FFFFFF"/>
        </w:rPr>
        <w:t xml:space="preserve">Culture and Imperialism. </w:t>
      </w:r>
      <w:r w:rsidRPr="007C2812">
        <w:rPr>
          <w:color w:val="222222"/>
          <w:shd w:val="clear" w:color="auto" w:fill="FFFFFF"/>
        </w:rPr>
        <w:t xml:space="preserve">London: </w:t>
      </w:r>
      <w:proofErr w:type="spellStart"/>
      <w:r w:rsidRPr="007C2812">
        <w:rPr>
          <w:color w:val="222222"/>
          <w:shd w:val="clear" w:color="auto" w:fill="FFFFFF"/>
        </w:rPr>
        <w:t>Chatto</w:t>
      </w:r>
      <w:proofErr w:type="spellEnd"/>
      <w:r w:rsidRPr="007C2812">
        <w:rPr>
          <w:color w:val="222222"/>
          <w:shd w:val="clear" w:color="auto" w:fill="FFFFFF"/>
        </w:rPr>
        <w:t xml:space="preserve"> and </w:t>
      </w:r>
      <w:proofErr w:type="spellStart"/>
      <w:r w:rsidRPr="007C2812">
        <w:rPr>
          <w:color w:val="222222"/>
          <w:shd w:val="clear" w:color="auto" w:fill="FFFFFF"/>
        </w:rPr>
        <w:t>Windus</w:t>
      </w:r>
      <w:proofErr w:type="spellEnd"/>
      <w:r w:rsidRPr="007C2812">
        <w:rPr>
          <w:color w:val="222222"/>
          <w:shd w:val="clear" w:color="auto" w:fill="FFFFFF"/>
        </w:rPr>
        <w:t>.</w:t>
      </w:r>
    </w:p>
    <w:p w14:paraId="7B9E50D0" w14:textId="77777777" w:rsidR="009751D0" w:rsidRPr="007C2812" w:rsidRDefault="009751D0" w:rsidP="006C55B0">
      <w:pPr>
        <w:spacing w:line="360" w:lineRule="auto"/>
        <w:rPr>
          <w:color w:val="222222"/>
          <w:shd w:val="clear" w:color="auto" w:fill="FFFFFF"/>
        </w:rPr>
      </w:pPr>
    </w:p>
    <w:p w14:paraId="038F2B82" w14:textId="77777777" w:rsidR="009751D0" w:rsidRPr="007C2812" w:rsidRDefault="009751D0" w:rsidP="006C55B0">
      <w:pPr>
        <w:spacing w:line="360" w:lineRule="auto"/>
        <w:rPr>
          <w:color w:val="222222"/>
          <w:shd w:val="clear" w:color="auto" w:fill="FFFFFF"/>
        </w:rPr>
      </w:pPr>
      <w:r w:rsidRPr="007C2812">
        <w:rPr>
          <w:color w:val="222222"/>
          <w:shd w:val="clear" w:color="auto" w:fill="FFFFFF"/>
        </w:rPr>
        <w:t xml:space="preserve">Said, E. (1978) </w:t>
      </w:r>
      <w:r w:rsidRPr="007C2812">
        <w:rPr>
          <w:i/>
          <w:color w:val="222222"/>
          <w:shd w:val="clear" w:color="auto" w:fill="FFFFFF"/>
        </w:rPr>
        <w:t xml:space="preserve">Orientalism. </w:t>
      </w:r>
      <w:r w:rsidRPr="007C2812">
        <w:rPr>
          <w:color w:val="222222"/>
          <w:shd w:val="clear" w:color="auto" w:fill="FFFFFF"/>
        </w:rPr>
        <w:t>New York: Pantheon.</w:t>
      </w:r>
    </w:p>
    <w:p w14:paraId="6C09A468" w14:textId="77777777" w:rsidR="009751D0" w:rsidRPr="007C2812" w:rsidRDefault="009751D0" w:rsidP="006C55B0">
      <w:pPr>
        <w:spacing w:line="360" w:lineRule="auto"/>
        <w:rPr>
          <w:i/>
          <w:iCs/>
          <w:kern w:val="36"/>
        </w:rPr>
      </w:pPr>
    </w:p>
    <w:p w14:paraId="37BFC152" w14:textId="253852F7" w:rsidR="00D3656A" w:rsidRPr="007C2812" w:rsidRDefault="00D3656A" w:rsidP="006C55B0">
      <w:pPr>
        <w:spacing w:line="360" w:lineRule="auto"/>
      </w:pPr>
      <w:r w:rsidRPr="007C2812">
        <w:t>Schlosberg, D. and Collins, L. B. (2014) ‘</w:t>
      </w:r>
      <w:r w:rsidR="00483DE0" w:rsidRPr="007C2812">
        <w:t xml:space="preserve">From environmental to climate justice: climate change and the discourse of environmental justice’, </w:t>
      </w:r>
      <w:r w:rsidRPr="007C2812">
        <w:rPr>
          <w:i/>
          <w:iCs/>
        </w:rPr>
        <w:t>WIREs Climate Change</w:t>
      </w:r>
      <w:r w:rsidRPr="007C2812">
        <w:t xml:space="preserve">, 5 (3), pp. 359-374. Available at: </w:t>
      </w:r>
      <w:hyperlink r:id="rId142" w:history="1">
        <w:r w:rsidRPr="007C2812">
          <w:rPr>
            <w:rStyle w:val="Hyperlink"/>
            <w:rFonts w:eastAsiaTheme="majorEastAsia"/>
          </w:rPr>
          <w:t>https://onlinelibrary-wiley-com.ezproxy.is.ed.ac.uk/doi/full/10.1002/wcc.275</w:t>
        </w:r>
      </w:hyperlink>
      <w:r w:rsidRPr="007C2812">
        <w:t xml:space="preserve"> </w:t>
      </w:r>
      <w:r w:rsidRPr="007C2812">
        <w:rPr>
          <w:rFonts w:eastAsiaTheme="majorEastAsia"/>
        </w:rPr>
        <w:t>(Accessed: 20 June 2020).</w:t>
      </w:r>
    </w:p>
    <w:p w14:paraId="52683BAF" w14:textId="77777777" w:rsidR="00D3656A" w:rsidRPr="007C2812" w:rsidRDefault="00D3656A" w:rsidP="006C55B0"/>
    <w:p w14:paraId="03C67AB3" w14:textId="77777777" w:rsidR="00D3656A" w:rsidRPr="007C2812" w:rsidRDefault="00D3656A" w:rsidP="006C55B0">
      <w:pPr>
        <w:spacing w:line="360" w:lineRule="auto"/>
      </w:pPr>
      <w:r w:rsidRPr="007C2812">
        <w:t xml:space="preserve">Schlosberg, D. (2012) ‘Climate justice and capabilities: a framework for adaptation policy’, </w:t>
      </w:r>
      <w:r w:rsidRPr="007C2812">
        <w:rPr>
          <w:i/>
          <w:iCs/>
        </w:rPr>
        <w:t xml:space="preserve">Ethics and International Affairs, </w:t>
      </w:r>
      <w:r w:rsidRPr="007C2812">
        <w:t xml:space="preserve">26 (4), pp. 445-461. Available at: </w:t>
      </w:r>
      <w:hyperlink r:id="rId143" w:history="1">
        <w:r w:rsidRPr="007C2812">
          <w:rPr>
            <w:rStyle w:val="Hyperlink"/>
            <w:rFonts w:eastAsiaTheme="majorEastAsia"/>
          </w:rPr>
          <w:t>https://www-cambridge-org.ezproxy.is.ed.ac.uk/core/journals/ethics-and-international-affairs/article/climate-justice-and-capabilities-a-framework-for-adaptation-policy/5B749067A28D8D201A9FC0A512FB065E</w:t>
        </w:r>
      </w:hyperlink>
      <w:r w:rsidRPr="007C2812">
        <w:t xml:space="preserve"> </w:t>
      </w:r>
      <w:r w:rsidRPr="007C2812">
        <w:rPr>
          <w:rFonts w:eastAsiaTheme="majorEastAsia"/>
        </w:rPr>
        <w:t>(Accessed: 12 May 2020).</w:t>
      </w:r>
    </w:p>
    <w:p w14:paraId="705DDB7F" w14:textId="77777777" w:rsidR="00D3656A" w:rsidRPr="007C2812" w:rsidRDefault="00D3656A" w:rsidP="006C55B0">
      <w:pPr>
        <w:spacing w:line="360" w:lineRule="auto"/>
      </w:pPr>
    </w:p>
    <w:p w14:paraId="5BBA995C" w14:textId="76F8AC37" w:rsidR="00D3656A" w:rsidRPr="007C2812" w:rsidRDefault="00D3656A" w:rsidP="006C55B0">
      <w:pPr>
        <w:spacing w:line="360" w:lineRule="auto"/>
      </w:pPr>
      <w:proofErr w:type="spellStart"/>
      <w:r w:rsidRPr="007C2812">
        <w:t>Sebitosi</w:t>
      </w:r>
      <w:proofErr w:type="spellEnd"/>
      <w:r w:rsidRPr="007C2812">
        <w:t xml:space="preserve">, A. B. (2006) ‘How relevant to sub-Saharan Africa is the Kyoto Protocol?’, </w:t>
      </w:r>
      <w:r w:rsidRPr="007C2812">
        <w:rPr>
          <w:i/>
          <w:iCs/>
        </w:rPr>
        <w:t xml:space="preserve">Journal of Energy in Southern Africa, </w:t>
      </w:r>
      <w:r w:rsidRPr="007C2812">
        <w:t>17 (1)</w:t>
      </w:r>
      <w:r w:rsidR="007F4174" w:rsidRPr="007C2812">
        <w:t xml:space="preserve">, </w:t>
      </w:r>
      <w:r w:rsidRPr="007C2812">
        <w:t xml:space="preserve">pp. 5-9. Available at: </w:t>
      </w:r>
      <w:hyperlink r:id="rId144" w:history="1">
        <w:r w:rsidRPr="007C2812">
          <w:rPr>
            <w:rStyle w:val="Hyperlink"/>
            <w:rFonts w:eastAsiaTheme="majorEastAsia"/>
          </w:rPr>
          <w:t>https://journals.assaf.org.za/jesa/article/view/3372</w:t>
        </w:r>
      </w:hyperlink>
      <w:r w:rsidRPr="007C2812">
        <w:t xml:space="preserve"> (Accessed: 12 May 2020).</w:t>
      </w:r>
    </w:p>
    <w:p w14:paraId="209A52F0" w14:textId="77777777" w:rsidR="00D3656A" w:rsidRPr="007C2812" w:rsidRDefault="00D3656A" w:rsidP="006C55B0">
      <w:pPr>
        <w:spacing w:line="360" w:lineRule="auto"/>
      </w:pPr>
    </w:p>
    <w:p w14:paraId="5B6C85F8" w14:textId="3CF3A9B3" w:rsidR="00D3656A" w:rsidRPr="007C2812" w:rsidRDefault="00D3656A" w:rsidP="006C55B0">
      <w:pPr>
        <w:spacing w:line="360" w:lineRule="auto"/>
      </w:pPr>
      <w:r w:rsidRPr="007C2812">
        <w:t xml:space="preserve">Shepard, P. and Corbin-Mark, C. (2009) ‘Climate Justice’, </w:t>
      </w:r>
      <w:r w:rsidRPr="007C2812">
        <w:rPr>
          <w:i/>
          <w:iCs/>
        </w:rPr>
        <w:t>Environmental Justice</w:t>
      </w:r>
      <w:r w:rsidRPr="007C2812">
        <w:t>, 2 (4), pp.</w:t>
      </w:r>
      <w:r w:rsidR="007F4174" w:rsidRPr="007C2812">
        <w:t xml:space="preserve"> </w:t>
      </w:r>
      <w:r w:rsidRPr="007C2812">
        <w:t>163–166.</w:t>
      </w:r>
    </w:p>
    <w:p w14:paraId="6D5C718E" w14:textId="77777777" w:rsidR="00D3656A" w:rsidRPr="007C2812" w:rsidRDefault="00D3656A" w:rsidP="006C55B0">
      <w:pPr>
        <w:spacing w:line="360" w:lineRule="auto"/>
      </w:pPr>
    </w:p>
    <w:p w14:paraId="0E7D3519" w14:textId="287F1956" w:rsidR="00D3656A" w:rsidRPr="007C2812" w:rsidRDefault="00D3656A" w:rsidP="006C55B0">
      <w:pPr>
        <w:spacing w:line="360" w:lineRule="auto"/>
        <w:rPr>
          <w:rStyle w:val="Hyperlink"/>
          <w:rFonts w:eastAsiaTheme="majorEastAsia"/>
        </w:rPr>
      </w:pPr>
      <w:r w:rsidRPr="007C2812">
        <w:t xml:space="preserve">Shue, H. (2014) </w:t>
      </w:r>
      <w:r w:rsidRPr="007C2812">
        <w:rPr>
          <w:i/>
          <w:iCs/>
        </w:rPr>
        <w:t>Climate Justice: Vulnerability and Protection.</w:t>
      </w:r>
      <w:r w:rsidRPr="007C2812">
        <w:t xml:space="preserve"> Oxford, UK</w:t>
      </w:r>
      <w:r w:rsidR="007F4174" w:rsidRPr="007C2812">
        <w:t>: Oxford University Press</w:t>
      </w:r>
      <w:r w:rsidRPr="007C2812">
        <w:t xml:space="preserve">. Available at: </w:t>
      </w:r>
      <w:hyperlink r:id="rId145" w:history="1">
        <w:r w:rsidRPr="007C2812">
          <w:rPr>
            <w:rStyle w:val="Hyperlink"/>
            <w:rFonts w:eastAsiaTheme="majorEastAsia"/>
          </w:rPr>
          <w:t>https://www.dawsonera.com/readonline/9780191022791</w:t>
        </w:r>
      </w:hyperlink>
      <w:r w:rsidRPr="007C2812">
        <w:rPr>
          <w:rFonts w:eastAsiaTheme="majorEastAsia"/>
        </w:rPr>
        <w:t xml:space="preserve"> </w:t>
      </w:r>
      <w:r w:rsidRPr="007C2812">
        <w:t>(Accessed: 14 May 2020).</w:t>
      </w:r>
    </w:p>
    <w:p w14:paraId="746AB1C2" w14:textId="77777777" w:rsidR="00D3656A" w:rsidRPr="007C2812" w:rsidRDefault="00D3656A" w:rsidP="006C55B0">
      <w:pPr>
        <w:spacing w:line="360" w:lineRule="auto"/>
      </w:pPr>
    </w:p>
    <w:p w14:paraId="3C3249BA" w14:textId="77777777" w:rsidR="00D3656A" w:rsidRPr="007C2812" w:rsidRDefault="00D3656A" w:rsidP="006C55B0">
      <w:pPr>
        <w:spacing w:line="360" w:lineRule="auto"/>
      </w:pPr>
      <w:r w:rsidRPr="007C2812">
        <w:rPr>
          <w:shd w:val="clear" w:color="auto" w:fill="FFFFFF"/>
        </w:rPr>
        <w:t>Shue, H (</w:t>
      </w:r>
      <w:r w:rsidRPr="007C2812">
        <w:rPr>
          <w:rStyle w:val="nlmyear"/>
          <w:rFonts w:eastAsiaTheme="majorEastAsia"/>
          <w:shd w:val="clear" w:color="auto" w:fill="FFFFFF"/>
        </w:rPr>
        <w:t>1993</w:t>
      </w:r>
      <w:r w:rsidRPr="007C2812">
        <w:rPr>
          <w:shd w:val="clear" w:color="auto" w:fill="FFFFFF"/>
        </w:rPr>
        <w:t>) ‘</w:t>
      </w:r>
      <w:r w:rsidRPr="007C2812">
        <w:rPr>
          <w:rStyle w:val="nlmarticle-title"/>
          <w:shd w:val="clear" w:color="auto" w:fill="FFFFFF"/>
        </w:rPr>
        <w:t>Subsistence emissions and luxury emissions</w:t>
      </w:r>
      <w:r w:rsidRPr="007C2812">
        <w:rPr>
          <w:shd w:val="clear" w:color="auto" w:fill="FFFFFF"/>
        </w:rPr>
        <w:t xml:space="preserve">’, </w:t>
      </w:r>
      <w:r w:rsidRPr="007C2812">
        <w:rPr>
          <w:i/>
          <w:iCs/>
          <w:shd w:val="clear" w:color="auto" w:fill="FFFFFF"/>
        </w:rPr>
        <w:t>Law &amp; Policy,</w:t>
      </w:r>
      <w:r w:rsidRPr="007C2812">
        <w:rPr>
          <w:shd w:val="clear" w:color="auto" w:fill="FFFFFF"/>
        </w:rPr>
        <w:t xml:space="preserve"> 15(1), pp. </w:t>
      </w:r>
      <w:r w:rsidRPr="007C2812">
        <w:rPr>
          <w:rStyle w:val="nlmfpage"/>
          <w:shd w:val="clear" w:color="auto" w:fill="FFFFFF"/>
        </w:rPr>
        <w:t>39</w:t>
      </w:r>
      <w:r w:rsidRPr="007C2812">
        <w:rPr>
          <w:shd w:val="clear" w:color="auto" w:fill="FFFFFF"/>
        </w:rPr>
        <w:t>–</w:t>
      </w:r>
      <w:r w:rsidRPr="007C2812">
        <w:rPr>
          <w:rStyle w:val="nlmlpage"/>
          <w:shd w:val="clear" w:color="auto" w:fill="FFFFFF"/>
        </w:rPr>
        <w:t>60</w:t>
      </w:r>
      <w:r w:rsidRPr="007C2812">
        <w:rPr>
          <w:shd w:val="clear" w:color="auto" w:fill="FFFFFF"/>
        </w:rPr>
        <w:t xml:space="preserve">. Available at: </w:t>
      </w:r>
      <w:hyperlink r:id="rId146" w:history="1">
        <w:r w:rsidRPr="007C2812">
          <w:rPr>
            <w:rStyle w:val="Hyperlink"/>
            <w:rFonts w:eastAsiaTheme="majorEastAsia"/>
          </w:rPr>
          <w:t>https://heinonline-org.ezproxy.is.ed.ac.uk/HOL/Page?lname=&amp;public=false&amp;collection=journals&amp;handle=hein.</w:t>
        </w:r>
        <w:r w:rsidRPr="007C2812">
          <w:rPr>
            <w:rStyle w:val="Hyperlink"/>
            <w:rFonts w:eastAsiaTheme="majorEastAsia"/>
          </w:rPr>
          <w:lastRenderedPageBreak/>
          <w:t>journals/lawpol15&amp;men_hide=false&amp;men_tab=toc&amp;kind=&amp;page=39</w:t>
        </w:r>
      </w:hyperlink>
      <w:r w:rsidRPr="007C2812">
        <w:t xml:space="preserve"> (Accessed: 14 July 2020).</w:t>
      </w:r>
    </w:p>
    <w:p w14:paraId="70432DEC" w14:textId="77777777" w:rsidR="00D3656A" w:rsidRPr="007C2812" w:rsidRDefault="00D3656A" w:rsidP="006C55B0">
      <w:pPr>
        <w:spacing w:line="360" w:lineRule="auto"/>
      </w:pPr>
    </w:p>
    <w:p w14:paraId="5C45B044" w14:textId="315BC05A" w:rsidR="00D3656A" w:rsidRPr="007C2812" w:rsidRDefault="00D3656A" w:rsidP="006C55B0">
      <w:pPr>
        <w:spacing w:line="360" w:lineRule="auto"/>
      </w:pPr>
      <w:r w:rsidRPr="007C2812">
        <w:t xml:space="preserve">Siddique, H. (2017) ‘US </w:t>
      </w:r>
      <w:r w:rsidRPr="007C2812">
        <w:rPr>
          <w:color w:val="121212"/>
        </w:rPr>
        <w:t xml:space="preserve">joins only Syria and Nicaragua on climate accord </w:t>
      </w:r>
      <w:r w:rsidR="00CF610A" w:rsidRPr="007C2812">
        <w:rPr>
          <w:color w:val="121212"/>
        </w:rPr>
        <w:t>‘</w:t>
      </w:r>
      <w:r w:rsidRPr="007C2812">
        <w:rPr>
          <w:color w:val="121212"/>
        </w:rPr>
        <w:t>no</w:t>
      </w:r>
      <w:r w:rsidR="00CF610A" w:rsidRPr="007C2812">
        <w:rPr>
          <w:color w:val="121212"/>
        </w:rPr>
        <w:t>’</w:t>
      </w:r>
      <w:r w:rsidRPr="007C2812">
        <w:rPr>
          <w:color w:val="121212"/>
        </w:rPr>
        <w:t xml:space="preserve"> list’, </w:t>
      </w:r>
      <w:r w:rsidRPr="007C2812">
        <w:rPr>
          <w:i/>
          <w:iCs/>
          <w:color w:val="121212"/>
        </w:rPr>
        <w:t xml:space="preserve">The Guardian, </w:t>
      </w:r>
      <w:r w:rsidR="007F4174" w:rsidRPr="007C2812">
        <w:rPr>
          <w:color w:val="121212"/>
        </w:rPr>
        <w:t>1</w:t>
      </w:r>
      <w:r w:rsidR="007F4174" w:rsidRPr="007C2812">
        <w:rPr>
          <w:i/>
          <w:iCs/>
          <w:color w:val="121212"/>
        </w:rPr>
        <w:t xml:space="preserve"> </w:t>
      </w:r>
      <w:r w:rsidRPr="007C2812">
        <w:rPr>
          <w:color w:val="121212"/>
        </w:rPr>
        <w:t xml:space="preserve">June. Available at: </w:t>
      </w:r>
      <w:r w:rsidRPr="007C2812">
        <w:rPr>
          <w:i/>
          <w:iCs/>
          <w:color w:val="121212"/>
        </w:rPr>
        <w:t xml:space="preserve"> </w:t>
      </w:r>
      <w:hyperlink r:id="rId147" w:history="1">
        <w:r w:rsidRPr="007C2812">
          <w:rPr>
            <w:color w:val="0000FF"/>
            <w:u w:val="single"/>
          </w:rPr>
          <w:t>https://www.theguardian.com/environment/2017/jun/01/us-would-join-syria-and-nicaragua-on-climate-accord-no-list</w:t>
        </w:r>
      </w:hyperlink>
      <w:r w:rsidRPr="007C2812">
        <w:rPr>
          <w:color w:val="0000FF"/>
          <w:u w:val="single"/>
        </w:rPr>
        <w:t xml:space="preserve"> </w:t>
      </w:r>
      <w:r w:rsidRPr="007C2812">
        <w:t>(Accessed: 12 May 2020).</w:t>
      </w:r>
    </w:p>
    <w:p w14:paraId="78881284" w14:textId="77777777" w:rsidR="00D3656A" w:rsidRPr="007C2812" w:rsidRDefault="00D3656A" w:rsidP="006C55B0">
      <w:pPr>
        <w:spacing w:line="360" w:lineRule="auto"/>
      </w:pPr>
    </w:p>
    <w:p w14:paraId="173B4EC9" w14:textId="77777777" w:rsidR="00D3656A" w:rsidRPr="007C2812" w:rsidRDefault="00D3656A" w:rsidP="006C55B0">
      <w:pPr>
        <w:spacing w:line="360" w:lineRule="auto"/>
      </w:pPr>
      <w:proofErr w:type="spellStart"/>
      <w:r w:rsidRPr="007C2812">
        <w:t>Sokona</w:t>
      </w:r>
      <w:proofErr w:type="spellEnd"/>
      <w:r w:rsidRPr="007C2812">
        <w:t xml:space="preserve">, Y. and Denton, F. (2001) ‘Climate change impacts: can Africa cope with the challenges?’, </w:t>
      </w:r>
      <w:r w:rsidRPr="007C2812">
        <w:rPr>
          <w:i/>
          <w:iCs/>
        </w:rPr>
        <w:t>Climate Policy,</w:t>
      </w:r>
      <w:r w:rsidRPr="007C2812">
        <w:t xml:space="preserve"> 1, pp. 117–123. Available at: </w:t>
      </w:r>
      <w:hyperlink r:id="rId148" w:history="1">
        <w:r w:rsidRPr="007C2812">
          <w:rPr>
            <w:rStyle w:val="Hyperlink"/>
            <w:rFonts w:eastAsiaTheme="majorEastAsia"/>
          </w:rPr>
          <w:t>https://www.tandfonline.com/doi/abs/10.3763/cpol.2001.0110</w:t>
        </w:r>
      </w:hyperlink>
      <w:r w:rsidRPr="007C2812">
        <w:t xml:space="preserve"> (Accessed: 15 May 2020).</w:t>
      </w:r>
    </w:p>
    <w:p w14:paraId="594A402C" w14:textId="77777777" w:rsidR="00D3656A" w:rsidRPr="007C2812" w:rsidRDefault="00D3656A" w:rsidP="006C55B0"/>
    <w:p w14:paraId="108CB8F2" w14:textId="266C8BF3" w:rsidR="00D3656A" w:rsidRPr="007C2812" w:rsidRDefault="00D3656A" w:rsidP="006C55B0">
      <w:pPr>
        <w:spacing w:line="360" w:lineRule="auto"/>
      </w:pPr>
      <w:r w:rsidRPr="007C2812">
        <w:t>Taylor, L. (2015) ‘Paris climate change deal: new draft cuts through key sticking points’</w:t>
      </w:r>
      <w:r w:rsidR="007F4174" w:rsidRPr="007C2812">
        <w:t>,</w:t>
      </w:r>
      <w:r w:rsidRPr="007C2812">
        <w:t xml:space="preserve"> </w:t>
      </w:r>
      <w:r w:rsidRPr="007C2812">
        <w:rPr>
          <w:i/>
          <w:iCs/>
        </w:rPr>
        <w:t xml:space="preserve">The Guardian, </w:t>
      </w:r>
      <w:r w:rsidRPr="007C2812">
        <w:t>11 Dec</w:t>
      </w:r>
      <w:r w:rsidR="001C2E0C" w:rsidRPr="007C2812">
        <w:t>ember</w:t>
      </w:r>
      <w:r w:rsidRPr="007C2812">
        <w:t>.</w:t>
      </w:r>
      <w:r w:rsidRPr="007C2812">
        <w:rPr>
          <w:i/>
          <w:iCs/>
        </w:rPr>
        <w:t xml:space="preserve"> </w:t>
      </w:r>
      <w:r w:rsidRPr="007C2812">
        <w:t xml:space="preserve">Available at:  </w:t>
      </w:r>
      <w:hyperlink r:id="rId149" w:history="1">
        <w:r w:rsidRPr="007C2812">
          <w:rPr>
            <w:rStyle w:val="Hyperlink"/>
            <w:rFonts w:eastAsiaTheme="majorEastAsia"/>
          </w:rPr>
          <w:t>https://www.theguardian.com/environment/2015/dec/11/new-draft-text-of-paris-climate-change-deal-cuts-through-many-sticking-points</w:t>
        </w:r>
      </w:hyperlink>
      <w:r w:rsidRPr="007C2812">
        <w:rPr>
          <w:rStyle w:val="Hyperlink"/>
          <w:rFonts w:eastAsiaTheme="majorEastAsia"/>
        </w:rPr>
        <w:t xml:space="preserve"> </w:t>
      </w:r>
      <w:r w:rsidRPr="007C2812">
        <w:t>(Accessed: 15 May 2020).</w:t>
      </w:r>
    </w:p>
    <w:p w14:paraId="2AAFC781" w14:textId="34856194" w:rsidR="0098050A" w:rsidRPr="007C2812" w:rsidRDefault="0098050A" w:rsidP="006C55B0">
      <w:pPr>
        <w:spacing w:line="360" w:lineRule="auto"/>
      </w:pPr>
    </w:p>
    <w:p w14:paraId="7BFD29B4" w14:textId="6BA980BB" w:rsidR="0098050A" w:rsidRPr="007C2812" w:rsidRDefault="0098050A" w:rsidP="006C55B0">
      <w:pPr>
        <w:spacing w:line="360" w:lineRule="auto"/>
      </w:pPr>
      <w:r w:rsidRPr="007C2812">
        <w:t xml:space="preserve">The New Humanitarian (2015) ‘Counting the money’, </w:t>
      </w:r>
      <w:r w:rsidRPr="007C2812">
        <w:rPr>
          <w:i/>
          <w:iCs/>
        </w:rPr>
        <w:t xml:space="preserve">The New Humanitarian, </w:t>
      </w:r>
      <w:r w:rsidR="001C2E0C" w:rsidRPr="007C2812">
        <w:t xml:space="preserve">14 </w:t>
      </w:r>
      <w:r w:rsidRPr="007C2812">
        <w:t>Dec</w:t>
      </w:r>
      <w:r w:rsidR="001C2E0C" w:rsidRPr="007C2812">
        <w:t>ember</w:t>
      </w:r>
      <w:r w:rsidRPr="007C2812">
        <w:t xml:space="preserve">. Available at: </w:t>
      </w:r>
      <w:hyperlink r:id="rId150" w:history="1">
        <w:r w:rsidRPr="007C2812">
          <w:rPr>
            <w:rStyle w:val="Hyperlink"/>
            <w:rFonts w:eastAsiaTheme="majorEastAsia"/>
          </w:rPr>
          <w:t>https://www.thenewhumanitarian.org/report/102292/cop21-counting-money</w:t>
        </w:r>
      </w:hyperlink>
      <w:r w:rsidRPr="007C2812">
        <w:t xml:space="preserve"> (Accessed: 20 July 2020).</w:t>
      </w:r>
    </w:p>
    <w:p w14:paraId="019FD10B" w14:textId="77777777" w:rsidR="00D3656A" w:rsidRPr="007C2812" w:rsidRDefault="00D3656A" w:rsidP="006C55B0">
      <w:pPr>
        <w:spacing w:line="360" w:lineRule="auto"/>
      </w:pPr>
    </w:p>
    <w:p w14:paraId="6B233E27" w14:textId="08E74BE2" w:rsidR="00D3656A" w:rsidRPr="007C2812" w:rsidRDefault="00D3656A" w:rsidP="006C55B0">
      <w:pPr>
        <w:spacing w:line="360" w:lineRule="auto"/>
      </w:pPr>
      <w:r w:rsidRPr="007C2812">
        <w:t xml:space="preserve">Thomas, D. S. G. and Twyman, C. (2005) ‘Equity and justice in climate change adaptation amongst natural-resource-dependent societies’, </w:t>
      </w:r>
      <w:r w:rsidRPr="007C2812">
        <w:rPr>
          <w:i/>
          <w:iCs/>
        </w:rPr>
        <w:t xml:space="preserve">Global Environmental Change, </w:t>
      </w:r>
      <w:r w:rsidRPr="007C2812">
        <w:t xml:space="preserve">15, pp. 115-124. Available at: </w:t>
      </w:r>
      <w:hyperlink r:id="rId151" w:history="1">
        <w:r w:rsidRPr="007C2812">
          <w:rPr>
            <w:rStyle w:val="Hyperlink"/>
            <w:rFonts w:eastAsiaTheme="majorEastAsia"/>
          </w:rPr>
          <w:t>https://www-sciencedirect-com.ezproxy.is.ed.ac.uk/science/article/pii/S0959378004000779</w:t>
        </w:r>
      </w:hyperlink>
      <w:r w:rsidRPr="007C2812">
        <w:t xml:space="preserve"> (Accessed: 2 April 2020).</w:t>
      </w:r>
    </w:p>
    <w:p w14:paraId="2C56DA65" w14:textId="1B051E80" w:rsidR="00D61EC1" w:rsidRPr="007C2812" w:rsidRDefault="00D61EC1" w:rsidP="006C55B0">
      <w:pPr>
        <w:spacing w:line="360" w:lineRule="auto"/>
      </w:pPr>
    </w:p>
    <w:p w14:paraId="2E6FC4C1" w14:textId="7424E5E2" w:rsidR="00D61EC1" w:rsidRPr="007C2812" w:rsidRDefault="00D61EC1" w:rsidP="006C55B0">
      <w:pPr>
        <w:spacing w:line="360" w:lineRule="auto"/>
      </w:pPr>
      <w:proofErr w:type="spellStart"/>
      <w:proofErr w:type="gramStart"/>
      <w:r w:rsidRPr="007C2812">
        <w:t>TT:Clear</w:t>
      </w:r>
      <w:proofErr w:type="spellEnd"/>
      <w:proofErr w:type="gramEnd"/>
      <w:r w:rsidRPr="007C2812">
        <w:t xml:space="preserve"> (n.d.) </w:t>
      </w:r>
      <w:r w:rsidRPr="007C2812">
        <w:rPr>
          <w:i/>
          <w:iCs/>
        </w:rPr>
        <w:t>National Designated Entities</w:t>
      </w:r>
      <w:r w:rsidRPr="007C2812">
        <w:t xml:space="preserve">. Available at: </w:t>
      </w:r>
      <w:hyperlink r:id="rId152" w:history="1">
        <w:r w:rsidRPr="007C2812">
          <w:rPr>
            <w:color w:val="0000FF"/>
            <w:u w:val="single"/>
          </w:rPr>
          <w:t>https://unfccc.int/ttclear/support/national-designated-entity.html</w:t>
        </w:r>
      </w:hyperlink>
      <w:r w:rsidRPr="007C2812">
        <w:t xml:space="preserve"> (Accessed: 4 June 2020).</w:t>
      </w:r>
    </w:p>
    <w:p w14:paraId="42144FFC" w14:textId="77777777" w:rsidR="00D3656A" w:rsidRPr="007C2812" w:rsidRDefault="00D3656A" w:rsidP="006C55B0">
      <w:pPr>
        <w:spacing w:line="360" w:lineRule="auto"/>
      </w:pPr>
    </w:p>
    <w:p w14:paraId="204D58A1" w14:textId="77777777" w:rsidR="00D3656A" w:rsidRPr="007C2812" w:rsidRDefault="00D3656A" w:rsidP="006C55B0">
      <w:pPr>
        <w:spacing w:line="360" w:lineRule="auto"/>
      </w:pPr>
      <w:r w:rsidRPr="007C2812">
        <w:t xml:space="preserve">UN (2015) </w:t>
      </w:r>
      <w:r w:rsidRPr="007C2812">
        <w:rPr>
          <w:i/>
          <w:iCs/>
        </w:rPr>
        <w:t>The Paris Agreement.</w:t>
      </w:r>
      <w:r w:rsidRPr="007C2812">
        <w:t xml:space="preserve"> Available at: </w:t>
      </w:r>
      <w:hyperlink r:id="rId153" w:history="1">
        <w:r w:rsidRPr="007C2812">
          <w:rPr>
            <w:rStyle w:val="Hyperlink"/>
            <w:rFonts w:eastAsiaTheme="majorEastAsia"/>
          </w:rPr>
          <w:t>https://unfccc.int/files/essential_background/convention/application/pdf/english_paris_agreement.pdf</w:t>
        </w:r>
      </w:hyperlink>
      <w:r w:rsidRPr="007C2812">
        <w:rPr>
          <w:rFonts w:eastAsiaTheme="majorEastAsia"/>
        </w:rPr>
        <w:t xml:space="preserve"> </w:t>
      </w:r>
      <w:r w:rsidRPr="007C2812">
        <w:t>(Accessed: 14 June 2020).</w:t>
      </w:r>
    </w:p>
    <w:p w14:paraId="524DE969" w14:textId="77777777" w:rsidR="00D3656A" w:rsidRPr="007C2812" w:rsidRDefault="00D3656A" w:rsidP="006C55B0">
      <w:pPr>
        <w:spacing w:line="360" w:lineRule="auto"/>
      </w:pPr>
    </w:p>
    <w:p w14:paraId="12004195" w14:textId="77777777" w:rsidR="00D3656A" w:rsidRPr="007C2812" w:rsidRDefault="00D3656A" w:rsidP="006C55B0">
      <w:pPr>
        <w:spacing w:line="360" w:lineRule="auto"/>
      </w:pPr>
      <w:r w:rsidRPr="007C2812">
        <w:lastRenderedPageBreak/>
        <w:t xml:space="preserve">UN (1992) </w:t>
      </w:r>
      <w:r w:rsidRPr="007C2812">
        <w:rPr>
          <w:i/>
          <w:iCs/>
        </w:rPr>
        <w:t>United Nations Framework Convention on Climate Change</w:t>
      </w:r>
      <w:r w:rsidRPr="007C2812">
        <w:t xml:space="preserve">. Available at: </w:t>
      </w:r>
      <w:hyperlink r:id="rId154" w:history="1">
        <w:r w:rsidRPr="007C2812">
          <w:rPr>
            <w:rStyle w:val="Hyperlink"/>
            <w:rFonts w:eastAsiaTheme="majorEastAsia"/>
          </w:rPr>
          <w:t>https://unfccc.int/process-and-meetings/the-convention/what-is-the-united-nations-framework-convention-on-climate-change</w:t>
        </w:r>
      </w:hyperlink>
      <w:r w:rsidRPr="007C2812">
        <w:rPr>
          <w:rStyle w:val="Hyperlink"/>
          <w:rFonts w:eastAsiaTheme="majorEastAsia"/>
        </w:rPr>
        <w:t xml:space="preserve"> </w:t>
      </w:r>
      <w:r w:rsidRPr="007C2812">
        <w:t>(Accessed: 2 May 2020).</w:t>
      </w:r>
    </w:p>
    <w:p w14:paraId="2EE09BD7" w14:textId="77777777" w:rsidR="00D3656A" w:rsidRPr="007C2812" w:rsidRDefault="00D3656A" w:rsidP="006C55B0">
      <w:pPr>
        <w:spacing w:line="360" w:lineRule="auto"/>
      </w:pPr>
    </w:p>
    <w:p w14:paraId="79C74F1C" w14:textId="77777777" w:rsidR="00D3656A" w:rsidRPr="007C2812" w:rsidRDefault="00D3656A" w:rsidP="006C55B0">
      <w:pPr>
        <w:spacing w:line="360" w:lineRule="auto"/>
      </w:pPr>
      <w:r w:rsidRPr="007C2812">
        <w:t xml:space="preserve">UNDP (2019) </w:t>
      </w:r>
      <w:r w:rsidRPr="007C2812">
        <w:rPr>
          <w:i/>
          <w:iCs/>
        </w:rPr>
        <w:t xml:space="preserve">South Africa. </w:t>
      </w:r>
      <w:r w:rsidRPr="007C2812">
        <w:t xml:space="preserve">Available at: </w:t>
      </w:r>
      <w:hyperlink r:id="rId155" w:history="1">
        <w:r w:rsidRPr="007C2812">
          <w:rPr>
            <w:rStyle w:val="Hyperlink"/>
            <w:rFonts w:eastAsiaTheme="majorEastAsia"/>
          </w:rPr>
          <w:t>http://hdrundp.org/en/countries/profiles/ZAF</w:t>
        </w:r>
      </w:hyperlink>
      <w:r w:rsidRPr="007C2812">
        <w:rPr>
          <w:rStyle w:val="Hyperlink"/>
          <w:rFonts w:eastAsiaTheme="majorEastAsia"/>
        </w:rPr>
        <w:t xml:space="preserve"> </w:t>
      </w:r>
      <w:r w:rsidRPr="007C2812">
        <w:rPr>
          <w:rStyle w:val="Hyperlink"/>
          <w:rFonts w:eastAsiaTheme="majorEastAsia"/>
          <w:color w:val="auto"/>
          <w:u w:val="none"/>
        </w:rPr>
        <w:t>(Accessed: 14 June 2020).</w:t>
      </w:r>
    </w:p>
    <w:p w14:paraId="6E32D45D" w14:textId="77777777" w:rsidR="00D3656A" w:rsidRPr="007C2812" w:rsidRDefault="00D3656A" w:rsidP="006C55B0">
      <w:pPr>
        <w:spacing w:line="360" w:lineRule="auto"/>
        <w:rPr>
          <w:rStyle w:val="Hyperlink"/>
          <w:rFonts w:eastAsiaTheme="majorEastAsia"/>
          <w:color w:val="auto"/>
        </w:rPr>
      </w:pPr>
    </w:p>
    <w:p w14:paraId="2F09E2E8" w14:textId="4EF48634"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UNFCCC (2020) </w:t>
      </w:r>
      <w:r w:rsidRPr="007C2812">
        <w:rPr>
          <w:rStyle w:val="Hyperlink"/>
          <w:rFonts w:eastAsiaTheme="majorEastAsia"/>
          <w:i/>
          <w:iCs/>
          <w:color w:val="auto"/>
          <w:u w:val="none"/>
        </w:rPr>
        <w:t>Loss and Damage: Online Guide</w:t>
      </w:r>
      <w:r w:rsidRPr="007C2812">
        <w:rPr>
          <w:rStyle w:val="Hyperlink"/>
          <w:rFonts w:eastAsiaTheme="majorEastAsia"/>
          <w:color w:val="auto"/>
          <w:u w:val="none"/>
        </w:rPr>
        <w:t xml:space="preserve">. Available at: </w:t>
      </w:r>
      <w:hyperlink r:id="rId156" w:history="1">
        <w:r w:rsidRPr="007C2812">
          <w:rPr>
            <w:rStyle w:val="Hyperlink"/>
            <w:rFonts w:eastAsiaTheme="majorEastAsia"/>
          </w:rPr>
          <w:t>https://unfccc.int/sites/default/files/resource/Online_Guide_feb_2020.pdf</w:t>
        </w:r>
      </w:hyperlink>
      <w:r w:rsidRPr="007C2812">
        <w:rPr>
          <w:rStyle w:val="Hyperlink"/>
          <w:rFonts w:eastAsiaTheme="majorEastAsia"/>
        </w:rPr>
        <w:t xml:space="preserve"> </w:t>
      </w:r>
      <w:r w:rsidRPr="007C2812">
        <w:rPr>
          <w:rStyle w:val="Hyperlink"/>
          <w:rFonts w:eastAsiaTheme="majorEastAsia"/>
          <w:color w:val="auto"/>
          <w:u w:val="none"/>
        </w:rPr>
        <w:t>(Accessed: 14 June 2020).</w:t>
      </w:r>
    </w:p>
    <w:p w14:paraId="15CD6B4F" w14:textId="049A7731" w:rsidR="006E6303" w:rsidRPr="007C2812" w:rsidRDefault="006E6303" w:rsidP="006C55B0">
      <w:pPr>
        <w:spacing w:line="360" w:lineRule="auto"/>
        <w:rPr>
          <w:rStyle w:val="Hyperlink"/>
          <w:rFonts w:eastAsiaTheme="majorEastAsia"/>
          <w:color w:val="auto"/>
          <w:u w:val="none"/>
        </w:rPr>
      </w:pPr>
    </w:p>
    <w:p w14:paraId="445B4AB8" w14:textId="27403A05" w:rsidR="006E6303" w:rsidRPr="007C2812" w:rsidRDefault="006E6303"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UNFCCC (2019) </w:t>
      </w:r>
      <w:r w:rsidRPr="007C2812">
        <w:rPr>
          <w:rStyle w:val="Hyperlink"/>
          <w:rFonts w:eastAsiaTheme="majorEastAsia"/>
          <w:i/>
          <w:iCs/>
          <w:color w:val="auto"/>
          <w:u w:val="none"/>
        </w:rPr>
        <w:t>Timeline</w:t>
      </w:r>
      <w:r w:rsidRPr="007C2812">
        <w:rPr>
          <w:rStyle w:val="Hyperlink"/>
          <w:rFonts w:eastAsiaTheme="majorEastAsia"/>
          <w:color w:val="auto"/>
          <w:u w:val="none"/>
        </w:rPr>
        <w:t xml:space="preserve">. Available at: </w:t>
      </w:r>
      <w:hyperlink r:id="rId157" w:history="1">
        <w:r w:rsidRPr="007C2812">
          <w:rPr>
            <w:color w:val="0000FF"/>
            <w:u w:val="single"/>
          </w:rPr>
          <w:t>https://unfccc.int/timeline/</w:t>
        </w:r>
      </w:hyperlink>
      <w:r w:rsidRPr="007C2812">
        <w:t xml:space="preserve"> </w:t>
      </w:r>
      <w:r w:rsidRPr="007C2812">
        <w:rPr>
          <w:rStyle w:val="Hyperlink"/>
          <w:rFonts w:eastAsiaTheme="majorEastAsia"/>
          <w:color w:val="auto"/>
          <w:u w:val="none"/>
        </w:rPr>
        <w:t>(Accessed: 14 May 2020).</w:t>
      </w:r>
    </w:p>
    <w:p w14:paraId="7BD2A333" w14:textId="77777777" w:rsidR="00D3656A" w:rsidRPr="007C2812" w:rsidRDefault="00D3656A" w:rsidP="006C55B0">
      <w:pPr>
        <w:spacing w:line="360" w:lineRule="auto"/>
        <w:rPr>
          <w:rStyle w:val="Hyperlink"/>
          <w:rFonts w:eastAsiaTheme="majorEastAsia"/>
        </w:rPr>
      </w:pPr>
    </w:p>
    <w:p w14:paraId="5ACBCB52" w14:textId="259115D9"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 xml:space="preserve">UNFCCC (2011) </w:t>
      </w:r>
      <w:r w:rsidRPr="007C2812">
        <w:rPr>
          <w:i/>
          <w:iCs/>
        </w:rPr>
        <w:t>Report of the Conference of the Parties on its seventeenth session, held in Durban from 28 November to 11 December 2011. Part Two: Action taken by the Conference of the Parties at its seventeenth session</w:t>
      </w:r>
      <w:r w:rsidRPr="007C2812">
        <w:t xml:space="preserve">. Available at: </w:t>
      </w:r>
      <w:hyperlink r:id="rId158" w:history="1">
        <w:r w:rsidRPr="007C2812">
          <w:rPr>
            <w:rStyle w:val="Hyperlink"/>
            <w:rFonts w:eastAsiaTheme="majorEastAsia"/>
          </w:rPr>
          <w:t>https://unfccc.int/resource/docs/2011/cop17/eng/09a01.pdf</w:t>
        </w:r>
      </w:hyperlink>
      <w:r w:rsidRPr="007C2812">
        <w:rPr>
          <w:rFonts w:eastAsiaTheme="majorEastAsia"/>
        </w:rPr>
        <w:t xml:space="preserve"> </w:t>
      </w:r>
      <w:r w:rsidRPr="007C2812">
        <w:rPr>
          <w:rStyle w:val="Hyperlink"/>
          <w:rFonts w:eastAsiaTheme="majorEastAsia"/>
          <w:color w:val="auto"/>
          <w:u w:val="none"/>
        </w:rPr>
        <w:t>(Accessed: 9 June 2020).</w:t>
      </w:r>
    </w:p>
    <w:p w14:paraId="49FFDC3B" w14:textId="77B09853" w:rsidR="006E6303" w:rsidRPr="007C2812" w:rsidRDefault="006E6303" w:rsidP="006C55B0">
      <w:pPr>
        <w:spacing w:line="360" w:lineRule="auto"/>
        <w:rPr>
          <w:rStyle w:val="Hyperlink"/>
          <w:rFonts w:eastAsiaTheme="majorEastAsia"/>
          <w:color w:val="auto"/>
          <w:u w:val="none"/>
        </w:rPr>
      </w:pPr>
    </w:p>
    <w:p w14:paraId="4CD0A0A3" w14:textId="46D18753" w:rsidR="006E6303" w:rsidRPr="007C2812" w:rsidRDefault="006E6303" w:rsidP="006C55B0">
      <w:pPr>
        <w:spacing w:line="360" w:lineRule="auto"/>
      </w:pPr>
      <w:r w:rsidRPr="007C2812">
        <w:rPr>
          <w:rStyle w:val="Hyperlink"/>
          <w:rFonts w:eastAsiaTheme="majorEastAsia"/>
          <w:color w:val="auto"/>
          <w:u w:val="none"/>
        </w:rPr>
        <w:t xml:space="preserve">UNFCCC (1997) </w:t>
      </w:r>
      <w:r w:rsidRPr="007C2812">
        <w:rPr>
          <w:rStyle w:val="Hyperlink"/>
          <w:rFonts w:eastAsiaTheme="majorEastAsia"/>
          <w:i/>
          <w:iCs/>
          <w:color w:val="auto"/>
          <w:u w:val="none"/>
        </w:rPr>
        <w:t>Kyoto Protocol to the United Nations Framework Convention on Climate Change</w:t>
      </w:r>
      <w:r w:rsidRPr="007C2812">
        <w:rPr>
          <w:rStyle w:val="Hyperlink"/>
          <w:rFonts w:eastAsiaTheme="majorEastAsia"/>
          <w:color w:val="auto"/>
          <w:u w:val="none"/>
        </w:rPr>
        <w:t xml:space="preserve">. Available at: </w:t>
      </w:r>
      <w:hyperlink r:id="rId159" w:history="1">
        <w:r w:rsidRPr="007C2812">
          <w:rPr>
            <w:color w:val="0000FF"/>
            <w:u w:val="single"/>
          </w:rPr>
          <w:t>https://unfccc.int/sites/default/files/resource/docs/cop3/l07a01.pdf</w:t>
        </w:r>
      </w:hyperlink>
      <w:r w:rsidRPr="007C2812">
        <w:t xml:space="preserve"> </w:t>
      </w:r>
      <w:r w:rsidRPr="007C2812">
        <w:rPr>
          <w:rStyle w:val="Hyperlink"/>
          <w:rFonts w:eastAsiaTheme="majorEastAsia"/>
          <w:color w:val="auto"/>
          <w:u w:val="none"/>
        </w:rPr>
        <w:t>(Accessed: 9 May 2020).</w:t>
      </w:r>
    </w:p>
    <w:p w14:paraId="5743E2ED" w14:textId="77777777" w:rsidR="00D3656A" w:rsidRPr="007C2812" w:rsidRDefault="00D3656A" w:rsidP="006C55B0">
      <w:pPr>
        <w:spacing w:line="360" w:lineRule="auto"/>
        <w:rPr>
          <w:rStyle w:val="Hyperlink"/>
          <w:rFonts w:eastAsiaTheme="majorEastAsia"/>
        </w:rPr>
      </w:pPr>
    </w:p>
    <w:p w14:paraId="62658BA4" w14:textId="77777777" w:rsidR="00D3656A" w:rsidRPr="007C2812" w:rsidRDefault="00D3656A" w:rsidP="006C55B0">
      <w:pPr>
        <w:spacing w:line="360" w:lineRule="auto"/>
        <w:rPr>
          <w:rStyle w:val="Hyperlink"/>
          <w:rFonts w:eastAsiaTheme="majorEastAsia"/>
          <w:color w:val="auto"/>
        </w:rPr>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a</w:t>
      </w:r>
      <w:proofErr w:type="spellEnd"/>
      <w:r w:rsidRPr="007C2812">
        <w:rPr>
          <w:rStyle w:val="Hyperlink"/>
          <w:rFonts w:eastAsiaTheme="majorEastAsia"/>
          <w:color w:val="auto"/>
          <w:u w:val="none"/>
        </w:rPr>
        <w:t xml:space="preserve">) </w:t>
      </w:r>
      <w:r w:rsidRPr="007C2812">
        <w:rPr>
          <w:rStyle w:val="Hyperlink"/>
          <w:rFonts w:eastAsiaTheme="majorEastAsia"/>
          <w:i/>
          <w:iCs/>
          <w:color w:val="auto"/>
          <w:u w:val="none"/>
        </w:rPr>
        <w:t xml:space="preserve">Introduction to Climate Finance. </w:t>
      </w:r>
      <w:r w:rsidRPr="007C2812">
        <w:rPr>
          <w:rStyle w:val="Hyperlink"/>
          <w:rFonts w:eastAsiaTheme="majorEastAsia"/>
          <w:color w:val="auto"/>
          <w:u w:val="none"/>
        </w:rPr>
        <w:t>Available at:</w:t>
      </w:r>
      <w:r w:rsidRPr="007C2812">
        <w:t xml:space="preserve"> </w:t>
      </w:r>
      <w:hyperlink r:id="rId160" w:history="1">
        <w:r w:rsidRPr="007C2812">
          <w:rPr>
            <w:rStyle w:val="Hyperlink"/>
            <w:rFonts w:eastAsiaTheme="majorEastAsia"/>
          </w:rPr>
          <w:t>https://unfccc.int/topics/climate-finance/the-big-picture/introduction-to-climate-finance</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6CAB01D8" w14:textId="77777777" w:rsidR="00D3656A" w:rsidRPr="007C2812" w:rsidRDefault="00D3656A" w:rsidP="006C55B0">
      <w:pPr>
        <w:spacing w:line="360" w:lineRule="auto"/>
        <w:rPr>
          <w:rStyle w:val="Hyperlink"/>
          <w:rFonts w:eastAsiaTheme="majorEastAsia"/>
          <w:color w:val="auto"/>
        </w:rPr>
      </w:pPr>
    </w:p>
    <w:p w14:paraId="7772B18D" w14:textId="692C7276" w:rsidR="00D3656A" w:rsidRPr="007C2812" w:rsidRDefault="00D3656A" w:rsidP="006C55B0">
      <w:pPr>
        <w:spacing w:line="360" w:lineRule="auto"/>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b</w:t>
      </w:r>
      <w:proofErr w:type="spellEnd"/>
      <w:r w:rsidRPr="007C2812">
        <w:rPr>
          <w:rStyle w:val="Hyperlink"/>
          <w:rFonts w:eastAsiaTheme="majorEastAsia"/>
          <w:color w:val="auto"/>
          <w:u w:val="none"/>
        </w:rPr>
        <w:t xml:space="preserve">) </w:t>
      </w:r>
      <w:r w:rsidRPr="007C2812">
        <w:rPr>
          <w:rStyle w:val="Hyperlink"/>
          <w:rFonts w:eastAsiaTheme="majorEastAsia"/>
          <w:i/>
          <w:iCs/>
          <w:color w:val="auto"/>
          <w:u w:val="none"/>
        </w:rPr>
        <w:t xml:space="preserve">What is the United Nations Framework Convention on Climate </w:t>
      </w:r>
      <w:proofErr w:type="gramStart"/>
      <w:r w:rsidRPr="007C2812">
        <w:rPr>
          <w:rStyle w:val="Hyperlink"/>
          <w:rFonts w:eastAsiaTheme="majorEastAsia"/>
          <w:i/>
          <w:iCs/>
          <w:color w:val="auto"/>
          <w:u w:val="none"/>
        </w:rPr>
        <w:t>Change</w:t>
      </w:r>
      <w:r w:rsidR="006E6303" w:rsidRPr="007C2812">
        <w:rPr>
          <w:rStyle w:val="Hyperlink"/>
          <w:rFonts w:eastAsiaTheme="majorEastAsia"/>
          <w:i/>
          <w:iCs/>
          <w:color w:val="auto"/>
          <w:u w:val="none"/>
        </w:rPr>
        <w:t>?</w:t>
      </w:r>
      <w:r w:rsidRPr="007C2812">
        <w:rPr>
          <w:rStyle w:val="Hyperlink"/>
          <w:rFonts w:eastAsiaTheme="majorEastAsia"/>
          <w:i/>
          <w:iCs/>
          <w:color w:val="auto"/>
          <w:u w:val="none"/>
        </w:rPr>
        <w:t>.</w:t>
      </w:r>
      <w:proofErr w:type="gramEnd"/>
      <w:r w:rsidRPr="007C2812">
        <w:rPr>
          <w:rStyle w:val="Hyperlink"/>
          <w:rFonts w:eastAsiaTheme="majorEastAsia"/>
          <w:i/>
          <w:iCs/>
          <w:color w:val="auto"/>
          <w:u w:val="none"/>
        </w:rPr>
        <w:t xml:space="preserve"> </w:t>
      </w:r>
      <w:r w:rsidRPr="007C2812">
        <w:rPr>
          <w:rStyle w:val="Hyperlink"/>
          <w:rFonts w:eastAsiaTheme="majorEastAsia"/>
          <w:color w:val="auto"/>
          <w:u w:val="none"/>
        </w:rPr>
        <w:t xml:space="preserve">Available at: </w:t>
      </w:r>
      <w:hyperlink r:id="rId161" w:history="1">
        <w:r w:rsidRPr="007C2812">
          <w:rPr>
            <w:rStyle w:val="Hyperlink"/>
            <w:rFonts w:eastAsiaTheme="majorEastAsia"/>
          </w:rPr>
          <w:t>https://unfccc.int/process-and-meetings/the-convention/what-is-the-united-nations-framework-convention-on-climate-change</w:t>
        </w:r>
      </w:hyperlink>
      <w:r w:rsidRPr="007C2812">
        <w:rPr>
          <w:rStyle w:val="Hyperlink"/>
          <w:rFonts w:eastAsiaTheme="majorEastAsia"/>
        </w:rPr>
        <w:t xml:space="preserve"> </w:t>
      </w:r>
      <w:r w:rsidRPr="007C2812">
        <w:rPr>
          <w:rStyle w:val="Hyperlink"/>
          <w:rFonts w:eastAsiaTheme="majorEastAsia"/>
          <w:color w:val="auto"/>
          <w:u w:val="none"/>
        </w:rPr>
        <w:t>(Accessed: 2 May 2020).</w:t>
      </w:r>
    </w:p>
    <w:p w14:paraId="0612789E" w14:textId="77777777" w:rsidR="00D3656A" w:rsidRPr="007C2812" w:rsidRDefault="00D3656A" w:rsidP="006C55B0">
      <w:pPr>
        <w:spacing w:line="360" w:lineRule="auto"/>
        <w:rPr>
          <w:rStyle w:val="Hyperlink"/>
          <w:rFonts w:eastAsiaTheme="majorEastAsia"/>
          <w:color w:val="auto"/>
          <w:u w:val="none"/>
        </w:rPr>
      </w:pPr>
    </w:p>
    <w:p w14:paraId="0DAA0BC2" w14:textId="693011B9" w:rsidR="00D3656A" w:rsidRPr="007C2812" w:rsidRDefault="00D3656A" w:rsidP="006C55B0">
      <w:pPr>
        <w:spacing w:line="360" w:lineRule="auto"/>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c</w:t>
      </w:r>
      <w:proofErr w:type="spellEnd"/>
      <w:r w:rsidRPr="007C2812">
        <w:rPr>
          <w:rStyle w:val="Hyperlink"/>
          <w:rFonts w:eastAsiaTheme="majorEastAsia"/>
          <w:color w:val="auto"/>
          <w:u w:val="none"/>
        </w:rPr>
        <w:t xml:space="preserve">) </w:t>
      </w:r>
      <w:r w:rsidRPr="007C2812">
        <w:rPr>
          <w:rStyle w:val="Hyperlink"/>
          <w:rFonts w:eastAsiaTheme="majorEastAsia"/>
          <w:i/>
          <w:iCs/>
          <w:color w:val="auto"/>
          <w:u w:val="none"/>
        </w:rPr>
        <w:t xml:space="preserve">What are the United Nations Climate Change </w:t>
      </w:r>
      <w:proofErr w:type="gramStart"/>
      <w:r w:rsidRPr="007C2812">
        <w:rPr>
          <w:rStyle w:val="Hyperlink"/>
          <w:rFonts w:eastAsiaTheme="majorEastAsia"/>
          <w:i/>
          <w:iCs/>
          <w:color w:val="auto"/>
          <w:u w:val="none"/>
        </w:rPr>
        <w:t>Conferences</w:t>
      </w:r>
      <w:r w:rsidR="006E6303" w:rsidRPr="007C2812">
        <w:rPr>
          <w:rStyle w:val="Hyperlink"/>
          <w:rFonts w:eastAsiaTheme="majorEastAsia"/>
          <w:i/>
          <w:iCs/>
          <w:color w:val="auto"/>
          <w:u w:val="none"/>
        </w:rPr>
        <w:t>?</w:t>
      </w:r>
      <w:r w:rsidRPr="007C2812">
        <w:rPr>
          <w:rStyle w:val="Hyperlink"/>
          <w:rFonts w:eastAsiaTheme="majorEastAsia"/>
          <w:color w:val="auto"/>
          <w:u w:val="none"/>
        </w:rPr>
        <w:t>.</w:t>
      </w:r>
      <w:proofErr w:type="gramEnd"/>
      <w:r w:rsidRPr="007C2812">
        <w:rPr>
          <w:rStyle w:val="Hyperlink"/>
          <w:rFonts w:eastAsiaTheme="majorEastAsia"/>
          <w:color w:val="auto"/>
          <w:u w:val="none"/>
        </w:rPr>
        <w:t xml:space="preserve"> Available at:</w:t>
      </w:r>
      <w:r w:rsidRPr="007C2812">
        <w:t xml:space="preserve"> </w:t>
      </w:r>
      <w:hyperlink r:id="rId162" w:history="1">
        <w:r w:rsidRPr="007C2812">
          <w:rPr>
            <w:rStyle w:val="Hyperlink"/>
            <w:rFonts w:eastAsiaTheme="majorEastAsia"/>
          </w:rPr>
          <w:t>https://unfccc.int/process-and-meetings/conferences/the-big-picture/what-are-united-nations-climate-change-conferences</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4F91DA75" w14:textId="77777777" w:rsidR="00D3656A" w:rsidRPr="007C2812" w:rsidRDefault="00D3656A" w:rsidP="006C55B0">
      <w:pPr>
        <w:spacing w:line="360" w:lineRule="auto"/>
        <w:rPr>
          <w:rStyle w:val="Hyperlink"/>
          <w:rFonts w:eastAsiaTheme="majorEastAsia"/>
          <w:color w:val="auto"/>
          <w:u w:val="none"/>
        </w:rPr>
      </w:pPr>
    </w:p>
    <w:p w14:paraId="29769133" w14:textId="77777777" w:rsidR="00D3656A" w:rsidRPr="007C2812" w:rsidRDefault="00D3656A" w:rsidP="006C55B0">
      <w:pPr>
        <w:spacing w:line="360" w:lineRule="auto"/>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d</w:t>
      </w:r>
      <w:proofErr w:type="spellEnd"/>
      <w:r w:rsidRPr="007C2812">
        <w:rPr>
          <w:rStyle w:val="Hyperlink"/>
          <w:rFonts w:eastAsiaTheme="majorEastAsia"/>
          <w:color w:val="auto"/>
          <w:u w:val="none"/>
        </w:rPr>
        <w:t xml:space="preserve">) </w:t>
      </w:r>
      <w:r w:rsidRPr="007C2812">
        <w:rPr>
          <w:i/>
          <w:iCs/>
          <w:color w:val="333333"/>
          <w:shd w:val="clear" w:color="auto" w:fill="FFFFFF"/>
        </w:rPr>
        <w:t>Subsidiary Body for Scientific and Technological Advice (SBSTA</w:t>
      </w:r>
      <w:r w:rsidRPr="007C2812">
        <w:rPr>
          <w:color w:val="333333"/>
          <w:shd w:val="clear" w:color="auto" w:fill="FFFFFF"/>
        </w:rPr>
        <w:t>)</w:t>
      </w:r>
      <w:r w:rsidRPr="007C2812">
        <w:t>. Available at:</w:t>
      </w:r>
      <w:r w:rsidRPr="007C2812">
        <w:rPr>
          <w:rStyle w:val="Hyperlink"/>
          <w:rFonts w:eastAsiaTheme="majorEastAsia"/>
          <w:color w:val="auto"/>
          <w:u w:val="none"/>
        </w:rPr>
        <w:t xml:space="preserve"> </w:t>
      </w:r>
      <w:hyperlink r:id="rId163" w:history="1">
        <w:r w:rsidRPr="007C2812">
          <w:rPr>
            <w:rStyle w:val="Hyperlink"/>
            <w:rFonts w:eastAsiaTheme="majorEastAsia"/>
          </w:rPr>
          <w:t>https://unfccc.int/process/bodies/subsidiary-bodies/sbsta?bodies_documents%5B0%5D=topic%3A785&amp;bodies_documents%5B1%5D=topic%3A3573&amp;bodies_documents%5B2%5D=topic%3A526</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44AD0B13" w14:textId="77777777" w:rsidR="00D3656A" w:rsidRPr="007C2812" w:rsidRDefault="00D3656A" w:rsidP="006C55B0">
      <w:pPr>
        <w:spacing w:line="360" w:lineRule="auto"/>
        <w:rPr>
          <w:rStyle w:val="Hyperlink"/>
          <w:rFonts w:eastAsiaTheme="majorEastAsia"/>
          <w:u w:val="none"/>
        </w:rPr>
      </w:pPr>
    </w:p>
    <w:p w14:paraId="3D8E9E8F" w14:textId="77777777" w:rsidR="00D3656A" w:rsidRPr="007C2812" w:rsidRDefault="00D3656A" w:rsidP="006C55B0">
      <w:pPr>
        <w:spacing w:line="360" w:lineRule="auto"/>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e</w:t>
      </w:r>
      <w:proofErr w:type="spellEnd"/>
      <w:r w:rsidRPr="007C2812">
        <w:rPr>
          <w:rStyle w:val="Hyperlink"/>
          <w:rFonts w:eastAsiaTheme="majorEastAsia"/>
          <w:i/>
          <w:iCs/>
          <w:color w:val="auto"/>
          <w:u w:val="none"/>
        </w:rPr>
        <w:t>) Mechanisms under the Kyoto Protocol.</w:t>
      </w:r>
      <w:r w:rsidRPr="007C2812">
        <w:rPr>
          <w:rStyle w:val="Hyperlink"/>
          <w:rFonts w:eastAsiaTheme="majorEastAsia"/>
          <w:color w:val="auto"/>
          <w:u w:val="none"/>
        </w:rPr>
        <w:t xml:space="preserve"> Available at:</w:t>
      </w:r>
      <w:r w:rsidRPr="007C2812">
        <w:t xml:space="preserve">  </w:t>
      </w:r>
      <w:hyperlink r:id="rId164" w:history="1">
        <w:r w:rsidRPr="007C2812">
          <w:rPr>
            <w:color w:val="0000FF"/>
            <w:u w:val="single"/>
          </w:rPr>
          <w:t>https://unfccc.int/process/the-kyoto-protocol/mechanisms</w:t>
        </w:r>
      </w:hyperlink>
      <w:r w:rsidRPr="007C2812">
        <w:rPr>
          <w:color w:val="0000FF"/>
          <w:u w:val="single"/>
        </w:rPr>
        <w:t xml:space="preserve"> </w:t>
      </w:r>
      <w:r w:rsidRPr="007C2812">
        <w:rPr>
          <w:rStyle w:val="Hyperlink"/>
          <w:rFonts w:eastAsiaTheme="majorEastAsia"/>
          <w:color w:val="auto"/>
          <w:u w:val="none"/>
        </w:rPr>
        <w:t>(Accessed: 9 May 2020).</w:t>
      </w:r>
    </w:p>
    <w:p w14:paraId="2365B8CE" w14:textId="77777777" w:rsidR="00D3656A" w:rsidRPr="007C2812" w:rsidRDefault="00D3656A" w:rsidP="006C55B0">
      <w:pPr>
        <w:spacing w:line="360" w:lineRule="auto"/>
        <w:rPr>
          <w:rStyle w:val="Hyperlink"/>
          <w:rFonts w:eastAsiaTheme="majorEastAsia"/>
          <w:color w:val="auto"/>
          <w:u w:val="none"/>
        </w:rPr>
      </w:pPr>
    </w:p>
    <w:p w14:paraId="106F7D0C" w14:textId="77777777" w:rsidR="00D3656A" w:rsidRPr="007C2812" w:rsidRDefault="00D3656A" w:rsidP="006C55B0">
      <w:pPr>
        <w:spacing w:line="360" w:lineRule="auto"/>
        <w:rPr>
          <w:rStyle w:val="Hyperlink"/>
          <w:rFonts w:eastAsiaTheme="majorEastAsia"/>
          <w:color w:val="auto"/>
          <w:u w:val="none"/>
        </w:rPr>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f</w:t>
      </w:r>
      <w:proofErr w:type="spellEnd"/>
      <w:r w:rsidRPr="007C2812">
        <w:rPr>
          <w:rStyle w:val="Hyperlink"/>
          <w:rFonts w:eastAsiaTheme="majorEastAsia"/>
          <w:color w:val="auto"/>
          <w:u w:val="none"/>
        </w:rPr>
        <w:t xml:space="preserve">) </w:t>
      </w:r>
      <w:r w:rsidRPr="007C2812">
        <w:rPr>
          <w:rStyle w:val="Hyperlink"/>
          <w:rFonts w:eastAsiaTheme="majorEastAsia"/>
          <w:i/>
          <w:iCs/>
          <w:color w:val="auto"/>
          <w:u w:val="none"/>
        </w:rPr>
        <w:t>Emissions Trading</w:t>
      </w:r>
      <w:r w:rsidRPr="007C2812">
        <w:rPr>
          <w:rStyle w:val="Hyperlink"/>
          <w:rFonts w:eastAsiaTheme="majorEastAsia"/>
          <w:color w:val="auto"/>
          <w:u w:val="none"/>
        </w:rPr>
        <w:t>.</w:t>
      </w:r>
      <w:r w:rsidRPr="007C2812">
        <w:t xml:space="preserve"> Available at: </w:t>
      </w:r>
      <w:hyperlink r:id="rId165" w:history="1">
        <w:r w:rsidRPr="007C2812">
          <w:rPr>
            <w:rStyle w:val="Hyperlink"/>
            <w:rFonts w:eastAsiaTheme="majorEastAsia"/>
          </w:rPr>
          <w:t>https://unfccc.int/process/the-kyoto-protocol/mechanisms/emissions-trading</w:t>
        </w:r>
      </w:hyperlink>
      <w:r w:rsidRPr="007C2812">
        <w:rPr>
          <w:rStyle w:val="Hyperlink"/>
          <w:rFonts w:eastAsiaTheme="majorEastAsia"/>
        </w:rPr>
        <w:t xml:space="preserve"> </w:t>
      </w:r>
      <w:r w:rsidRPr="007C2812">
        <w:rPr>
          <w:rStyle w:val="Hyperlink"/>
          <w:rFonts w:eastAsiaTheme="majorEastAsia"/>
          <w:color w:val="auto"/>
          <w:u w:val="none"/>
        </w:rPr>
        <w:t>(Accessed: 9 May 2020).</w:t>
      </w:r>
    </w:p>
    <w:p w14:paraId="201CF068" w14:textId="77777777" w:rsidR="00D3656A" w:rsidRPr="007C2812" w:rsidRDefault="00D3656A" w:rsidP="006C55B0">
      <w:pPr>
        <w:spacing w:line="360" w:lineRule="auto"/>
        <w:rPr>
          <w:rStyle w:val="Hyperlink"/>
          <w:rFonts w:eastAsiaTheme="majorEastAsia"/>
          <w:color w:val="auto"/>
          <w:u w:val="none"/>
        </w:rPr>
      </w:pPr>
    </w:p>
    <w:p w14:paraId="113F7E5B" w14:textId="77777777" w:rsidR="00D3656A" w:rsidRPr="007C2812" w:rsidRDefault="00D3656A" w:rsidP="006C55B0">
      <w:pPr>
        <w:spacing w:line="360" w:lineRule="auto"/>
        <w:rPr>
          <w:rStyle w:val="Hyperlink"/>
          <w:rFonts w:eastAsiaTheme="majorEastAsia"/>
        </w:rPr>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g</w:t>
      </w:r>
      <w:proofErr w:type="spellEnd"/>
      <w:r w:rsidRPr="007C2812">
        <w:rPr>
          <w:rStyle w:val="Hyperlink"/>
          <w:rFonts w:eastAsiaTheme="majorEastAsia"/>
          <w:color w:val="auto"/>
          <w:u w:val="none"/>
        </w:rPr>
        <w:t>)</w:t>
      </w:r>
      <w:r w:rsidRPr="007C2812">
        <w:t xml:space="preserve"> </w:t>
      </w:r>
      <w:r w:rsidRPr="007C2812">
        <w:rPr>
          <w:i/>
          <w:iCs/>
        </w:rPr>
        <w:t>Clean Development Mechanism</w:t>
      </w:r>
      <w:r w:rsidRPr="007C2812">
        <w:t>. Available at:</w:t>
      </w:r>
    </w:p>
    <w:p w14:paraId="4BDF21DB" w14:textId="77777777" w:rsidR="00D3656A" w:rsidRPr="007C2812" w:rsidRDefault="00233C6B" w:rsidP="006C55B0">
      <w:pPr>
        <w:spacing w:line="360" w:lineRule="auto"/>
      </w:pPr>
      <w:hyperlink r:id="rId166" w:history="1">
        <w:r w:rsidR="00D3656A" w:rsidRPr="007C2812">
          <w:rPr>
            <w:rStyle w:val="Hyperlink"/>
            <w:rFonts w:eastAsiaTheme="majorEastAsia"/>
          </w:rPr>
          <w:t>https://unfccc.int/process-and-meetings/the-kyoto-protocol/mechanisms-under-the-kyoto-protocol/the-clean-development-mechanism</w:t>
        </w:r>
      </w:hyperlink>
      <w:r w:rsidR="00D3656A" w:rsidRPr="007C2812">
        <w:rPr>
          <w:rStyle w:val="Hyperlink"/>
          <w:rFonts w:eastAsiaTheme="majorEastAsia"/>
        </w:rPr>
        <w:t xml:space="preserve"> </w:t>
      </w:r>
      <w:r w:rsidR="00D3656A" w:rsidRPr="007C2812">
        <w:rPr>
          <w:rStyle w:val="Hyperlink"/>
          <w:rFonts w:eastAsiaTheme="majorEastAsia"/>
          <w:color w:val="auto"/>
          <w:u w:val="none"/>
        </w:rPr>
        <w:t>(Accessed: 9 April 2020).</w:t>
      </w:r>
    </w:p>
    <w:p w14:paraId="4A229C42" w14:textId="77777777" w:rsidR="00D3656A" w:rsidRPr="007C2812" w:rsidRDefault="00D3656A" w:rsidP="006C55B0">
      <w:pPr>
        <w:spacing w:line="360" w:lineRule="auto"/>
        <w:rPr>
          <w:rStyle w:val="Hyperlink"/>
          <w:rFonts w:eastAsiaTheme="majorEastAsia"/>
          <w:u w:val="none"/>
        </w:rPr>
      </w:pPr>
    </w:p>
    <w:p w14:paraId="2CD177AE" w14:textId="77777777" w:rsidR="00D3656A" w:rsidRPr="007C2812" w:rsidRDefault="00D3656A" w:rsidP="006C55B0">
      <w:pPr>
        <w:spacing w:line="360" w:lineRule="auto"/>
      </w:pPr>
      <w:r w:rsidRPr="007C2812">
        <w:rPr>
          <w:rStyle w:val="Hyperlink"/>
          <w:rFonts w:eastAsiaTheme="majorEastAsia"/>
          <w:color w:val="auto"/>
          <w:u w:val="none"/>
        </w:rPr>
        <w:t>UNFCCC (</w:t>
      </w:r>
      <w:proofErr w:type="spellStart"/>
      <w:r w:rsidRPr="007C2812">
        <w:rPr>
          <w:rStyle w:val="Hyperlink"/>
          <w:rFonts w:eastAsiaTheme="majorEastAsia"/>
          <w:color w:val="auto"/>
          <w:u w:val="none"/>
        </w:rPr>
        <w:t>n.d.</w:t>
      </w:r>
      <w:r w:rsidRPr="007C2812">
        <w:rPr>
          <w:rStyle w:val="Hyperlink"/>
          <w:rFonts w:eastAsiaTheme="majorEastAsia"/>
          <w:i/>
          <w:iCs/>
          <w:color w:val="auto"/>
          <w:u w:val="none"/>
        </w:rPr>
        <w:t>h</w:t>
      </w:r>
      <w:proofErr w:type="spellEnd"/>
      <w:r w:rsidRPr="007C2812">
        <w:rPr>
          <w:rStyle w:val="Hyperlink"/>
          <w:rFonts w:eastAsiaTheme="majorEastAsia"/>
          <w:color w:val="auto"/>
          <w:u w:val="none"/>
        </w:rPr>
        <w:t xml:space="preserve">) </w:t>
      </w:r>
      <w:r w:rsidRPr="007C2812">
        <w:rPr>
          <w:rStyle w:val="Hyperlink"/>
          <w:rFonts w:eastAsiaTheme="majorEastAsia"/>
          <w:i/>
          <w:iCs/>
          <w:color w:val="auto"/>
          <w:u w:val="none"/>
        </w:rPr>
        <w:t>Joint Implementation</w:t>
      </w:r>
      <w:r w:rsidRPr="007C2812">
        <w:rPr>
          <w:rStyle w:val="Hyperlink"/>
          <w:rFonts w:eastAsiaTheme="majorEastAsia"/>
          <w:color w:val="auto"/>
          <w:u w:val="none"/>
        </w:rPr>
        <w:t>.</w:t>
      </w:r>
      <w:r w:rsidRPr="007C2812">
        <w:t xml:space="preserve"> Available at: </w:t>
      </w:r>
      <w:hyperlink r:id="rId167" w:history="1">
        <w:r w:rsidRPr="007C2812">
          <w:rPr>
            <w:rStyle w:val="Hyperlink"/>
            <w:rFonts w:eastAsiaTheme="majorEastAsia"/>
          </w:rPr>
          <w:t>https://unfccc.int/process/the-kyoto-protocol/mechanisms/joint-implementation</w:t>
        </w:r>
      </w:hyperlink>
      <w:r w:rsidRPr="007C2812">
        <w:rPr>
          <w:rStyle w:val="Hyperlink"/>
          <w:rFonts w:eastAsiaTheme="majorEastAsia"/>
        </w:rPr>
        <w:t xml:space="preserve"> </w:t>
      </w:r>
      <w:r w:rsidRPr="007C2812">
        <w:rPr>
          <w:rStyle w:val="Hyperlink"/>
          <w:rFonts w:eastAsiaTheme="majorEastAsia"/>
          <w:color w:val="auto"/>
          <w:u w:val="none"/>
        </w:rPr>
        <w:t>(Accessed: 9 April 2020).</w:t>
      </w:r>
    </w:p>
    <w:p w14:paraId="7AE910AB" w14:textId="77777777" w:rsidR="00D3656A" w:rsidRPr="007C2812" w:rsidRDefault="00D3656A" w:rsidP="006C55B0">
      <w:pPr>
        <w:spacing w:line="360" w:lineRule="auto"/>
        <w:rPr>
          <w:rStyle w:val="Hyperlink"/>
          <w:rFonts w:eastAsiaTheme="majorEastAsia"/>
        </w:rPr>
      </w:pPr>
    </w:p>
    <w:p w14:paraId="5A3174BE" w14:textId="77777777" w:rsidR="00D3656A" w:rsidRPr="007C2812" w:rsidRDefault="00D3656A" w:rsidP="006C55B0">
      <w:pPr>
        <w:spacing w:line="360" w:lineRule="auto"/>
      </w:pPr>
      <w:r w:rsidRPr="007C2812">
        <w:t xml:space="preserve">USAID (2019) </w:t>
      </w:r>
      <w:r w:rsidRPr="007C2812">
        <w:rPr>
          <w:i/>
          <w:iCs/>
        </w:rPr>
        <w:t>Climate Risks in Food for Peace Geographies: Malawi</w:t>
      </w:r>
      <w:r w:rsidRPr="007C2812">
        <w:t xml:space="preserve">. Available at: </w:t>
      </w:r>
      <w:hyperlink r:id="rId168" w:history="1">
        <w:r w:rsidRPr="007C2812">
          <w:rPr>
            <w:rStyle w:val="Hyperlink"/>
            <w:rFonts w:eastAsiaTheme="majorEastAsia"/>
          </w:rPr>
          <w:t>https://www.climatelinks.org/resources/climate-risks-food-peace-geographies-malawi</w:t>
        </w:r>
      </w:hyperlink>
      <w:r w:rsidRPr="007C2812">
        <w:rPr>
          <w:rStyle w:val="Hyperlink"/>
          <w:rFonts w:eastAsiaTheme="majorEastAsia"/>
        </w:rPr>
        <w:t xml:space="preserve"> </w:t>
      </w:r>
      <w:r w:rsidRPr="007C2812">
        <w:rPr>
          <w:color w:val="222222"/>
          <w:shd w:val="clear" w:color="auto" w:fill="FFFFFF"/>
        </w:rPr>
        <w:t>(Accessed: 8 March 2020).</w:t>
      </w:r>
    </w:p>
    <w:p w14:paraId="36588A58" w14:textId="77777777" w:rsidR="00D3656A" w:rsidRPr="007C2812" w:rsidRDefault="00D3656A" w:rsidP="006C55B0">
      <w:pPr>
        <w:spacing w:line="360" w:lineRule="auto"/>
      </w:pPr>
    </w:p>
    <w:p w14:paraId="7DC02C54" w14:textId="77777777" w:rsidR="00D3656A" w:rsidRPr="007C2812" w:rsidRDefault="00D3656A" w:rsidP="006C55B0">
      <w:pPr>
        <w:spacing w:line="360" w:lineRule="auto"/>
      </w:pPr>
      <w:r w:rsidRPr="007C2812">
        <w:t xml:space="preserve">USAID (2013) </w:t>
      </w:r>
      <w:r w:rsidRPr="007C2812">
        <w:rPr>
          <w:i/>
          <w:iCs/>
        </w:rPr>
        <w:t>Malawi Climate Change Vulnerability Assessment</w:t>
      </w:r>
      <w:r w:rsidRPr="007C2812">
        <w:t xml:space="preserve">. Available at: </w:t>
      </w:r>
      <w:hyperlink r:id="rId169" w:history="1">
        <w:r w:rsidRPr="007C2812">
          <w:rPr>
            <w:rStyle w:val="Hyperlink"/>
            <w:rFonts w:eastAsiaTheme="majorEastAsia"/>
          </w:rPr>
          <w:t>https://www.climatelinks.org/sites/default/files/asset/document/Malawi%2520VAFinal%2520Report_12Sep13_FINAL.pdf</w:t>
        </w:r>
      </w:hyperlink>
      <w:r w:rsidRPr="007C2812">
        <w:rPr>
          <w:rStyle w:val="Hyperlink"/>
          <w:rFonts w:eastAsiaTheme="majorEastAsia"/>
        </w:rPr>
        <w:t xml:space="preserve"> </w:t>
      </w:r>
      <w:r w:rsidRPr="007C2812">
        <w:rPr>
          <w:color w:val="222222"/>
          <w:shd w:val="clear" w:color="auto" w:fill="FFFFFF"/>
        </w:rPr>
        <w:t>(Accessed: 8 March 2020).</w:t>
      </w:r>
    </w:p>
    <w:p w14:paraId="507194F7" w14:textId="77777777" w:rsidR="00D3656A" w:rsidRPr="007C2812" w:rsidRDefault="00D3656A" w:rsidP="006C55B0">
      <w:pPr>
        <w:spacing w:line="360" w:lineRule="auto"/>
      </w:pPr>
    </w:p>
    <w:p w14:paraId="306CAAB6" w14:textId="223319D0" w:rsidR="00D3656A" w:rsidRPr="007C2812" w:rsidRDefault="00D3656A" w:rsidP="006C55B0">
      <w:pPr>
        <w:spacing w:line="360" w:lineRule="auto"/>
      </w:pPr>
      <w:r w:rsidRPr="007C2812">
        <w:t xml:space="preserve">Vidal, J. Stratton, A. and Goldenberg, S. (2009) ‘Low targets, goals dropped: Copenhagen ends in failure’, </w:t>
      </w:r>
      <w:r w:rsidRPr="007C2812">
        <w:rPr>
          <w:i/>
          <w:iCs/>
        </w:rPr>
        <w:t xml:space="preserve">The Guardian, </w:t>
      </w:r>
      <w:r w:rsidRPr="007C2812">
        <w:t>19 Dec</w:t>
      </w:r>
      <w:r w:rsidR="001C2E0C" w:rsidRPr="007C2812">
        <w:t>ember</w:t>
      </w:r>
      <w:r w:rsidRPr="007C2812">
        <w:t xml:space="preserve">. Available at: </w:t>
      </w:r>
      <w:hyperlink r:id="rId170" w:history="1">
        <w:r w:rsidRPr="007C2812">
          <w:rPr>
            <w:rStyle w:val="Hyperlink"/>
            <w:rFonts w:eastAsiaTheme="majorEastAsia"/>
          </w:rPr>
          <w:t>https://www.theguardian.com/environment/2009/dec/18/copenhagen-deal</w:t>
        </w:r>
      </w:hyperlink>
      <w:r w:rsidRPr="007C2812">
        <w:rPr>
          <w:rStyle w:val="Hyperlink"/>
          <w:rFonts w:eastAsiaTheme="majorEastAsia"/>
        </w:rPr>
        <w:t xml:space="preserve"> </w:t>
      </w:r>
      <w:r w:rsidRPr="007C2812">
        <w:rPr>
          <w:color w:val="222222"/>
          <w:shd w:val="clear" w:color="auto" w:fill="FFFFFF"/>
        </w:rPr>
        <w:t>(Accessed: 8 March 2020).</w:t>
      </w:r>
    </w:p>
    <w:p w14:paraId="53DDDFEF" w14:textId="77777777" w:rsidR="00D3656A" w:rsidRPr="007C2812" w:rsidRDefault="00D3656A" w:rsidP="006C55B0">
      <w:pPr>
        <w:spacing w:line="360" w:lineRule="auto"/>
      </w:pPr>
    </w:p>
    <w:p w14:paraId="01E4A92C" w14:textId="1A36EE05" w:rsidR="00D3656A" w:rsidRPr="007C2812" w:rsidRDefault="00D3656A" w:rsidP="006C55B0">
      <w:pPr>
        <w:spacing w:line="360" w:lineRule="auto"/>
      </w:pPr>
      <w:r w:rsidRPr="007C2812">
        <w:t xml:space="preserve">Vidal, J. and Watts, J. (2009) ‘Copenhagen: The last-ditch drama that saved the deal rom collapse’, </w:t>
      </w:r>
      <w:r w:rsidRPr="007C2812">
        <w:rPr>
          <w:i/>
          <w:iCs/>
        </w:rPr>
        <w:t xml:space="preserve">The Guardian, </w:t>
      </w:r>
      <w:r w:rsidR="001C2E0C" w:rsidRPr="007C2812">
        <w:t xml:space="preserve">20 </w:t>
      </w:r>
      <w:r w:rsidRPr="007C2812">
        <w:t>Dec</w:t>
      </w:r>
      <w:r w:rsidR="001C2E0C" w:rsidRPr="007C2812">
        <w:t>ember</w:t>
      </w:r>
      <w:r w:rsidRPr="007C2812">
        <w:t xml:space="preserve">. Available at: </w:t>
      </w:r>
      <w:hyperlink r:id="rId171" w:history="1">
        <w:r w:rsidRPr="007C2812">
          <w:rPr>
            <w:rStyle w:val="Hyperlink"/>
            <w:rFonts w:eastAsiaTheme="majorEastAsia"/>
          </w:rPr>
          <w:t>https://www.theguardian.com/environment/2009/dec/20/copenhagen-climate-global-warming</w:t>
        </w:r>
      </w:hyperlink>
      <w:r w:rsidRPr="007C2812">
        <w:rPr>
          <w:rStyle w:val="Hyperlink"/>
          <w:rFonts w:eastAsiaTheme="majorEastAsia"/>
        </w:rPr>
        <w:t xml:space="preserve"> </w:t>
      </w:r>
      <w:r w:rsidRPr="007C2812">
        <w:rPr>
          <w:color w:val="222222"/>
          <w:shd w:val="clear" w:color="auto" w:fill="FFFFFF"/>
        </w:rPr>
        <w:t>(Accessed: 8 March 2020).</w:t>
      </w:r>
    </w:p>
    <w:p w14:paraId="3C3AAC31" w14:textId="77777777" w:rsidR="00D3656A" w:rsidRPr="007C2812" w:rsidRDefault="00D3656A" w:rsidP="006C55B0">
      <w:pPr>
        <w:spacing w:line="360" w:lineRule="auto"/>
      </w:pPr>
    </w:p>
    <w:p w14:paraId="31EC97EA" w14:textId="77777777" w:rsidR="00D3656A" w:rsidRPr="007C2812" w:rsidRDefault="00D3656A" w:rsidP="006C55B0">
      <w:pPr>
        <w:spacing w:line="360" w:lineRule="auto"/>
      </w:pPr>
      <w:r w:rsidRPr="007C2812">
        <w:t xml:space="preserve">Wagner, L. M. (1999) ‘Negotiations in the UN Commission on Sustainable Development: coalitions, processes and outcomes’, </w:t>
      </w:r>
      <w:r w:rsidRPr="007C2812">
        <w:rPr>
          <w:i/>
          <w:iCs/>
        </w:rPr>
        <w:t>International Negotiation</w:t>
      </w:r>
      <w:r w:rsidRPr="007C2812">
        <w:t xml:space="preserve">, 4 (2), pp. 107–31. Available at: </w:t>
      </w:r>
      <w:hyperlink r:id="rId172" w:history="1">
        <w:r w:rsidRPr="007C2812">
          <w:rPr>
            <w:rStyle w:val="Hyperlink"/>
            <w:rFonts w:eastAsiaTheme="majorEastAsia"/>
          </w:rPr>
          <w:t>https://brill-com.ezproxy.is.ed.ac.uk/view/journals/iner/4/2/article-p107_2.xml</w:t>
        </w:r>
      </w:hyperlink>
      <w:r w:rsidRPr="007C2812">
        <w:t xml:space="preserve"> (Accessed: 25 July 2020).</w:t>
      </w:r>
    </w:p>
    <w:p w14:paraId="5C8CBAC2" w14:textId="77777777" w:rsidR="00D3656A" w:rsidRPr="007C2812" w:rsidRDefault="00D3656A" w:rsidP="006C55B0">
      <w:pPr>
        <w:spacing w:line="360" w:lineRule="auto"/>
      </w:pPr>
    </w:p>
    <w:p w14:paraId="1DE57AA6" w14:textId="77777777" w:rsidR="00D3656A" w:rsidRPr="007C2812" w:rsidRDefault="00D3656A" w:rsidP="006C55B0">
      <w:pPr>
        <w:spacing w:line="360" w:lineRule="auto"/>
      </w:pPr>
      <w:r w:rsidRPr="007C2812">
        <w:t xml:space="preserve">Watson, R., McCarthy, J., </w:t>
      </w:r>
      <w:proofErr w:type="spellStart"/>
      <w:r w:rsidRPr="007C2812">
        <w:t>Canziani</w:t>
      </w:r>
      <w:proofErr w:type="spellEnd"/>
      <w:r w:rsidRPr="007C2812">
        <w:t xml:space="preserve">, P. and </w:t>
      </w:r>
      <w:proofErr w:type="spellStart"/>
      <w:r w:rsidRPr="007C2812">
        <w:t>Nakicenovic</w:t>
      </w:r>
      <w:proofErr w:type="spellEnd"/>
      <w:r w:rsidRPr="007C2812">
        <w:t xml:space="preserve">, N. (2019) </w:t>
      </w:r>
      <w:r w:rsidRPr="007C2812">
        <w:rPr>
          <w:i/>
          <w:iCs/>
        </w:rPr>
        <w:t>The Truth behind the climate pledges</w:t>
      </w:r>
      <w:r w:rsidRPr="007C2812">
        <w:t xml:space="preserve">. Available at: </w:t>
      </w:r>
      <w:hyperlink r:id="rId173" w:history="1">
        <w:r w:rsidRPr="007C2812">
          <w:rPr>
            <w:color w:val="0000FF"/>
            <w:u w:val="single"/>
          </w:rPr>
          <w:t>https://drive.google.com/file/d/1nFx8UKTyjEteYO87-x06mVEkTs6RSPBi/view</w:t>
        </w:r>
      </w:hyperlink>
      <w:r w:rsidRPr="007C2812">
        <w:rPr>
          <w:color w:val="0000FF"/>
          <w:u w:val="single"/>
        </w:rPr>
        <w:t xml:space="preserve"> </w:t>
      </w:r>
      <w:r w:rsidRPr="007C2812">
        <w:t>(Accessed: 12 May 2020).</w:t>
      </w:r>
    </w:p>
    <w:p w14:paraId="079EE170" w14:textId="77777777" w:rsidR="00D3656A" w:rsidRPr="007C2812" w:rsidRDefault="00D3656A" w:rsidP="006C55B0">
      <w:pPr>
        <w:spacing w:line="360" w:lineRule="auto"/>
      </w:pPr>
    </w:p>
    <w:p w14:paraId="753B42D3" w14:textId="77777777" w:rsidR="00D3656A" w:rsidRPr="007C2812" w:rsidRDefault="00D3656A" w:rsidP="006C55B0">
      <w:pPr>
        <w:spacing w:line="360" w:lineRule="auto"/>
      </w:pPr>
      <w:r w:rsidRPr="007C2812">
        <w:t xml:space="preserve">Wilson, D. and R. </w:t>
      </w:r>
      <w:proofErr w:type="spellStart"/>
      <w:r w:rsidRPr="007C2812">
        <w:t>Purushothaman</w:t>
      </w:r>
      <w:proofErr w:type="spellEnd"/>
      <w:r w:rsidRPr="007C2812">
        <w:t xml:space="preserve"> (2003) ‘Dreaming with BRICs: the path to 2050’, </w:t>
      </w:r>
      <w:r w:rsidRPr="007C2812">
        <w:rPr>
          <w:i/>
          <w:iCs/>
        </w:rPr>
        <w:t>Global Economics Chapter</w:t>
      </w:r>
      <w:r w:rsidRPr="007C2812">
        <w:t xml:space="preserve">, 99. New York, Goldman Sachs. Available at: </w:t>
      </w:r>
      <w:hyperlink r:id="rId174" w:history="1">
        <w:r w:rsidRPr="007C2812">
          <w:rPr>
            <w:rStyle w:val="Hyperlink"/>
            <w:rFonts w:eastAsiaTheme="majorEastAsia"/>
          </w:rPr>
          <w:t>https://d1wqtxts1xzle7.cloudfront.net/31055102/3_The_challenge_of_BRICs.pdf?1364528306=&amp;response-content-disposition=inline%3B+filename%3D1._Dreaming_with_BRICs_the_path_to_2050.pdf&amp;Expires=1595720181&amp;Signature=M6jgUMeEBs52mGwTK4AJQUF9Kw4NuyBlSSURGfCVLOtWvA7e5c1v7Sj1ZLshEb8jv4GARNhOOF~goyrn1EOG~t2NXRWAKq5893ARvPsihzBQihuMgizxDndZqHpVsD2PH3lcwoo6z2Wqi9-ia5hhpBf9Fr9-432KuF7KmSu22v5hgy9O60Aai~NnOqZcLKtIREea-ycMkcIIlpDf9PBymh22-5lhpHIvvFXLzFGXq3m6oCXsZHUrFn6jO5pTI5eOZnnS8Wmmz11L4rOQsu8pou72ZL76SU-JN03Gywp5n1GvNOoBrw8P75KpUoDq2lF2MHCtxiWrUJdkUdg5g0r9bA__&amp;Key-Pair-Id=APKAJLOHF5GGSLRBV4ZA</w:t>
        </w:r>
      </w:hyperlink>
      <w:r w:rsidRPr="007C2812">
        <w:t xml:space="preserve"> (Accessed: 14 June 2020).</w:t>
      </w:r>
    </w:p>
    <w:p w14:paraId="7D7FA13E" w14:textId="77777777" w:rsidR="00D3656A" w:rsidRPr="007C2812" w:rsidRDefault="00D3656A" w:rsidP="006C55B0">
      <w:pPr>
        <w:spacing w:line="360" w:lineRule="auto"/>
      </w:pPr>
    </w:p>
    <w:p w14:paraId="2459CCD3" w14:textId="52600968" w:rsidR="00D3656A" w:rsidRPr="007C2812" w:rsidRDefault="00D3656A" w:rsidP="006C55B0">
      <w:pPr>
        <w:spacing w:line="360" w:lineRule="auto"/>
      </w:pPr>
      <w:r w:rsidRPr="007C2812">
        <w:t>World Bank (201</w:t>
      </w:r>
      <w:r w:rsidR="00C10F45" w:rsidRPr="007C2812">
        <w:t>9</w:t>
      </w:r>
      <w:r w:rsidRPr="007C2812">
        <w:t xml:space="preserve">) </w:t>
      </w:r>
      <w:r w:rsidRPr="007C2812">
        <w:rPr>
          <w:i/>
          <w:iCs/>
        </w:rPr>
        <w:t>Malawi</w:t>
      </w:r>
      <w:r w:rsidRPr="007C2812">
        <w:t xml:space="preserve">. Available at: </w:t>
      </w:r>
      <w:hyperlink r:id="rId175" w:history="1">
        <w:r w:rsidRPr="007C2812">
          <w:rPr>
            <w:rStyle w:val="Hyperlink"/>
            <w:rFonts w:eastAsiaTheme="majorEastAsia"/>
          </w:rPr>
          <w:t>https://data.worldbank.org/country/malawi</w:t>
        </w:r>
      </w:hyperlink>
      <w:r w:rsidRPr="007C2812">
        <w:rPr>
          <w:rStyle w:val="Hyperlink"/>
          <w:rFonts w:eastAsiaTheme="majorEastAsia"/>
        </w:rPr>
        <w:t xml:space="preserve"> </w:t>
      </w:r>
      <w:r w:rsidRPr="007C2812">
        <w:t>(Accessed: 14 May 2020).</w:t>
      </w:r>
    </w:p>
    <w:p w14:paraId="4955CE18" w14:textId="7BD05D76" w:rsidR="00C10F45" w:rsidRPr="007C2812" w:rsidRDefault="00C10F45" w:rsidP="006C55B0">
      <w:pPr>
        <w:spacing w:line="360" w:lineRule="auto"/>
      </w:pPr>
    </w:p>
    <w:p w14:paraId="039E638B" w14:textId="2EA720FA" w:rsidR="00C10F45" w:rsidRPr="007C2812" w:rsidRDefault="00C10F45" w:rsidP="006C55B0">
      <w:pPr>
        <w:spacing w:line="360" w:lineRule="auto"/>
      </w:pPr>
      <w:r w:rsidRPr="007C2812">
        <w:t xml:space="preserve">World Bank (2016) </w:t>
      </w:r>
      <w:r w:rsidRPr="007C2812">
        <w:rPr>
          <w:i/>
          <w:iCs/>
        </w:rPr>
        <w:t xml:space="preserve">Malawi. </w:t>
      </w:r>
      <w:r w:rsidRPr="007C2812">
        <w:t xml:space="preserve">Available at: </w:t>
      </w:r>
      <w:hyperlink r:id="rId176" w:history="1">
        <w:r w:rsidRPr="007C2812">
          <w:rPr>
            <w:rStyle w:val="Hyperlink"/>
            <w:rFonts w:eastAsiaTheme="majorEastAsia"/>
          </w:rPr>
          <w:t>https://data.worldbank.org/country/malawi</w:t>
        </w:r>
      </w:hyperlink>
      <w:r w:rsidRPr="007C2812">
        <w:rPr>
          <w:rStyle w:val="Hyperlink"/>
          <w:rFonts w:eastAsiaTheme="majorEastAsia"/>
        </w:rPr>
        <w:t xml:space="preserve"> </w:t>
      </w:r>
      <w:r w:rsidRPr="007C2812">
        <w:t>(Accessed: 14 May 2020).</w:t>
      </w:r>
    </w:p>
    <w:p w14:paraId="3383672D" w14:textId="5319FEB1" w:rsidR="001E293F" w:rsidRPr="007C2812" w:rsidRDefault="001E293F" w:rsidP="006C55B0">
      <w:pPr>
        <w:spacing w:line="360" w:lineRule="auto"/>
      </w:pPr>
    </w:p>
    <w:p w14:paraId="274CA1DF" w14:textId="379710FB" w:rsidR="001E293F" w:rsidRPr="007C2812" w:rsidRDefault="001E293F" w:rsidP="006C55B0">
      <w:pPr>
        <w:pStyle w:val="NoSpacing"/>
        <w:spacing w:line="360" w:lineRule="auto"/>
        <w:rPr>
          <w:rStyle w:val="Hyperlink"/>
          <w:color w:val="auto"/>
          <w:u w:val="none"/>
        </w:rPr>
      </w:pPr>
      <w:bookmarkStart w:id="25" w:name="_Toc34077872"/>
      <w:proofErr w:type="spellStart"/>
      <w:r w:rsidRPr="007C2812">
        <w:t>Ytterstad</w:t>
      </w:r>
      <w:proofErr w:type="spellEnd"/>
      <w:r w:rsidRPr="007C2812">
        <w:t>, A. and Adrienne R. (2012) ‘Pessimism of the Intellect and Optimism of the Will: A Gramscian Analysis of Climate Justice in Summit Coverage’</w:t>
      </w:r>
      <w:bookmarkEnd w:id="25"/>
      <w:r w:rsidRPr="007C2812">
        <w:t xml:space="preserve">, in Eide, E. and </w:t>
      </w:r>
      <w:proofErr w:type="spellStart"/>
      <w:r w:rsidRPr="007C2812">
        <w:t>Kunelius</w:t>
      </w:r>
      <w:proofErr w:type="spellEnd"/>
      <w:r w:rsidRPr="007C2812">
        <w:t xml:space="preserve">, R. </w:t>
      </w:r>
      <w:r w:rsidRPr="007C2812">
        <w:lastRenderedPageBreak/>
        <w:t xml:space="preserve">(eds.) </w:t>
      </w:r>
      <w:r w:rsidRPr="007C2812">
        <w:rPr>
          <w:i/>
          <w:iCs/>
        </w:rPr>
        <w:t>Media Meets Climate: The Global Challenge for Journalism</w:t>
      </w:r>
      <w:r w:rsidR="001C2E0C" w:rsidRPr="007C2812">
        <w:t>.</w:t>
      </w:r>
      <w:r w:rsidRPr="007C2812">
        <w:t xml:space="preserve"> Sweden: </w:t>
      </w:r>
      <w:proofErr w:type="spellStart"/>
      <w:r w:rsidRPr="007C2812">
        <w:t>Nordicom</w:t>
      </w:r>
      <w:proofErr w:type="spellEnd"/>
      <w:r w:rsidRPr="007C2812">
        <w:t xml:space="preserve">, </w:t>
      </w:r>
      <w:r w:rsidR="001C2E0C" w:rsidRPr="007C2812">
        <w:t xml:space="preserve">pp. </w:t>
      </w:r>
      <w:r w:rsidRPr="007C2812">
        <w:t>247-262.</w:t>
      </w:r>
    </w:p>
    <w:p w14:paraId="24137386" w14:textId="77777777" w:rsidR="00D3656A" w:rsidRPr="007C2812" w:rsidRDefault="00D3656A" w:rsidP="006C55B0">
      <w:pPr>
        <w:spacing w:line="360" w:lineRule="auto"/>
      </w:pPr>
    </w:p>
    <w:p w14:paraId="1943B05A" w14:textId="77777777" w:rsidR="00D3656A" w:rsidRPr="007C2812" w:rsidRDefault="00D3656A" w:rsidP="006C55B0">
      <w:pPr>
        <w:spacing w:line="360" w:lineRule="auto"/>
      </w:pPr>
      <w:r w:rsidRPr="007C2812">
        <w:t xml:space="preserve">Yu, H. and Zhu, S. (2015) ‘Towards Paris: China and climate change negotiations’, </w:t>
      </w:r>
      <w:r w:rsidRPr="007C2812">
        <w:rPr>
          <w:i/>
          <w:iCs/>
        </w:rPr>
        <w:t>Advances in Climate Change Research,</w:t>
      </w:r>
      <w:r w:rsidRPr="007C2812">
        <w:t xml:space="preserve"> 6, pp. 56–66. Available at: </w:t>
      </w:r>
      <w:hyperlink r:id="rId177" w:history="1">
        <w:r w:rsidRPr="007C2812">
          <w:rPr>
            <w:rStyle w:val="Hyperlink"/>
            <w:rFonts w:eastAsiaTheme="majorEastAsia"/>
          </w:rPr>
          <w:t>https://www.sciencedirect.com/science/article/pii/S167492781500043X</w:t>
        </w:r>
      </w:hyperlink>
      <w:r w:rsidRPr="007C2812">
        <w:t xml:space="preserve"> (Accessed: 12 May 2020).</w:t>
      </w:r>
    </w:p>
    <w:p w14:paraId="54D129E9" w14:textId="77777777" w:rsidR="00D3656A" w:rsidRPr="007C2812" w:rsidRDefault="00D3656A" w:rsidP="006C55B0">
      <w:pPr>
        <w:spacing w:line="360" w:lineRule="auto"/>
      </w:pPr>
    </w:p>
    <w:p w14:paraId="7741B8D7" w14:textId="3C858643" w:rsidR="00D3656A" w:rsidRDefault="00D3656A" w:rsidP="006C55B0">
      <w:pPr>
        <w:spacing w:line="360" w:lineRule="auto"/>
      </w:pPr>
      <w:r w:rsidRPr="007C2812">
        <w:t>Zimmer, B. (2015) ‘The African Discussion Style ‘Indaba’ Thrived at Climate Talks’</w:t>
      </w:r>
      <w:r w:rsidR="001C2E0C" w:rsidRPr="007C2812">
        <w:t>,</w:t>
      </w:r>
      <w:r w:rsidRPr="007C2812">
        <w:t xml:space="preserve"> </w:t>
      </w:r>
      <w:r w:rsidRPr="007C2812">
        <w:rPr>
          <w:i/>
          <w:iCs/>
        </w:rPr>
        <w:t>Wall Street Journal (online)</w:t>
      </w:r>
      <w:r w:rsidR="001C2E0C" w:rsidRPr="007C2812">
        <w:rPr>
          <w:i/>
          <w:iCs/>
        </w:rPr>
        <w:t xml:space="preserve">, </w:t>
      </w:r>
      <w:r w:rsidR="001C2E0C" w:rsidRPr="007C2812">
        <w:t>18 December</w:t>
      </w:r>
      <w:r w:rsidRPr="007C2812">
        <w:t xml:space="preserve">. Available at: </w:t>
      </w:r>
      <w:hyperlink r:id="rId178" w:history="1">
        <w:r w:rsidRPr="007C2812">
          <w:rPr>
            <w:rStyle w:val="Hyperlink"/>
            <w:rFonts w:eastAsiaTheme="majorEastAsia"/>
          </w:rPr>
          <w:t>https://www.wsj.com/articles/the-african-discussion-style-indaba-thrived-at-climate-talks-1450456996</w:t>
        </w:r>
      </w:hyperlink>
      <w:r w:rsidRPr="007C2812">
        <w:t xml:space="preserve"> (Accessed: 9 June 2020).</w:t>
      </w:r>
    </w:p>
    <w:p w14:paraId="2F5D1135" w14:textId="77777777" w:rsidR="00D3656A" w:rsidRDefault="00D3656A" w:rsidP="006C55B0"/>
    <w:p w14:paraId="2069F6E5" w14:textId="77777777" w:rsidR="00D3656A" w:rsidRPr="00406449" w:rsidRDefault="00D3656A" w:rsidP="006C55B0">
      <w:pPr>
        <w:spacing w:line="360" w:lineRule="auto"/>
      </w:pPr>
    </w:p>
    <w:p w14:paraId="1C318476" w14:textId="77777777" w:rsidR="00D3656A" w:rsidRPr="00EA2752" w:rsidRDefault="00D3656A" w:rsidP="006C55B0">
      <w:pPr>
        <w:spacing w:line="360" w:lineRule="auto"/>
      </w:pPr>
    </w:p>
    <w:p w14:paraId="32B37178" w14:textId="77777777" w:rsidR="00D3656A" w:rsidRDefault="00D3656A" w:rsidP="006C55B0">
      <w:pPr>
        <w:spacing w:line="360" w:lineRule="auto"/>
      </w:pPr>
    </w:p>
    <w:p w14:paraId="030297E3" w14:textId="77777777" w:rsidR="00DE7C01" w:rsidRDefault="00DE7C01" w:rsidP="006C55B0">
      <w:pPr>
        <w:spacing w:line="360" w:lineRule="auto"/>
      </w:pPr>
    </w:p>
    <w:p w14:paraId="15898083" w14:textId="77777777" w:rsidR="00DE7C01" w:rsidRDefault="00DE7C01" w:rsidP="006C55B0">
      <w:pPr>
        <w:spacing w:line="360" w:lineRule="auto"/>
        <w:rPr>
          <w:b/>
          <w:bCs/>
          <w:kern w:val="36"/>
        </w:rPr>
      </w:pPr>
      <w:r>
        <w:br w:type="page"/>
      </w:r>
    </w:p>
    <w:p w14:paraId="5713D90A" w14:textId="77777777" w:rsidR="00DE7C01" w:rsidRPr="00504778" w:rsidRDefault="00DE7C01" w:rsidP="00745968">
      <w:pPr>
        <w:pStyle w:val="Heading1"/>
        <w:spacing w:line="360" w:lineRule="auto"/>
        <w:jc w:val="center"/>
        <w:rPr>
          <w:sz w:val="24"/>
          <w:szCs w:val="24"/>
        </w:rPr>
      </w:pPr>
      <w:bookmarkStart w:id="26" w:name="_Toc52813399"/>
      <w:r w:rsidRPr="00BE6E0C">
        <w:rPr>
          <w:sz w:val="24"/>
          <w:szCs w:val="24"/>
        </w:rPr>
        <w:lastRenderedPageBreak/>
        <w:t>Appendices</w:t>
      </w:r>
      <w:bookmarkEnd w:id="26"/>
    </w:p>
    <w:p w14:paraId="2F7A2EFF" w14:textId="77777777" w:rsidR="00DE7C01" w:rsidRDefault="00DE7C01" w:rsidP="00745968">
      <w:pPr>
        <w:pStyle w:val="Heading2"/>
        <w:spacing w:line="360" w:lineRule="auto"/>
        <w:jc w:val="both"/>
        <w:rPr>
          <w:rFonts w:ascii="Times New Roman" w:hAnsi="Times New Roman" w:cs="Times New Roman"/>
          <w:b/>
          <w:bCs/>
          <w:color w:val="auto"/>
          <w:sz w:val="24"/>
          <w:szCs w:val="24"/>
        </w:rPr>
      </w:pPr>
      <w:bookmarkStart w:id="27" w:name="_Toc52813400"/>
      <w:r w:rsidRPr="00504778">
        <w:rPr>
          <w:rFonts w:ascii="Times New Roman" w:hAnsi="Times New Roman" w:cs="Times New Roman"/>
          <w:b/>
          <w:bCs/>
          <w:color w:val="auto"/>
          <w:sz w:val="24"/>
          <w:szCs w:val="24"/>
        </w:rPr>
        <w:t>Appendix 1: Acronyms</w:t>
      </w:r>
      <w:bookmarkEnd w:id="27"/>
    </w:p>
    <w:p w14:paraId="7D69C8B8" w14:textId="77777777" w:rsidR="00DE7C01" w:rsidRPr="00504778" w:rsidRDefault="00DE7C01" w:rsidP="00745968">
      <w:pPr>
        <w:spacing w:line="360" w:lineRule="auto"/>
        <w:jc w:val="both"/>
        <w:rPr>
          <w:lang w:eastAsia="en-US"/>
        </w:rPr>
      </w:pPr>
    </w:p>
    <w:p w14:paraId="00747893" w14:textId="1E48F220" w:rsidR="00745968" w:rsidRPr="00745968" w:rsidRDefault="000C1028" w:rsidP="00483DE0">
      <w:pPr>
        <w:pStyle w:val="FootnoteText"/>
        <w:spacing w:line="480" w:lineRule="auto"/>
        <w:jc w:val="both"/>
        <w:rPr>
          <w:sz w:val="24"/>
          <w:szCs w:val="24"/>
        </w:rPr>
      </w:pPr>
      <w:r w:rsidRPr="00745968">
        <w:rPr>
          <w:b/>
          <w:bCs/>
          <w:sz w:val="24"/>
          <w:szCs w:val="24"/>
        </w:rPr>
        <w:t xml:space="preserve">AILAC </w:t>
      </w:r>
      <w:r w:rsidRPr="00745968">
        <w:rPr>
          <w:sz w:val="24"/>
          <w:szCs w:val="24"/>
        </w:rPr>
        <w:t xml:space="preserve">= </w:t>
      </w:r>
      <w:r w:rsidR="00745968" w:rsidRPr="00745968">
        <w:rPr>
          <w:sz w:val="24"/>
          <w:szCs w:val="24"/>
        </w:rPr>
        <w:t>Independent Association of Latin America and the Caribbean</w:t>
      </w:r>
    </w:p>
    <w:p w14:paraId="723B40BF" w14:textId="3D325B05" w:rsidR="000C1028" w:rsidRDefault="000C1028" w:rsidP="00483DE0">
      <w:pPr>
        <w:spacing w:line="480" w:lineRule="auto"/>
        <w:jc w:val="both"/>
      </w:pPr>
      <w:r w:rsidRPr="00745968">
        <w:rPr>
          <w:b/>
          <w:bCs/>
        </w:rPr>
        <w:t xml:space="preserve">AOSIS </w:t>
      </w:r>
      <w:r w:rsidRPr="00745968">
        <w:t>=</w:t>
      </w:r>
      <w:r w:rsidRPr="00745968">
        <w:rPr>
          <w:b/>
          <w:bCs/>
        </w:rPr>
        <w:t xml:space="preserve"> </w:t>
      </w:r>
      <w:r w:rsidRPr="00745968">
        <w:t xml:space="preserve">Alliance </w:t>
      </w:r>
      <w:proofErr w:type="gramStart"/>
      <w:r w:rsidR="007D6050">
        <w:t>Of</w:t>
      </w:r>
      <w:proofErr w:type="gramEnd"/>
      <w:r w:rsidRPr="00745968">
        <w:t xml:space="preserve"> </w:t>
      </w:r>
      <w:r w:rsidR="007D6050">
        <w:t>S</w:t>
      </w:r>
      <w:r w:rsidRPr="00745968">
        <w:t xml:space="preserve">mall </w:t>
      </w:r>
      <w:r w:rsidR="007D6050">
        <w:t>I</w:t>
      </w:r>
      <w:r w:rsidRPr="00745968">
        <w:t xml:space="preserve">sland </w:t>
      </w:r>
      <w:r w:rsidR="007D6050">
        <w:t>S</w:t>
      </w:r>
      <w:r w:rsidRPr="00745968">
        <w:t>tates</w:t>
      </w:r>
    </w:p>
    <w:p w14:paraId="4FDAA49C" w14:textId="050B51AC" w:rsidR="00370E8A" w:rsidRPr="00745968" w:rsidRDefault="00370E8A" w:rsidP="00483DE0">
      <w:pPr>
        <w:spacing w:line="480" w:lineRule="auto"/>
        <w:jc w:val="both"/>
        <w:rPr>
          <w:b/>
          <w:bCs/>
        </w:rPr>
      </w:pPr>
      <w:r w:rsidRPr="00370E8A">
        <w:rPr>
          <w:b/>
          <w:bCs/>
        </w:rPr>
        <w:t>BRICS</w:t>
      </w:r>
      <w:r>
        <w:t xml:space="preserve"> = Brazil, Russia, India, China, South Africa</w:t>
      </w:r>
    </w:p>
    <w:p w14:paraId="48AFDD62" w14:textId="13CE73C0" w:rsidR="00DE7C01" w:rsidRDefault="00DE7C01" w:rsidP="00483DE0">
      <w:pPr>
        <w:spacing w:line="480" w:lineRule="auto"/>
        <w:jc w:val="both"/>
        <w:rPr>
          <w:b/>
          <w:bCs/>
        </w:rPr>
      </w:pPr>
      <w:r>
        <w:rPr>
          <w:b/>
          <w:bCs/>
        </w:rPr>
        <w:t xml:space="preserve">CCPM </w:t>
      </w:r>
      <w:r w:rsidRPr="001D1C58">
        <w:t>= Climate Challenge Programme Malawi</w:t>
      </w:r>
    </w:p>
    <w:p w14:paraId="1DCCD211" w14:textId="77777777" w:rsidR="00DE7C01" w:rsidRPr="00BE6E0C" w:rsidRDefault="00DE7C01" w:rsidP="00483DE0">
      <w:pPr>
        <w:spacing w:line="480" w:lineRule="auto"/>
        <w:jc w:val="both"/>
      </w:pPr>
      <w:r w:rsidRPr="00BE6E0C">
        <w:rPr>
          <w:b/>
          <w:bCs/>
        </w:rPr>
        <w:t>CDM</w:t>
      </w:r>
      <w:r w:rsidRPr="00BE6E0C">
        <w:t xml:space="preserve"> = Clean Development Mechanism</w:t>
      </w:r>
    </w:p>
    <w:p w14:paraId="55A3AB5E" w14:textId="50307C70" w:rsidR="00DE7C01" w:rsidRPr="00AA6764" w:rsidRDefault="00DE7C01" w:rsidP="00483DE0">
      <w:pPr>
        <w:spacing w:line="480" w:lineRule="auto"/>
        <w:jc w:val="both"/>
      </w:pPr>
      <w:r w:rsidRPr="00AA6764">
        <w:rPr>
          <w:b/>
          <w:bCs/>
        </w:rPr>
        <w:t xml:space="preserve">CMA </w:t>
      </w:r>
      <w:r w:rsidRPr="00AA6764">
        <w:t xml:space="preserve">= </w:t>
      </w:r>
      <w:r w:rsidRPr="00AA6764">
        <w:rPr>
          <w:rFonts w:eastAsiaTheme="majorEastAsia"/>
          <w:bdr w:val="none" w:sz="0" w:space="0" w:color="auto" w:frame="1"/>
          <w:shd w:val="clear" w:color="auto" w:fill="FFFFFF"/>
        </w:rPr>
        <w:t xml:space="preserve">Conference of the </w:t>
      </w:r>
      <w:r w:rsidR="00AE73AE">
        <w:rPr>
          <w:rFonts w:eastAsiaTheme="majorEastAsia"/>
          <w:bdr w:val="none" w:sz="0" w:space="0" w:color="auto" w:frame="1"/>
          <w:shd w:val="clear" w:color="auto" w:fill="FFFFFF"/>
        </w:rPr>
        <w:t>Parties</w:t>
      </w:r>
      <w:r w:rsidRPr="00AA6764">
        <w:rPr>
          <w:rFonts w:eastAsiaTheme="majorEastAsia"/>
          <w:bdr w:val="none" w:sz="0" w:space="0" w:color="auto" w:frame="1"/>
          <w:shd w:val="clear" w:color="auto" w:fill="FFFFFF"/>
        </w:rPr>
        <w:t xml:space="preserve"> serving as the meeting of the </w:t>
      </w:r>
      <w:r w:rsidR="00AE73AE">
        <w:rPr>
          <w:rFonts w:eastAsiaTheme="majorEastAsia"/>
          <w:bdr w:val="none" w:sz="0" w:space="0" w:color="auto" w:frame="1"/>
          <w:shd w:val="clear" w:color="auto" w:fill="FFFFFF"/>
        </w:rPr>
        <w:t>Parties</w:t>
      </w:r>
      <w:r w:rsidRPr="00AA6764">
        <w:rPr>
          <w:rFonts w:eastAsiaTheme="majorEastAsia"/>
          <w:bdr w:val="none" w:sz="0" w:space="0" w:color="auto" w:frame="1"/>
          <w:shd w:val="clear" w:color="auto" w:fill="FFFFFF"/>
        </w:rPr>
        <w:t xml:space="preserve"> to the Paris Agreement</w:t>
      </w:r>
    </w:p>
    <w:p w14:paraId="02F22326" w14:textId="1D394183" w:rsidR="00DE7C01" w:rsidRPr="00AA6764" w:rsidRDefault="00DE7C01" w:rsidP="00483DE0">
      <w:pPr>
        <w:spacing w:line="480" w:lineRule="auto"/>
        <w:jc w:val="both"/>
      </w:pPr>
      <w:r w:rsidRPr="00AA6764">
        <w:rPr>
          <w:b/>
          <w:bCs/>
        </w:rPr>
        <w:t xml:space="preserve">CMP </w:t>
      </w:r>
      <w:r w:rsidRPr="00AA6764">
        <w:t xml:space="preserve">= </w:t>
      </w:r>
      <w:r w:rsidRPr="00AA6764">
        <w:rPr>
          <w:bdr w:val="none" w:sz="0" w:space="0" w:color="auto" w:frame="1"/>
          <w:shd w:val="clear" w:color="auto" w:fill="FFFFFF"/>
        </w:rPr>
        <w:t xml:space="preserve">Conference of the </w:t>
      </w:r>
      <w:r w:rsidR="00AE73AE">
        <w:rPr>
          <w:bdr w:val="none" w:sz="0" w:space="0" w:color="auto" w:frame="1"/>
          <w:shd w:val="clear" w:color="auto" w:fill="FFFFFF"/>
        </w:rPr>
        <w:t>Parties</w:t>
      </w:r>
      <w:r w:rsidRPr="00AA6764">
        <w:rPr>
          <w:bdr w:val="none" w:sz="0" w:space="0" w:color="auto" w:frame="1"/>
          <w:shd w:val="clear" w:color="auto" w:fill="FFFFFF"/>
        </w:rPr>
        <w:t xml:space="preserve"> serving as the meeting of the </w:t>
      </w:r>
      <w:r w:rsidR="00AE73AE">
        <w:rPr>
          <w:bdr w:val="none" w:sz="0" w:space="0" w:color="auto" w:frame="1"/>
          <w:shd w:val="clear" w:color="auto" w:fill="FFFFFF"/>
        </w:rPr>
        <w:t>Parties</w:t>
      </w:r>
      <w:r w:rsidRPr="00AA6764">
        <w:rPr>
          <w:bdr w:val="none" w:sz="0" w:space="0" w:color="auto" w:frame="1"/>
          <w:shd w:val="clear" w:color="auto" w:fill="FFFFFF"/>
        </w:rPr>
        <w:t xml:space="preserve"> to the Kyoto Protocol</w:t>
      </w:r>
    </w:p>
    <w:p w14:paraId="1E3B0ECC" w14:textId="79C7778D" w:rsidR="00DE7C01" w:rsidRDefault="00DE7C01" w:rsidP="00483DE0">
      <w:pPr>
        <w:spacing w:line="480" w:lineRule="auto"/>
        <w:jc w:val="both"/>
      </w:pPr>
      <w:r w:rsidRPr="00BE6E0C">
        <w:rPr>
          <w:b/>
          <w:bCs/>
        </w:rPr>
        <w:t xml:space="preserve">COP </w:t>
      </w:r>
      <w:r w:rsidRPr="00BE6E0C">
        <w:t xml:space="preserve">= </w:t>
      </w:r>
      <w:r>
        <w:t xml:space="preserve">Conference of the </w:t>
      </w:r>
      <w:r w:rsidR="00AE73AE">
        <w:t>Parties</w:t>
      </w:r>
      <w:r>
        <w:t xml:space="preserve"> to the FCCC (used in this paper to describe all meetings occurring at the UN’s annual COP summit)</w:t>
      </w:r>
    </w:p>
    <w:p w14:paraId="5AB35F1C" w14:textId="5E202BD4" w:rsidR="00DE7C01" w:rsidRDefault="00DE7C01" w:rsidP="00483DE0">
      <w:pPr>
        <w:spacing w:line="480" w:lineRule="auto"/>
        <w:jc w:val="both"/>
      </w:pPr>
      <w:r w:rsidRPr="00406449">
        <w:rPr>
          <w:b/>
          <w:bCs/>
        </w:rPr>
        <w:t>FCCC</w:t>
      </w:r>
      <w:r>
        <w:t xml:space="preserve"> = </w:t>
      </w:r>
      <w:r w:rsidRPr="00BE6E0C">
        <w:t>Framework Convention on Climate Change</w:t>
      </w:r>
    </w:p>
    <w:p w14:paraId="133E5A08" w14:textId="6F7D89C4" w:rsidR="000C1028" w:rsidRPr="00BE6E0C" w:rsidRDefault="000C1028" w:rsidP="00483DE0">
      <w:pPr>
        <w:spacing w:line="480" w:lineRule="auto"/>
        <w:jc w:val="both"/>
        <w:rPr>
          <w:b/>
          <w:bCs/>
        </w:rPr>
      </w:pPr>
      <w:r w:rsidRPr="001C2E0C">
        <w:rPr>
          <w:b/>
          <w:bCs/>
        </w:rPr>
        <w:t>G</w:t>
      </w:r>
      <w:r w:rsidR="007C2812">
        <w:rPr>
          <w:b/>
          <w:bCs/>
        </w:rPr>
        <w:t>-</w:t>
      </w:r>
      <w:r w:rsidRPr="001C2E0C">
        <w:rPr>
          <w:b/>
          <w:bCs/>
        </w:rPr>
        <w:t>77</w:t>
      </w:r>
      <w:r w:rsidR="003C53C3">
        <w:rPr>
          <w:b/>
          <w:bCs/>
        </w:rPr>
        <w:t>/China</w:t>
      </w:r>
      <w:r w:rsidR="001C2E0C">
        <w:t xml:space="preserve"> = </w:t>
      </w:r>
      <w:r w:rsidR="007C2812">
        <w:t>Group of 134 ‘developing’ countries</w:t>
      </w:r>
      <w:r w:rsidR="003C53C3">
        <w:t xml:space="preserve"> and China</w:t>
      </w:r>
    </w:p>
    <w:p w14:paraId="2E548C17" w14:textId="77777777" w:rsidR="00DE7C01" w:rsidRDefault="00DE7C01" w:rsidP="00483DE0">
      <w:pPr>
        <w:spacing w:line="480" w:lineRule="auto"/>
        <w:jc w:val="both"/>
      </w:pPr>
      <w:r w:rsidRPr="00BE6E0C">
        <w:rPr>
          <w:b/>
          <w:bCs/>
        </w:rPr>
        <w:t>GHG</w:t>
      </w:r>
      <w:r w:rsidRPr="00BE6E0C">
        <w:t xml:space="preserve"> = Greenhouse Gas</w:t>
      </w:r>
    </w:p>
    <w:p w14:paraId="1950EB7F" w14:textId="77777777" w:rsidR="00DE7C01" w:rsidRPr="00BE6E0C" w:rsidRDefault="00DE7C01" w:rsidP="00483DE0">
      <w:pPr>
        <w:spacing w:line="480" w:lineRule="auto"/>
        <w:jc w:val="both"/>
      </w:pPr>
      <w:r w:rsidRPr="00A21B11">
        <w:rPr>
          <w:b/>
          <w:bCs/>
        </w:rPr>
        <w:t>LDC</w:t>
      </w:r>
      <w:r>
        <w:t xml:space="preserve"> = Least Developed Country </w:t>
      </w:r>
    </w:p>
    <w:p w14:paraId="506726E6" w14:textId="77777777" w:rsidR="00DE7C01" w:rsidRPr="00BE6E0C" w:rsidRDefault="00DE7C01" w:rsidP="00483DE0">
      <w:pPr>
        <w:spacing w:line="480" w:lineRule="auto"/>
        <w:jc w:val="both"/>
      </w:pPr>
      <w:r w:rsidRPr="00BE6E0C">
        <w:rPr>
          <w:b/>
          <w:bCs/>
        </w:rPr>
        <w:t>NAP</w:t>
      </w:r>
      <w:r w:rsidRPr="00BE6E0C">
        <w:t xml:space="preserve"> = National Adaptation Plan</w:t>
      </w:r>
    </w:p>
    <w:p w14:paraId="204C3580" w14:textId="0EEF4020" w:rsidR="00DE7C01" w:rsidRPr="00BE6E0C" w:rsidRDefault="00DE7C01" w:rsidP="00483DE0">
      <w:pPr>
        <w:spacing w:line="480" w:lineRule="auto"/>
        <w:jc w:val="both"/>
      </w:pPr>
      <w:r w:rsidRPr="00BE6E0C">
        <w:rPr>
          <w:b/>
          <w:bCs/>
        </w:rPr>
        <w:t>NAPA</w:t>
      </w:r>
      <w:r w:rsidRPr="00BE6E0C">
        <w:t xml:space="preserve"> = </w:t>
      </w:r>
      <w:r w:rsidR="001D1C58">
        <w:t>National Adaptation Programme of Action</w:t>
      </w:r>
    </w:p>
    <w:p w14:paraId="26AD3137" w14:textId="18AAB0DE" w:rsidR="00DE7C01" w:rsidRDefault="00DE7C01" w:rsidP="00483DE0">
      <w:pPr>
        <w:spacing w:line="480" w:lineRule="auto"/>
        <w:jc w:val="both"/>
      </w:pPr>
      <w:r w:rsidRPr="00BE6E0C">
        <w:rPr>
          <w:b/>
          <w:bCs/>
        </w:rPr>
        <w:t>NIE</w:t>
      </w:r>
      <w:r w:rsidRPr="00BE6E0C">
        <w:t xml:space="preserve"> = </w:t>
      </w:r>
      <w:r w:rsidR="001D1C58">
        <w:t>National Implementing Entity</w:t>
      </w:r>
    </w:p>
    <w:p w14:paraId="59602C63" w14:textId="72DC1428" w:rsidR="00DE7C01" w:rsidRDefault="00DE7C01" w:rsidP="00483DE0">
      <w:pPr>
        <w:spacing w:line="480" w:lineRule="auto"/>
        <w:jc w:val="both"/>
        <w:rPr>
          <w:shd w:val="clear" w:color="auto" w:fill="FFFFFF"/>
        </w:rPr>
      </w:pPr>
      <w:r w:rsidRPr="00865637">
        <w:rPr>
          <w:b/>
          <w:bCs/>
        </w:rPr>
        <w:t>SBSTA</w:t>
      </w:r>
      <w:r>
        <w:t xml:space="preserve"> = </w:t>
      </w:r>
      <w:r w:rsidR="001D1C58" w:rsidRPr="00EA2752">
        <w:rPr>
          <w:shd w:val="clear" w:color="auto" w:fill="FFFFFF"/>
        </w:rPr>
        <w:t xml:space="preserve">Subsidiary Body for Scientific and Technological Advice </w:t>
      </w:r>
    </w:p>
    <w:p w14:paraId="7FFE456D" w14:textId="372B8298" w:rsidR="001D1C58" w:rsidRPr="00BE6E0C" w:rsidRDefault="001D1C58" w:rsidP="00483DE0">
      <w:pPr>
        <w:spacing w:line="480" w:lineRule="auto"/>
        <w:jc w:val="both"/>
      </w:pPr>
      <w:r w:rsidRPr="001D1C58">
        <w:rPr>
          <w:b/>
          <w:bCs/>
          <w:shd w:val="clear" w:color="auto" w:fill="FFFFFF"/>
        </w:rPr>
        <w:t>UN</w:t>
      </w:r>
      <w:r>
        <w:rPr>
          <w:shd w:val="clear" w:color="auto" w:fill="FFFFFF"/>
        </w:rPr>
        <w:t xml:space="preserve"> = United Nations</w:t>
      </w:r>
    </w:p>
    <w:p w14:paraId="5FEA70AF" w14:textId="77777777" w:rsidR="00B3724F" w:rsidRDefault="00DE7C01" w:rsidP="00483DE0">
      <w:pPr>
        <w:spacing w:line="480" w:lineRule="auto"/>
        <w:jc w:val="both"/>
        <w:rPr>
          <w:b/>
          <w:bCs/>
        </w:rPr>
      </w:pPr>
      <w:r w:rsidRPr="00BE6E0C">
        <w:rPr>
          <w:b/>
          <w:bCs/>
        </w:rPr>
        <w:t>UNFCCC</w:t>
      </w:r>
      <w:r w:rsidRPr="00BE6E0C">
        <w:t xml:space="preserve"> = United Nation’s Framework Convention on Climate Change</w:t>
      </w:r>
    </w:p>
    <w:p w14:paraId="390DA93E" w14:textId="77777777" w:rsidR="00B3724F" w:rsidRDefault="00B3724F" w:rsidP="00483DE0">
      <w:pPr>
        <w:spacing w:line="360" w:lineRule="auto"/>
        <w:jc w:val="both"/>
        <w:rPr>
          <w:b/>
          <w:bCs/>
        </w:rPr>
      </w:pPr>
    </w:p>
    <w:p w14:paraId="30678FB7" w14:textId="77777777" w:rsidR="00B3724F" w:rsidRDefault="00B3724F" w:rsidP="00745968">
      <w:pPr>
        <w:spacing w:line="360" w:lineRule="auto"/>
        <w:rPr>
          <w:b/>
          <w:bCs/>
        </w:rPr>
      </w:pPr>
      <w:r>
        <w:rPr>
          <w:b/>
          <w:bCs/>
        </w:rPr>
        <w:br w:type="page"/>
      </w:r>
    </w:p>
    <w:p w14:paraId="5C6F3001" w14:textId="0E1021EF" w:rsidR="00DE7C01" w:rsidRPr="00BA7287" w:rsidRDefault="00DE7C01" w:rsidP="00745968">
      <w:pPr>
        <w:pStyle w:val="Heading2"/>
        <w:spacing w:line="360" w:lineRule="auto"/>
        <w:rPr>
          <w:rFonts w:ascii="Times New Roman" w:hAnsi="Times New Roman" w:cs="Times New Roman"/>
          <w:b/>
          <w:bCs/>
          <w:color w:val="auto"/>
          <w:sz w:val="24"/>
          <w:szCs w:val="24"/>
        </w:rPr>
      </w:pPr>
      <w:bookmarkStart w:id="28" w:name="_Toc52813401"/>
      <w:r w:rsidRPr="00BA7287">
        <w:rPr>
          <w:rFonts w:ascii="Times New Roman" w:hAnsi="Times New Roman" w:cs="Times New Roman"/>
          <w:b/>
          <w:bCs/>
          <w:color w:val="auto"/>
          <w:sz w:val="24"/>
          <w:szCs w:val="24"/>
        </w:rPr>
        <w:lastRenderedPageBreak/>
        <w:t xml:space="preserve">Appendix 2: Table of </w:t>
      </w:r>
      <w:r w:rsidR="00BA7287">
        <w:rPr>
          <w:rFonts w:ascii="Times New Roman" w:hAnsi="Times New Roman" w:cs="Times New Roman"/>
          <w:b/>
          <w:bCs/>
          <w:color w:val="auto"/>
          <w:sz w:val="24"/>
          <w:szCs w:val="24"/>
        </w:rPr>
        <w:t>COP Key Outcomes</w:t>
      </w:r>
      <w:bookmarkEnd w:id="28"/>
    </w:p>
    <w:p w14:paraId="3091894E" w14:textId="4A801F5F" w:rsidR="00DE7C01" w:rsidRDefault="00DE7C01" w:rsidP="00BA7287">
      <w:pPr>
        <w:spacing w:line="360" w:lineRule="auto"/>
        <w:rPr>
          <w:lang w:eastAsia="en-US"/>
        </w:rPr>
      </w:pPr>
      <w:r>
        <w:rPr>
          <w:lang w:eastAsia="en-US"/>
        </w:rPr>
        <w:t xml:space="preserve">Created from information </w:t>
      </w:r>
      <w:r w:rsidR="006E6303">
        <w:rPr>
          <w:lang w:eastAsia="en-US"/>
        </w:rPr>
        <w:t>by</w:t>
      </w:r>
      <w:r>
        <w:rPr>
          <w:lang w:eastAsia="en-US"/>
        </w:rPr>
        <w:t xml:space="preserve"> UN</w:t>
      </w:r>
      <w:r w:rsidR="006E6303">
        <w:rPr>
          <w:lang w:eastAsia="en-US"/>
        </w:rPr>
        <w:t>FCC</w:t>
      </w:r>
      <w:r w:rsidR="008F4B37">
        <w:rPr>
          <w:lang w:eastAsia="en-US"/>
        </w:rPr>
        <w:t>C</w:t>
      </w:r>
      <w:r>
        <w:rPr>
          <w:lang w:eastAsia="en-US"/>
        </w:rPr>
        <w:t xml:space="preserve"> (2019), unless stated otherwise.</w:t>
      </w:r>
    </w:p>
    <w:p w14:paraId="5A4D413D" w14:textId="77777777" w:rsidR="00DE7C01" w:rsidRPr="00504778" w:rsidRDefault="00DE7C01" w:rsidP="00DE7C01">
      <w:pPr>
        <w:rPr>
          <w:lang w:eastAsia="en-US"/>
        </w:rPr>
      </w:pPr>
    </w:p>
    <w:tbl>
      <w:tblPr>
        <w:tblStyle w:val="GridTable1Light-Accent1"/>
        <w:tblW w:w="9634" w:type="dxa"/>
        <w:tblLook w:val="04A0" w:firstRow="1" w:lastRow="0" w:firstColumn="1" w:lastColumn="0" w:noHBand="0" w:noVBand="1"/>
      </w:tblPr>
      <w:tblGrid>
        <w:gridCol w:w="723"/>
        <w:gridCol w:w="2107"/>
        <w:gridCol w:w="6804"/>
      </w:tblGrid>
      <w:tr w:rsidR="00DE7C01" w14:paraId="579092CD" w14:textId="77777777" w:rsidTr="00867AC8">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723" w:type="dxa"/>
          </w:tcPr>
          <w:p w14:paraId="60CC9B13" w14:textId="77777777" w:rsidR="00DE7C01" w:rsidRDefault="00DE7C01" w:rsidP="00C5094F">
            <w:pPr>
              <w:spacing w:line="360" w:lineRule="auto"/>
            </w:pPr>
            <w:r>
              <w:t>Year</w:t>
            </w:r>
          </w:p>
        </w:tc>
        <w:tc>
          <w:tcPr>
            <w:tcW w:w="2107" w:type="dxa"/>
          </w:tcPr>
          <w:p w14:paraId="2466008B" w14:textId="77777777" w:rsidR="00DE7C01" w:rsidRDefault="00DE7C01" w:rsidP="00C5094F">
            <w:pPr>
              <w:spacing w:line="360" w:lineRule="auto"/>
              <w:cnfStyle w:val="100000000000" w:firstRow="1" w:lastRow="0" w:firstColumn="0" w:lastColumn="0" w:oddVBand="0" w:evenVBand="0" w:oddHBand="0" w:evenHBand="0" w:firstRowFirstColumn="0" w:firstRowLastColumn="0" w:lastRowFirstColumn="0" w:lastRowLastColumn="0"/>
            </w:pPr>
            <w:r>
              <w:t>COP: Location</w:t>
            </w:r>
          </w:p>
        </w:tc>
        <w:tc>
          <w:tcPr>
            <w:tcW w:w="6804" w:type="dxa"/>
          </w:tcPr>
          <w:p w14:paraId="782FA9C3" w14:textId="77777777" w:rsidR="00DE7C01" w:rsidRDefault="00DE7C01" w:rsidP="00C5094F">
            <w:pPr>
              <w:spacing w:line="360" w:lineRule="auto"/>
              <w:jc w:val="both"/>
              <w:cnfStyle w:val="100000000000" w:firstRow="1" w:lastRow="0" w:firstColumn="0" w:lastColumn="0" w:oddVBand="0" w:evenVBand="0" w:oddHBand="0" w:evenHBand="0" w:firstRowFirstColumn="0" w:firstRowLastColumn="0" w:lastRowFirstColumn="0" w:lastRowLastColumn="0"/>
            </w:pPr>
            <w:r>
              <w:t>Information</w:t>
            </w:r>
          </w:p>
        </w:tc>
      </w:tr>
      <w:tr w:rsidR="006A1A79" w14:paraId="3CE9E188"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605CB124" w14:textId="4A1D5144" w:rsidR="006A1A79" w:rsidRDefault="006A1A79" w:rsidP="00C5094F">
            <w:pPr>
              <w:tabs>
                <w:tab w:val="left" w:pos="2083"/>
              </w:tabs>
              <w:spacing w:line="360" w:lineRule="auto"/>
            </w:pPr>
            <w:r>
              <w:t>1995</w:t>
            </w:r>
          </w:p>
        </w:tc>
        <w:tc>
          <w:tcPr>
            <w:tcW w:w="2107" w:type="dxa"/>
          </w:tcPr>
          <w:p w14:paraId="5F0496C8" w14:textId="20F0B6A3"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rPr>
              <w:t>COP1: Berlin, Germany</w:t>
            </w:r>
          </w:p>
        </w:tc>
        <w:tc>
          <w:tcPr>
            <w:tcW w:w="6804" w:type="dxa"/>
          </w:tcPr>
          <w:p w14:paraId="4E19554A" w14:textId="705CFE68"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agree that the commitments in the UNFCCC are “inadequate” to meet Convention objectives. </w:t>
            </w:r>
            <w:r w:rsidRPr="00535A14">
              <w:t>The</w:t>
            </w:r>
            <w:r w:rsidRPr="00535A14">
              <w:rPr>
                <w:b/>
                <w:bCs/>
              </w:rPr>
              <w:t xml:space="preserve"> Berlin Mandate</w:t>
            </w:r>
            <w:r>
              <w:t xml:space="preserve"> is created to begin a process towards raising ambition and strengthening commitments for ‘developed’ countries, paving the way for the Kyoto Protocol.</w:t>
            </w:r>
          </w:p>
        </w:tc>
      </w:tr>
      <w:tr w:rsidR="006A1A79" w14:paraId="50CB7897"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37DFC97" w14:textId="674A7A96" w:rsidR="006A1A79" w:rsidRDefault="006A1A79" w:rsidP="00C5094F">
            <w:pPr>
              <w:tabs>
                <w:tab w:val="left" w:pos="2083"/>
              </w:tabs>
              <w:spacing w:line="360" w:lineRule="auto"/>
            </w:pPr>
            <w:r>
              <w:t>1996</w:t>
            </w:r>
          </w:p>
        </w:tc>
        <w:tc>
          <w:tcPr>
            <w:tcW w:w="2107" w:type="dxa"/>
          </w:tcPr>
          <w:p w14:paraId="4350130F" w14:textId="0D32BF94"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COP2: Geneva, Switzerland</w:t>
            </w:r>
          </w:p>
        </w:tc>
        <w:tc>
          <w:tcPr>
            <w:tcW w:w="6804" w:type="dxa"/>
          </w:tcPr>
          <w:p w14:paraId="71F7F6FF" w14:textId="265DD1CC"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note the </w:t>
            </w:r>
            <w:r w:rsidRPr="00535A14">
              <w:rPr>
                <w:b/>
                <w:bCs/>
              </w:rPr>
              <w:t>Geneva Declaration</w:t>
            </w:r>
            <w:r w:rsidR="00232D37">
              <w:rPr>
                <w:b/>
                <w:bCs/>
              </w:rPr>
              <w:t xml:space="preserve">, </w:t>
            </w:r>
            <w:r w:rsidR="00232D37" w:rsidRPr="00232D37">
              <w:t>calling for</w:t>
            </w:r>
            <w:r>
              <w:t xml:space="preserve"> “legally binding objectives and significant reductions in greenhouse gas (GHG) emissions” (IISD, 1996, p. 1).</w:t>
            </w:r>
            <w:r w:rsidR="00DC78A6">
              <w:t xml:space="preserve"> </w:t>
            </w:r>
          </w:p>
        </w:tc>
      </w:tr>
      <w:tr w:rsidR="006A1A79" w14:paraId="07598F14"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5AF0AAED" w14:textId="341B80DA" w:rsidR="006A1A79" w:rsidRDefault="006A1A79" w:rsidP="00C5094F">
            <w:pPr>
              <w:tabs>
                <w:tab w:val="left" w:pos="2083"/>
              </w:tabs>
              <w:spacing w:line="360" w:lineRule="auto"/>
            </w:pPr>
            <w:r>
              <w:t>1997</w:t>
            </w:r>
          </w:p>
        </w:tc>
        <w:tc>
          <w:tcPr>
            <w:tcW w:w="2107" w:type="dxa"/>
          </w:tcPr>
          <w:p w14:paraId="5DDA36B7" w14:textId="6F84A8F2"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COP3: Kyoto, Japan</w:t>
            </w:r>
          </w:p>
        </w:tc>
        <w:tc>
          <w:tcPr>
            <w:tcW w:w="6804" w:type="dxa"/>
          </w:tcPr>
          <w:p w14:paraId="1771E48C" w14:textId="135EB78F" w:rsidR="006A1A79" w:rsidRDefault="00101BA5"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COP3 results in the</w:t>
            </w:r>
            <w:r w:rsidR="006A1A79">
              <w:t xml:space="preserve"> </w:t>
            </w:r>
            <w:r w:rsidR="006A1A79" w:rsidRPr="00535A14">
              <w:rPr>
                <w:b/>
                <w:bCs/>
              </w:rPr>
              <w:t>Kyoto Protocol</w:t>
            </w:r>
            <w:r w:rsidR="006A1A79">
              <w:t xml:space="preserve"> </w:t>
            </w:r>
            <w:r w:rsidR="00232D37">
              <w:t>(</w:t>
            </w:r>
            <w:r w:rsidR="00DC78A6">
              <w:t>S</w:t>
            </w:r>
            <w:r w:rsidR="00232D37">
              <w:t>ection 2.1).</w:t>
            </w:r>
            <w:r w:rsidR="006A1A79">
              <w:t xml:space="preserve"> </w:t>
            </w:r>
          </w:p>
        </w:tc>
      </w:tr>
      <w:tr w:rsidR="006A1A79" w14:paraId="674D34B7" w14:textId="77777777" w:rsidTr="00867AC8">
        <w:trPr>
          <w:trHeight w:val="1509"/>
        </w:trPr>
        <w:tc>
          <w:tcPr>
            <w:cnfStyle w:val="001000000000" w:firstRow="0" w:lastRow="0" w:firstColumn="1" w:lastColumn="0" w:oddVBand="0" w:evenVBand="0" w:oddHBand="0" w:evenHBand="0" w:firstRowFirstColumn="0" w:firstRowLastColumn="0" w:lastRowFirstColumn="0" w:lastRowLastColumn="0"/>
            <w:tcW w:w="723" w:type="dxa"/>
          </w:tcPr>
          <w:p w14:paraId="11D298EF" w14:textId="1B43B0CA" w:rsidR="006A1A79" w:rsidRDefault="006A1A79" w:rsidP="00C5094F">
            <w:pPr>
              <w:tabs>
                <w:tab w:val="left" w:pos="2083"/>
              </w:tabs>
              <w:spacing w:line="360" w:lineRule="auto"/>
            </w:pPr>
            <w:r>
              <w:t>1998</w:t>
            </w:r>
          </w:p>
        </w:tc>
        <w:tc>
          <w:tcPr>
            <w:tcW w:w="2107" w:type="dxa"/>
          </w:tcPr>
          <w:p w14:paraId="5741B1CF" w14:textId="0CD7244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COP4: Buenos Aires, Argentina</w:t>
            </w:r>
          </w:p>
        </w:tc>
        <w:tc>
          <w:tcPr>
            <w:tcW w:w="6804" w:type="dxa"/>
          </w:tcPr>
          <w:p w14:paraId="106755A4" w14:textId="51B42F57"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A 2</w:t>
            </w:r>
            <w:r w:rsidR="00232D37">
              <w:t>-</w:t>
            </w:r>
            <w:r>
              <w:t xml:space="preserve">year </w:t>
            </w:r>
            <w:r w:rsidR="00DC78A6">
              <w:rPr>
                <w:b/>
                <w:bCs/>
              </w:rPr>
              <w:t>Buenos Aires P</w:t>
            </w:r>
            <w:r w:rsidRPr="00535A14">
              <w:rPr>
                <w:b/>
                <w:bCs/>
              </w:rPr>
              <w:t>lan of Action</w:t>
            </w:r>
            <w:r>
              <w:t xml:space="preserve"> is established to </w:t>
            </w:r>
            <w:r w:rsidR="00DC78A6">
              <w:t>“set out a work schedule” to strengthen implementation of the UNFCCC and r</w:t>
            </w:r>
            <w:r>
              <w:t>each agreement</w:t>
            </w:r>
            <w:r w:rsidR="00232D37">
              <w:t xml:space="preserve"> </w:t>
            </w:r>
            <w:r w:rsidR="00DC78A6">
              <w:t xml:space="preserve">on unresolved issues related to the Kyoto Protocol e.g. rules for the Kyoto mechanisms and how to monitor compliance with </w:t>
            </w:r>
            <w:r w:rsidR="00D648AE">
              <w:t xml:space="preserve">Party </w:t>
            </w:r>
            <w:r w:rsidR="00DC78A6">
              <w:t xml:space="preserve">commitments </w:t>
            </w:r>
            <w:r>
              <w:t>(IISD, 2000, p. 2).</w:t>
            </w:r>
          </w:p>
        </w:tc>
      </w:tr>
      <w:tr w:rsidR="006A1A79" w14:paraId="3A5DD17D" w14:textId="77777777" w:rsidTr="00867AC8">
        <w:trPr>
          <w:trHeight w:val="801"/>
        </w:trPr>
        <w:tc>
          <w:tcPr>
            <w:cnfStyle w:val="001000000000" w:firstRow="0" w:lastRow="0" w:firstColumn="1" w:lastColumn="0" w:oddVBand="0" w:evenVBand="0" w:oddHBand="0" w:evenHBand="0" w:firstRowFirstColumn="0" w:firstRowLastColumn="0" w:lastRowFirstColumn="0" w:lastRowLastColumn="0"/>
            <w:tcW w:w="723" w:type="dxa"/>
          </w:tcPr>
          <w:p w14:paraId="17EC3CE8" w14:textId="4E2F040A" w:rsidR="006A1A79" w:rsidRDefault="006A1A79" w:rsidP="00C5094F">
            <w:pPr>
              <w:spacing w:line="360" w:lineRule="auto"/>
            </w:pPr>
            <w:r>
              <w:t>1999</w:t>
            </w:r>
          </w:p>
        </w:tc>
        <w:tc>
          <w:tcPr>
            <w:tcW w:w="2107" w:type="dxa"/>
          </w:tcPr>
          <w:p w14:paraId="5CE93D63" w14:textId="26A59E68"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COP5: Bonn, Germany</w:t>
            </w:r>
          </w:p>
        </w:tc>
        <w:tc>
          <w:tcPr>
            <w:tcW w:w="6804" w:type="dxa"/>
          </w:tcPr>
          <w:p w14:paraId="7AE4E623" w14:textId="17FD5A0B"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work on fulfilling the Buenos Aires Plan of Action. Delegates complete </w:t>
            </w:r>
            <w:r w:rsidR="00232D37">
              <w:t xml:space="preserve">their work early </w:t>
            </w:r>
            <w:r>
              <w:t>and this “recover</w:t>
            </w:r>
            <w:r w:rsidR="00232D37">
              <w:t>[s]</w:t>
            </w:r>
            <w:r>
              <w:t xml:space="preserve"> vital momentum”. COP5 create</w:t>
            </w:r>
            <w:r w:rsidR="00232D37">
              <w:t>s</w:t>
            </w:r>
            <w:r>
              <w:t xml:space="preserve"> an “unexpected mood of optimism” </w:t>
            </w:r>
            <w:r w:rsidR="00232D37">
              <w:t>–</w:t>
            </w:r>
            <w:r>
              <w:t xml:space="preserve"> there </w:t>
            </w:r>
            <w:r w:rsidR="00232D37">
              <w:t>is</w:t>
            </w:r>
            <w:r>
              <w:t xml:space="preserve"> hope that </w:t>
            </w:r>
            <w:r w:rsidR="00D648AE">
              <w:t>progress at this summit</w:t>
            </w:r>
            <w:r>
              <w:t xml:space="preserve"> </w:t>
            </w:r>
            <w:r w:rsidR="00D648AE">
              <w:t>will enable</w:t>
            </w:r>
            <w:r>
              <w:t xml:space="preserve"> the Kyoto Protocol to enter into force by 2002 (IISD, 1999, p. 1).</w:t>
            </w:r>
          </w:p>
        </w:tc>
      </w:tr>
      <w:tr w:rsidR="006A1A79" w14:paraId="338E7910" w14:textId="77777777" w:rsidTr="00867AC8">
        <w:trPr>
          <w:trHeight w:val="801"/>
        </w:trPr>
        <w:tc>
          <w:tcPr>
            <w:cnfStyle w:val="001000000000" w:firstRow="0" w:lastRow="0" w:firstColumn="1" w:lastColumn="0" w:oddVBand="0" w:evenVBand="0" w:oddHBand="0" w:evenHBand="0" w:firstRowFirstColumn="0" w:firstRowLastColumn="0" w:lastRowFirstColumn="0" w:lastRowLastColumn="0"/>
            <w:tcW w:w="723" w:type="dxa"/>
          </w:tcPr>
          <w:p w14:paraId="3C3A7D28" w14:textId="025FC9BD" w:rsidR="006A1A79" w:rsidRDefault="006A1A79" w:rsidP="00C5094F">
            <w:pPr>
              <w:spacing w:line="360" w:lineRule="auto"/>
            </w:pPr>
            <w:r>
              <w:t>2000</w:t>
            </w:r>
          </w:p>
        </w:tc>
        <w:tc>
          <w:tcPr>
            <w:tcW w:w="2107" w:type="dxa"/>
          </w:tcPr>
          <w:p w14:paraId="2AE02BB8" w14:textId="18E7ACE1"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 6: The Hague, Netherlands (PART 1)</w:t>
            </w:r>
          </w:p>
        </w:tc>
        <w:tc>
          <w:tcPr>
            <w:tcW w:w="6804" w:type="dxa"/>
          </w:tcPr>
          <w:p w14:paraId="74F9F08E" w14:textId="5DF9D3D5"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The COP Presidency organises high-level Plenary sessions to address the unresolved issues related to the Protocol</w:t>
            </w:r>
            <w:r w:rsidR="00D648AE">
              <w:t xml:space="preserve"> </w:t>
            </w:r>
            <w:r>
              <w:t xml:space="preserve">(IISD, 2001, p. </w:t>
            </w:r>
            <w:r w:rsidR="00D648AE">
              <w:t>2</w:t>
            </w:r>
            <w:r>
              <w:t xml:space="preserve">). Parties fail to reach </w:t>
            </w:r>
            <w:r w:rsidR="00D648AE">
              <w:t>consensus</w:t>
            </w:r>
            <w:r>
              <w:t xml:space="preserve"> and negotiations stall. COP6 is suspended.</w:t>
            </w:r>
          </w:p>
        </w:tc>
      </w:tr>
      <w:tr w:rsidR="006A1A79" w14:paraId="48CA6DA0" w14:textId="77777777" w:rsidTr="00867AC8">
        <w:trPr>
          <w:trHeight w:val="841"/>
        </w:trPr>
        <w:tc>
          <w:tcPr>
            <w:cnfStyle w:val="001000000000" w:firstRow="0" w:lastRow="0" w:firstColumn="1" w:lastColumn="0" w:oddVBand="0" w:evenVBand="0" w:oddHBand="0" w:evenHBand="0" w:firstRowFirstColumn="0" w:firstRowLastColumn="0" w:lastRowFirstColumn="0" w:lastRowLastColumn="0"/>
            <w:tcW w:w="723" w:type="dxa"/>
          </w:tcPr>
          <w:p w14:paraId="7BC72FDA" w14:textId="26BD8FFD" w:rsidR="006A1A79" w:rsidRDefault="006A1A79" w:rsidP="00C5094F">
            <w:pPr>
              <w:spacing w:line="360" w:lineRule="auto"/>
            </w:pPr>
            <w:r>
              <w:t>2001</w:t>
            </w:r>
          </w:p>
        </w:tc>
        <w:tc>
          <w:tcPr>
            <w:tcW w:w="2107" w:type="dxa"/>
          </w:tcPr>
          <w:p w14:paraId="2383C49E" w14:textId="1336FDF6"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 6: Bonn, Germany (PART 2)</w:t>
            </w:r>
          </w:p>
        </w:tc>
        <w:tc>
          <w:tcPr>
            <w:tcW w:w="6804" w:type="dxa"/>
          </w:tcPr>
          <w:p w14:paraId="111AB625" w14:textId="1CEE3BDB" w:rsidR="006A1A79" w:rsidRDefault="006A1A79" w:rsidP="00520608">
            <w:pPr>
              <w:spacing w:line="360" w:lineRule="auto"/>
              <w:cnfStyle w:val="000000000000" w:firstRow="0" w:lastRow="0" w:firstColumn="0" w:lastColumn="0" w:oddVBand="0" w:evenVBand="0" w:oddHBand="0" w:evenHBand="0" w:firstRowFirstColumn="0" w:firstRowLastColumn="0" w:lastRowFirstColumn="0" w:lastRowLastColumn="0"/>
            </w:pPr>
            <w:r>
              <w:t xml:space="preserve">COP6 resumes. Parties come to agreement on several key issues </w:t>
            </w:r>
            <w:r w:rsidR="00520608">
              <w:t xml:space="preserve">and COP6 results in the </w:t>
            </w:r>
            <w:r w:rsidR="00D648AE" w:rsidRPr="00520608">
              <w:rPr>
                <w:b/>
                <w:bCs/>
              </w:rPr>
              <w:t>Bonn Agreement</w:t>
            </w:r>
            <w:r w:rsidR="00520608">
              <w:rPr>
                <w:b/>
                <w:bCs/>
              </w:rPr>
              <w:t xml:space="preserve"> </w:t>
            </w:r>
            <w:r w:rsidR="00520608" w:rsidRPr="00520608">
              <w:t>– “</w:t>
            </w:r>
            <w:r w:rsidR="00520608">
              <w:t>a political commitment on a package of issues that […] facilitate</w:t>
            </w:r>
            <w:r w:rsidR="000A1AE4">
              <w:t>[s]</w:t>
            </w:r>
            <w:r w:rsidR="00520608">
              <w:t xml:space="preserve"> ratification of the Kyoto Protocol” (IISD, 2001, p. 13). Agreement is not reached on some </w:t>
            </w:r>
            <w:r w:rsidR="00520608">
              <w:lastRenderedPageBreak/>
              <w:t>issues (e.g. flexible mechanisms and compliance) so draft decisions are forwarded to COP7.</w:t>
            </w:r>
          </w:p>
        </w:tc>
      </w:tr>
      <w:tr w:rsidR="006A1A79" w14:paraId="59E852D7" w14:textId="77777777" w:rsidTr="00867AC8">
        <w:trPr>
          <w:trHeight w:val="1760"/>
        </w:trPr>
        <w:tc>
          <w:tcPr>
            <w:cnfStyle w:val="001000000000" w:firstRow="0" w:lastRow="0" w:firstColumn="1" w:lastColumn="0" w:oddVBand="0" w:evenVBand="0" w:oddHBand="0" w:evenHBand="0" w:firstRowFirstColumn="0" w:firstRowLastColumn="0" w:lastRowFirstColumn="0" w:lastRowLastColumn="0"/>
            <w:tcW w:w="723" w:type="dxa"/>
          </w:tcPr>
          <w:p w14:paraId="18DC7835" w14:textId="28923B19" w:rsidR="006A1A79" w:rsidRDefault="006A1A79" w:rsidP="00C5094F">
            <w:pPr>
              <w:spacing w:line="360" w:lineRule="auto"/>
            </w:pPr>
          </w:p>
        </w:tc>
        <w:tc>
          <w:tcPr>
            <w:tcW w:w="2107" w:type="dxa"/>
          </w:tcPr>
          <w:p w14:paraId="5CFC3E01" w14:textId="36E856CD"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COP7: Marrake</w:t>
            </w:r>
            <w:r>
              <w:rPr>
                <w:b/>
                <w:bCs/>
              </w:rPr>
              <w:t>s</w:t>
            </w:r>
            <w:r w:rsidRPr="00504778">
              <w:rPr>
                <w:b/>
                <w:bCs/>
              </w:rPr>
              <w:t>h, Morocco</w:t>
            </w:r>
          </w:p>
        </w:tc>
        <w:tc>
          <w:tcPr>
            <w:tcW w:w="6804" w:type="dxa"/>
          </w:tcPr>
          <w:p w14:paraId="53E38168" w14:textId="131F27D6"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COP7 results in the </w:t>
            </w:r>
            <w:r w:rsidRPr="00535A14">
              <w:rPr>
                <w:b/>
                <w:bCs/>
              </w:rPr>
              <w:t>Marrakesh Accords</w:t>
            </w:r>
            <w:r>
              <w:t xml:space="preserve"> which “set out building blocks for decisions under the Protocol and UNFCCC” (IISD, 2004, p. 2). The Accords include rules for compliance and the establishment of the </w:t>
            </w:r>
            <w:r w:rsidR="00232D37">
              <w:t>LDC</w:t>
            </w:r>
            <w:r>
              <w:t xml:space="preserve"> Fund, the Special Climate Change Fund, and the Adaptation Fund</w:t>
            </w:r>
            <w:r w:rsidR="00520608">
              <w:t xml:space="preserve"> (ibid). The Accords</w:t>
            </w:r>
            <w:r w:rsidR="00501325">
              <w:t xml:space="preserve"> also formalise agreement on market mechanisms.</w:t>
            </w:r>
          </w:p>
        </w:tc>
      </w:tr>
      <w:tr w:rsidR="006A1A79" w14:paraId="6F54A935" w14:textId="77777777" w:rsidTr="00867AC8">
        <w:trPr>
          <w:trHeight w:val="1333"/>
        </w:trPr>
        <w:tc>
          <w:tcPr>
            <w:cnfStyle w:val="001000000000" w:firstRow="0" w:lastRow="0" w:firstColumn="1" w:lastColumn="0" w:oddVBand="0" w:evenVBand="0" w:oddHBand="0" w:evenHBand="0" w:firstRowFirstColumn="0" w:firstRowLastColumn="0" w:lastRowFirstColumn="0" w:lastRowLastColumn="0"/>
            <w:tcW w:w="723" w:type="dxa"/>
          </w:tcPr>
          <w:p w14:paraId="40BED6B3" w14:textId="531A8D2E" w:rsidR="006A1A79" w:rsidRDefault="006A1A79" w:rsidP="00C5094F">
            <w:pPr>
              <w:spacing w:line="360" w:lineRule="auto"/>
            </w:pPr>
            <w:r>
              <w:t>2002</w:t>
            </w:r>
          </w:p>
        </w:tc>
        <w:tc>
          <w:tcPr>
            <w:tcW w:w="2107" w:type="dxa"/>
          </w:tcPr>
          <w:p w14:paraId="743F6DA3" w14:textId="6EA434AC"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COP8: New Delhi, India</w:t>
            </w:r>
          </w:p>
        </w:tc>
        <w:tc>
          <w:tcPr>
            <w:tcW w:w="6804" w:type="dxa"/>
          </w:tcPr>
          <w:p w14:paraId="405DF389" w14:textId="7A7B1261"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COP8 produces The </w:t>
            </w:r>
            <w:r w:rsidRPr="00535A14">
              <w:rPr>
                <w:b/>
                <w:bCs/>
              </w:rPr>
              <w:t>Delhi Declaration on Climate Change and Sustainable Development</w:t>
            </w:r>
            <w:r>
              <w:t xml:space="preserve"> which “reaffirms development and poverty eradication as overriding priorities in developing </w:t>
            </w:r>
            <w:proofErr w:type="gramStart"/>
            <w:r>
              <w:t>countries, and</w:t>
            </w:r>
            <w:proofErr w:type="gramEnd"/>
            <w:r>
              <w:t xml:space="preserve"> recognizes Parties’ common but differentiated responsibilities and national development priorities and circumstances in the implementation of UNFCCC commitments” (IISD, 2003, p. 2). Delegates build upon the Marrakesh Accords and make several decisions </w:t>
            </w:r>
            <w:r w:rsidR="00480115">
              <w:t xml:space="preserve">e.g. </w:t>
            </w:r>
            <w:r>
              <w:t xml:space="preserve">the Rules of Procedure </w:t>
            </w:r>
            <w:r w:rsidR="00480115">
              <w:t xml:space="preserve">for </w:t>
            </w:r>
            <w:r>
              <w:t>the</w:t>
            </w:r>
            <w:r w:rsidR="00480115">
              <w:t xml:space="preserve"> CDM</w:t>
            </w:r>
            <w:r>
              <w:t xml:space="preserve"> Board.</w:t>
            </w:r>
          </w:p>
        </w:tc>
      </w:tr>
      <w:tr w:rsidR="006A1A79" w14:paraId="275C48CB" w14:textId="77777777" w:rsidTr="00867AC8">
        <w:trPr>
          <w:trHeight w:val="986"/>
        </w:trPr>
        <w:tc>
          <w:tcPr>
            <w:cnfStyle w:val="001000000000" w:firstRow="0" w:lastRow="0" w:firstColumn="1" w:lastColumn="0" w:oddVBand="0" w:evenVBand="0" w:oddHBand="0" w:evenHBand="0" w:firstRowFirstColumn="0" w:firstRowLastColumn="0" w:lastRowFirstColumn="0" w:lastRowLastColumn="0"/>
            <w:tcW w:w="723" w:type="dxa"/>
          </w:tcPr>
          <w:p w14:paraId="1DEC3950" w14:textId="4EE230C4" w:rsidR="006A1A79" w:rsidRDefault="006A1A79" w:rsidP="00C5094F">
            <w:pPr>
              <w:spacing w:line="360" w:lineRule="auto"/>
            </w:pPr>
            <w:r>
              <w:t>2003</w:t>
            </w:r>
          </w:p>
        </w:tc>
        <w:tc>
          <w:tcPr>
            <w:tcW w:w="2107" w:type="dxa"/>
          </w:tcPr>
          <w:p w14:paraId="0A5F6AA3" w14:textId="7A532322"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COP9: Milan, Italy</w:t>
            </w:r>
          </w:p>
        </w:tc>
        <w:tc>
          <w:tcPr>
            <w:tcW w:w="6804" w:type="dxa"/>
          </w:tcPr>
          <w:p w14:paraId="098AA804" w14:textId="079EF59B"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continue to negotiate decisions related </w:t>
            </w:r>
            <w:r w:rsidR="00501325">
              <w:t xml:space="preserve">to </w:t>
            </w:r>
            <w:r>
              <w:t>the Marrakesh Accords</w:t>
            </w:r>
            <w:r w:rsidR="00501325">
              <w:t xml:space="preserve"> and adopt numerous decisions and conclusions on, for example, definitions and modalities for forestry activities under the CDM, good practice guidance on land use, land-use change and forestry (IISD, 2003, p. 1).</w:t>
            </w:r>
          </w:p>
        </w:tc>
      </w:tr>
      <w:tr w:rsidR="006A1A79" w14:paraId="1BD91D3A"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1A615516" w14:textId="4B34E0C2" w:rsidR="006A1A79" w:rsidRDefault="006A1A79" w:rsidP="00C5094F">
            <w:pPr>
              <w:spacing w:line="360" w:lineRule="auto"/>
            </w:pPr>
            <w:r>
              <w:t>2004</w:t>
            </w:r>
          </w:p>
        </w:tc>
        <w:tc>
          <w:tcPr>
            <w:tcW w:w="2107" w:type="dxa"/>
          </w:tcPr>
          <w:p w14:paraId="2309EF75" w14:textId="66D56164"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COP10: Buenos Aires, Argentina</w:t>
            </w:r>
          </w:p>
        </w:tc>
        <w:tc>
          <w:tcPr>
            <w:tcW w:w="6804" w:type="dxa"/>
          </w:tcPr>
          <w:p w14:paraId="4F341366" w14:textId="0063E95A"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w:t>
            </w:r>
            <w:r w:rsidR="00501325">
              <w:t>agree to</w:t>
            </w:r>
            <w:r>
              <w:t xml:space="preserve"> the </w:t>
            </w:r>
            <w:r w:rsidRPr="00BA7287">
              <w:rPr>
                <w:b/>
                <w:bCs/>
              </w:rPr>
              <w:t>Buenos Aires Programme of Work on Adaptation and Response Measures</w:t>
            </w:r>
            <w:r>
              <w:t>. This contains decisions and requests to Parties related to several issues e.g. the adverse effects of climate change, the SBSTA programme of work on impacts, vulnerability, and adaptation to climate change</w:t>
            </w:r>
            <w:r w:rsidR="00101BA5">
              <w:t xml:space="preserve"> (IISD, 2004, p. 10)</w:t>
            </w:r>
            <w:r>
              <w:t>.</w:t>
            </w:r>
            <w:r w:rsidR="00101BA5">
              <w:t xml:space="preserve"> </w:t>
            </w:r>
            <w:r>
              <w:t xml:space="preserve">Negotiations on the </w:t>
            </w:r>
            <w:r w:rsidR="00480115">
              <w:t>LDC</w:t>
            </w:r>
            <w:r>
              <w:t xml:space="preserve"> Fund and the Special Climate Change Fund fail to result in decisions.</w:t>
            </w:r>
          </w:p>
        </w:tc>
      </w:tr>
      <w:tr w:rsidR="006A1A79" w14:paraId="04BC72CE" w14:textId="77777777" w:rsidTr="00867AC8">
        <w:trPr>
          <w:trHeight w:val="427"/>
        </w:trPr>
        <w:tc>
          <w:tcPr>
            <w:cnfStyle w:val="001000000000" w:firstRow="0" w:lastRow="0" w:firstColumn="1" w:lastColumn="0" w:oddVBand="0" w:evenVBand="0" w:oddHBand="0" w:evenHBand="0" w:firstRowFirstColumn="0" w:firstRowLastColumn="0" w:lastRowFirstColumn="0" w:lastRowLastColumn="0"/>
            <w:tcW w:w="723" w:type="dxa"/>
          </w:tcPr>
          <w:p w14:paraId="7343067F" w14:textId="1D41B8B2" w:rsidR="006A1A79" w:rsidRDefault="006A1A79" w:rsidP="00C5094F">
            <w:pPr>
              <w:spacing w:line="360" w:lineRule="auto"/>
            </w:pPr>
            <w:r>
              <w:t>2005</w:t>
            </w:r>
          </w:p>
        </w:tc>
        <w:tc>
          <w:tcPr>
            <w:tcW w:w="2107" w:type="dxa"/>
          </w:tcPr>
          <w:p w14:paraId="6D5D1A77" w14:textId="3A5F303E"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 xml:space="preserve">Kyoto </w:t>
            </w:r>
            <w:r w:rsidR="00950964">
              <w:rPr>
                <w:b/>
                <w:bCs/>
              </w:rPr>
              <w:t>Protocol</w:t>
            </w:r>
          </w:p>
        </w:tc>
        <w:tc>
          <w:tcPr>
            <w:tcW w:w="6804" w:type="dxa"/>
          </w:tcPr>
          <w:p w14:paraId="27CD2977" w14:textId="753F8C27"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The Kyoto Protocol enters into force when Russia ratifies.</w:t>
            </w:r>
          </w:p>
        </w:tc>
      </w:tr>
      <w:tr w:rsidR="006A1A79" w14:paraId="618E3748"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4C8D01A2" w14:textId="21F0B1FA" w:rsidR="006A1A79" w:rsidRDefault="006A1A79" w:rsidP="00C5094F">
            <w:pPr>
              <w:spacing w:line="360" w:lineRule="auto"/>
            </w:pPr>
          </w:p>
        </w:tc>
        <w:tc>
          <w:tcPr>
            <w:tcW w:w="2107" w:type="dxa"/>
          </w:tcPr>
          <w:p w14:paraId="5884718D" w14:textId="5612F1D5"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COP11/CMP1: Montreal, Canada</w:t>
            </w:r>
          </w:p>
        </w:tc>
        <w:tc>
          <w:tcPr>
            <w:tcW w:w="6804" w:type="dxa"/>
          </w:tcPr>
          <w:p w14:paraId="1A26E790" w14:textId="7F5D90B0"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Parties </w:t>
            </w:r>
            <w:r w:rsidR="00480115">
              <w:t xml:space="preserve">discuss issues </w:t>
            </w:r>
            <w:r>
              <w:t>“on the outstanding operational details of the Kyoto Protocol, including formally adopting the Marrakesh Accords” (IISD, 2006, p. 2). The summit establishe</w:t>
            </w:r>
            <w:r w:rsidR="00480115">
              <w:t>s</w:t>
            </w:r>
            <w:r>
              <w:t xml:space="preserve"> the </w:t>
            </w:r>
            <w:r>
              <w:rPr>
                <w:i/>
                <w:iCs/>
              </w:rPr>
              <w:t xml:space="preserve">Ad Hoc </w:t>
            </w:r>
            <w:r>
              <w:t xml:space="preserve">Working Group on Further Commitments for Annex I Parties under the Kyoto </w:t>
            </w:r>
            <w:r>
              <w:lastRenderedPageBreak/>
              <w:t>Protocol</w:t>
            </w:r>
            <w:r w:rsidR="00480115">
              <w:t xml:space="preserve">, </w:t>
            </w:r>
            <w:r>
              <w:t>tasked with considering the post-Kyoto period</w:t>
            </w:r>
            <w:r w:rsidR="00101BA5">
              <w:t xml:space="preserve"> (p. 3)</w:t>
            </w:r>
            <w:r>
              <w:t>.</w:t>
            </w:r>
            <w:r w:rsidR="00101BA5">
              <w:t xml:space="preserve"> </w:t>
            </w:r>
            <w:r>
              <w:t xml:space="preserve">COP11 also produced the </w:t>
            </w:r>
            <w:r w:rsidRPr="00535A14">
              <w:rPr>
                <w:b/>
                <w:bCs/>
              </w:rPr>
              <w:t>Montreal Action Plan</w:t>
            </w:r>
            <w:r>
              <w:t xml:space="preserve"> which establishes a roadmap for future FCCC work rooted in implementing and improving the Kyoto Protocol, and innovating for the future</w:t>
            </w:r>
            <w:r w:rsidR="00101BA5">
              <w:t xml:space="preserve"> (IISD, 2005).</w:t>
            </w:r>
          </w:p>
        </w:tc>
      </w:tr>
      <w:tr w:rsidR="006A1A79" w14:paraId="37CD85C1" w14:textId="77777777" w:rsidTr="00867AC8">
        <w:trPr>
          <w:trHeight w:val="459"/>
        </w:trPr>
        <w:tc>
          <w:tcPr>
            <w:cnfStyle w:val="001000000000" w:firstRow="0" w:lastRow="0" w:firstColumn="1" w:lastColumn="0" w:oddVBand="0" w:evenVBand="0" w:oddHBand="0" w:evenHBand="0" w:firstRowFirstColumn="0" w:firstRowLastColumn="0" w:lastRowFirstColumn="0" w:lastRowLastColumn="0"/>
            <w:tcW w:w="723" w:type="dxa"/>
          </w:tcPr>
          <w:p w14:paraId="27EBB94C" w14:textId="69F77847" w:rsidR="006A1A79" w:rsidRDefault="006A1A79" w:rsidP="00C5094F">
            <w:pPr>
              <w:spacing w:line="360" w:lineRule="auto"/>
            </w:pPr>
            <w:r>
              <w:lastRenderedPageBreak/>
              <w:t>2006</w:t>
            </w:r>
          </w:p>
        </w:tc>
        <w:tc>
          <w:tcPr>
            <w:tcW w:w="2107" w:type="dxa"/>
          </w:tcPr>
          <w:p w14:paraId="193060EB" w14:textId="42B457BA"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CDM </w:t>
            </w:r>
          </w:p>
        </w:tc>
        <w:tc>
          <w:tcPr>
            <w:tcW w:w="6804" w:type="dxa"/>
          </w:tcPr>
          <w:p w14:paraId="7002D5B5" w14:textId="7F11E863"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The Clean Development Mechanism opens for business.</w:t>
            </w:r>
          </w:p>
        </w:tc>
      </w:tr>
      <w:tr w:rsidR="006A1A79" w14:paraId="6D0AB512"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62910079" w14:textId="77777777" w:rsidR="006A1A79" w:rsidRDefault="006A1A79" w:rsidP="00C5094F">
            <w:pPr>
              <w:spacing w:line="360" w:lineRule="auto"/>
            </w:pPr>
          </w:p>
        </w:tc>
        <w:tc>
          <w:tcPr>
            <w:tcW w:w="2107" w:type="dxa"/>
          </w:tcPr>
          <w:p w14:paraId="6FCC071C" w14:textId="2BEC2221"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COP12/CMP2: Nairobi, Kenya</w:t>
            </w:r>
          </w:p>
        </w:tc>
        <w:tc>
          <w:tcPr>
            <w:tcW w:w="6804" w:type="dxa"/>
          </w:tcPr>
          <w:p w14:paraId="1A9F519D" w14:textId="0C7031E8" w:rsidR="006A1A79" w:rsidRPr="00AF55E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CMP2 discuss the Protocol’s flexible mechanisms, </w:t>
            </w:r>
            <w:r w:rsidR="00950964">
              <w:t>P</w:t>
            </w:r>
            <w:r>
              <w:t>arties’ compliance to the Protocol, capacity building and financial and administrative issues. COP12 considers implementation of FCCC commitments. Both focus on “long-term action on climate change”. There were no major outcomes (</w:t>
            </w:r>
            <w:r w:rsidR="00430651">
              <w:t xml:space="preserve">IISD, </w:t>
            </w:r>
            <w:r>
              <w:t xml:space="preserve">2006, p. 2). The </w:t>
            </w:r>
            <w:r w:rsidR="004929AC">
              <w:t xml:space="preserve">resulting </w:t>
            </w:r>
            <w:r>
              <w:rPr>
                <w:b/>
                <w:bCs/>
              </w:rPr>
              <w:t xml:space="preserve">Nairobi Work Programme </w:t>
            </w:r>
            <w:r>
              <w:t>(established at COP11 and named at COP12) aims to assists LDCs and Small Island Development States with issues of</w:t>
            </w:r>
            <w:r w:rsidR="004929AC">
              <w:t xml:space="preserve"> climate change</w:t>
            </w:r>
            <w:r>
              <w:t xml:space="preserve"> impacts, vulnerability and adaptation.</w:t>
            </w:r>
          </w:p>
        </w:tc>
      </w:tr>
      <w:tr w:rsidR="006A1A79" w14:paraId="78B0C165"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4ED1725B" w14:textId="412E4125" w:rsidR="006A1A79" w:rsidRDefault="006A1A79" w:rsidP="00C5094F">
            <w:pPr>
              <w:spacing w:line="360" w:lineRule="auto"/>
            </w:pPr>
            <w:r>
              <w:t>2007</w:t>
            </w:r>
          </w:p>
        </w:tc>
        <w:tc>
          <w:tcPr>
            <w:tcW w:w="2107" w:type="dxa"/>
          </w:tcPr>
          <w:p w14:paraId="541CE433" w14:textId="7FBBC2AF"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COP13/CMP3: Bali, Indonesia</w:t>
            </w:r>
          </w:p>
        </w:tc>
        <w:tc>
          <w:tcPr>
            <w:tcW w:w="6804" w:type="dxa"/>
          </w:tcPr>
          <w:p w14:paraId="736B5BE1" w14:textId="6DD81532"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COP13 revolves around the creation of the </w:t>
            </w:r>
            <w:r w:rsidRPr="003B7007">
              <w:rPr>
                <w:b/>
                <w:bCs/>
              </w:rPr>
              <w:t>Bali Roadmap</w:t>
            </w:r>
            <w:r w:rsidR="00867AC8">
              <w:rPr>
                <w:b/>
                <w:bCs/>
              </w:rPr>
              <w:t xml:space="preserve"> </w:t>
            </w:r>
            <w:r w:rsidR="00867AC8" w:rsidRPr="00867AC8">
              <w:t>– providing building bloc</w:t>
            </w:r>
            <w:r w:rsidR="00867AC8">
              <w:t>k</w:t>
            </w:r>
            <w:r w:rsidR="00867AC8" w:rsidRPr="00867AC8">
              <w:t>s for the post-Kyoto period</w:t>
            </w:r>
            <w:r w:rsidR="00867AC8">
              <w:t xml:space="preserve"> (IISD, 2007, p. 2)</w:t>
            </w:r>
            <w:r w:rsidRPr="00867AC8">
              <w:t>.</w:t>
            </w:r>
            <w:r w:rsidRPr="00EA2752">
              <w:t xml:space="preserve"> </w:t>
            </w:r>
            <w:r>
              <w:t xml:space="preserve">Loss and damage </w:t>
            </w:r>
            <w:proofErr w:type="gramStart"/>
            <w:r>
              <w:t>is</w:t>
            </w:r>
            <w:proofErr w:type="gramEnd"/>
            <w:r>
              <w:t xml:space="preserve"> “mentioned as sub-bullet under the adaptation decision” and there are calls to improve adaptation in the Bali Action Plan (included in the Roadmap) (</w:t>
            </w:r>
            <w:proofErr w:type="spellStart"/>
            <w:r>
              <w:t>Nhamo</w:t>
            </w:r>
            <w:proofErr w:type="spellEnd"/>
            <w:r>
              <w:t xml:space="preserve"> and </w:t>
            </w:r>
            <w:proofErr w:type="spellStart"/>
            <w:r>
              <w:t>Nhamo</w:t>
            </w:r>
            <w:proofErr w:type="spellEnd"/>
            <w:r>
              <w:t>, 2016</w:t>
            </w:r>
            <w:r>
              <w:rPr>
                <w:i/>
                <w:iCs/>
              </w:rPr>
              <w:t>b</w:t>
            </w:r>
            <w:r>
              <w:t>, p. 122).</w:t>
            </w:r>
          </w:p>
        </w:tc>
      </w:tr>
      <w:tr w:rsidR="006A1A79" w14:paraId="3E66293D"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2FF826DE" w14:textId="00A685F7" w:rsidR="006A1A79" w:rsidRDefault="006A1A79" w:rsidP="00C5094F">
            <w:pPr>
              <w:spacing w:line="360" w:lineRule="auto"/>
            </w:pPr>
            <w:r>
              <w:t>2008</w:t>
            </w:r>
          </w:p>
        </w:tc>
        <w:tc>
          <w:tcPr>
            <w:tcW w:w="2107" w:type="dxa"/>
          </w:tcPr>
          <w:p w14:paraId="5DF7F122" w14:textId="15C50743"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Pr>
                <w:b/>
                <w:bCs/>
                <w:color w:val="000000"/>
              </w:rPr>
              <w:t xml:space="preserve">Joint Implementation </w:t>
            </w:r>
          </w:p>
        </w:tc>
        <w:tc>
          <w:tcPr>
            <w:tcW w:w="6804" w:type="dxa"/>
          </w:tcPr>
          <w:p w14:paraId="0BEA8111" w14:textId="473753BE" w:rsidR="006A1A79" w:rsidRPr="003B700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Joint Implementation opens for business</w:t>
            </w:r>
            <w:r w:rsidR="00430651">
              <w:t>.</w:t>
            </w:r>
          </w:p>
        </w:tc>
      </w:tr>
      <w:tr w:rsidR="006A1A79" w14:paraId="112919E7"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048EE9C" w14:textId="3B5FA69A" w:rsidR="006A1A79" w:rsidRDefault="006A1A79" w:rsidP="00C5094F">
            <w:pPr>
              <w:spacing w:line="360" w:lineRule="auto"/>
            </w:pPr>
          </w:p>
        </w:tc>
        <w:tc>
          <w:tcPr>
            <w:tcW w:w="2107" w:type="dxa"/>
          </w:tcPr>
          <w:p w14:paraId="38F6D4A1" w14:textId="56E1A90D" w:rsidR="006A1A79" w:rsidRPr="00867AC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14/CMP 4: Poznan, Poland</w:t>
            </w:r>
          </w:p>
        </w:tc>
        <w:tc>
          <w:tcPr>
            <w:tcW w:w="6804" w:type="dxa"/>
          </w:tcPr>
          <w:p w14:paraId="7047E500" w14:textId="7691EA97"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Adaptation Fund is launched as well as the </w:t>
            </w:r>
            <w:r w:rsidRPr="003B7007">
              <w:rPr>
                <w:b/>
                <w:bCs/>
              </w:rPr>
              <w:t xml:space="preserve">Poznan Strategic Programme on Technology Transfer </w:t>
            </w:r>
            <w:r>
              <w:t>(which aims to improve technology transfer activities).</w:t>
            </w:r>
          </w:p>
        </w:tc>
      </w:tr>
      <w:tr w:rsidR="006A1A79" w14:paraId="48E18236"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0D371C8" w14:textId="4E4815BE" w:rsidR="006A1A79" w:rsidRDefault="006A1A79" w:rsidP="00C5094F">
            <w:pPr>
              <w:spacing w:line="360" w:lineRule="auto"/>
            </w:pPr>
            <w:r>
              <w:t>2009</w:t>
            </w:r>
          </w:p>
        </w:tc>
        <w:tc>
          <w:tcPr>
            <w:tcW w:w="2107" w:type="dxa"/>
          </w:tcPr>
          <w:p w14:paraId="7AC0EEB4" w14:textId="738D616E"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15/CMP 5: Copenhagen</w:t>
            </w:r>
            <w:r>
              <w:rPr>
                <w:b/>
                <w:bCs/>
                <w:color w:val="000000"/>
              </w:rPr>
              <w:t>, Denmark</w:t>
            </w:r>
          </w:p>
        </w:tc>
        <w:tc>
          <w:tcPr>
            <w:tcW w:w="6804" w:type="dxa"/>
          </w:tcPr>
          <w:p w14:paraId="569262B4" w14:textId="4740E155" w:rsidR="006A1A79" w:rsidRPr="003B700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This highly divisive conference leads to Parties noting, rather than adopting, the </w:t>
            </w:r>
            <w:r w:rsidRPr="0053377F">
              <w:rPr>
                <w:b/>
                <w:bCs/>
              </w:rPr>
              <w:t>Copenhagen Accord</w:t>
            </w:r>
            <w:r w:rsidR="00867AC8">
              <w:t xml:space="preserve"> (see Section 2.2).</w:t>
            </w:r>
          </w:p>
        </w:tc>
      </w:tr>
      <w:tr w:rsidR="006A1A79" w14:paraId="4B38966E"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0E4D1DE6" w14:textId="04CB2C3D" w:rsidR="006A1A79" w:rsidRDefault="006A1A79" w:rsidP="00C5094F">
            <w:pPr>
              <w:spacing w:line="360" w:lineRule="auto"/>
            </w:pPr>
            <w:r>
              <w:t>2010</w:t>
            </w:r>
          </w:p>
        </w:tc>
        <w:tc>
          <w:tcPr>
            <w:tcW w:w="2107" w:type="dxa"/>
          </w:tcPr>
          <w:p w14:paraId="016CD92F"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w:t>
            </w:r>
            <w:r>
              <w:rPr>
                <w:b/>
                <w:bCs/>
                <w:color w:val="000000"/>
              </w:rPr>
              <w:t>6</w:t>
            </w:r>
            <w:r w:rsidRPr="00504778">
              <w:rPr>
                <w:b/>
                <w:bCs/>
                <w:color w:val="000000"/>
              </w:rPr>
              <w:t xml:space="preserve">/CMP </w:t>
            </w:r>
            <w:r>
              <w:rPr>
                <w:b/>
                <w:bCs/>
                <w:color w:val="000000"/>
              </w:rPr>
              <w:t>6</w:t>
            </w:r>
            <w:r w:rsidRPr="00504778">
              <w:rPr>
                <w:b/>
                <w:bCs/>
                <w:color w:val="000000"/>
              </w:rPr>
              <w:t xml:space="preserve">: </w:t>
            </w:r>
            <w:r>
              <w:rPr>
                <w:b/>
                <w:bCs/>
                <w:color w:val="000000"/>
              </w:rPr>
              <w:t>Cancun, Mexico</w:t>
            </w:r>
          </w:p>
          <w:p w14:paraId="47032E87"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p>
        </w:tc>
        <w:tc>
          <w:tcPr>
            <w:tcW w:w="6804" w:type="dxa"/>
          </w:tcPr>
          <w:p w14:paraId="601CC82F" w14:textId="26A00BCE"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sidRPr="003B7007">
              <w:rPr>
                <w:b/>
                <w:bCs/>
              </w:rPr>
              <w:t>Cancun Agreements</w:t>
            </w:r>
            <w:r>
              <w:t xml:space="preserve"> are created, outlining actions to assist developing nations with climate change. The </w:t>
            </w:r>
            <w:r w:rsidRPr="003B7007">
              <w:rPr>
                <w:b/>
                <w:bCs/>
              </w:rPr>
              <w:t>Green Climate Fund</w:t>
            </w:r>
            <w:r>
              <w:t xml:space="preserve"> is established, alongside the </w:t>
            </w:r>
            <w:r w:rsidRPr="003B7007">
              <w:rPr>
                <w:b/>
                <w:bCs/>
              </w:rPr>
              <w:t>Technology Mechanism</w:t>
            </w:r>
            <w:r>
              <w:t xml:space="preserve"> (improv</w:t>
            </w:r>
            <w:r w:rsidR="00950964">
              <w:t>ing</w:t>
            </w:r>
            <w:r>
              <w:t xml:space="preserve"> technology transfer) and the </w:t>
            </w:r>
            <w:r w:rsidRPr="003B7007">
              <w:rPr>
                <w:b/>
                <w:bCs/>
              </w:rPr>
              <w:t>Cancun Adaptation Framework</w:t>
            </w:r>
            <w:r>
              <w:t xml:space="preserve"> (improv</w:t>
            </w:r>
            <w:r w:rsidR="00950964">
              <w:t>ing</w:t>
            </w:r>
            <w:r>
              <w:t xml:space="preserve"> adaptation efforts</w:t>
            </w:r>
            <w:r w:rsidR="00950964">
              <w:t xml:space="preserve"> and resilience</w:t>
            </w:r>
            <w:r>
              <w:t>, reduc</w:t>
            </w:r>
            <w:r w:rsidR="00950964">
              <w:t>ing</w:t>
            </w:r>
            <w:r>
              <w:t xml:space="preserve"> vulnerability).</w:t>
            </w:r>
          </w:p>
        </w:tc>
      </w:tr>
      <w:tr w:rsidR="006A1A79" w14:paraId="163C579A" w14:textId="77777777" w:rsidTr="00867AC8">
        <w:trPr>
          <w:trHeight w:val="853"/>
        </w:trPr>
        <w:tc>
          <w:tcPr>
            <w:cnfStyle w:val="001000000000" w:firstRow="0" w:lastRow="0" w:firstColumn="1" w:lastColumn="0" w:oddVBand="0" w:evenVBand="0" w:oddHBand="0" w:evenHBand="0" w:firstRowFirstColumn="0" w:firstRowLastColumn="0" w:lastRowFirstColumn="0" w:lastRowLastColumn="0"/>
            <w:tcW w:w="723" w:type="dxa"/>
          </w:tcPr>
          <w:p w14:paraId="54EFCE41" w14:textId="0D69B94B" w:rsidR="006A1A79" w:rsidRDefault="006A1A79" w:rsidP="00C5094F">
            <w:pPr>
              <w:spacing w:line="360" w:lineRule="auto"/>
            </w:pPr>
            <w:r>
              <w:lastRenderedPageBreak/>
              <w:t>2011</w:t>
            </w:r>
          </w:p>
        </w:tc>
        <w:tc>
          <w:tcPr>
            <w:tcW w:w="2107" w:type="dxa"/>
          </w:tcPr>
          <w:p w14:paraId="0EC87AB8" w14:textId="1FB29D9E"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17/CMP 7: Durban, SA</w:t>
            </w:r>
          </w:p>
        </w:tc>
        <w:tc>
          <w:tcPr>
            <w:tcW w:w="6804" w:type="dxa"/>
          </w:tcPr>
          <w:p w14:paraId="3C1895EC" w14:textId="3D9966E9" w:rsidR="006A1A79"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pPr>
            <w:r>
              <w:t xml:space="preserve">COP17 results in </w:t>
            </w:r>
            <w:r w:rsidRPr="003B7007">
              <w:rPr>
                <w:b/>
                <w:bCs/>
              </w:rPr>
              <w:t>Ad Hoc Working Group Durban Platform for Enhanced Action</w:t>
            </w:r>
            <w:r w:rsidR="00867AC8">
              <w:rPr>
                <w:b/>
                <w:bCs/>
              </w:rPr>
              <w:t xml:space="preserve"> </w:t>
            </w:r>
            <w:r w:rsidR="00867AC8" w:rsidRPr="00867AC8">
              <w:t>(see Section 2.3).</w:t>
            </w:r>
          </w:p>
        </w:tc>
      </w:tr>
      <w:tr w:rsidR="006A1A79" w14:paraId="1DFE8350"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23F972C2" w14:textId="1E27E562" w:rsidR="006A1A79" w:rsidRDefault="006A1A79" w:rsidP="00C5094F">
            <w:pPr>
              <w:spacing w:line="360" w:lineRule="auto"/>
            </w:pPr>
            <w:r>
              <w:t>2012</w:t>
            </w:r>
          </w:p>
        </w:tc>
        <w:tc>
          <w:tcPr>
            <w:tcW w:w="2107" w:type="dxa"/>
          </w:tcPr>
          <w:p w14:paraId="24D6BBD6" w14:textId="7B97AB74"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color w:val="000000"/>
              </w:rPr>
              <w:t>COP 18/ CMP 8: Doha, Qatar</w:t>
            </w:r>
          </w:p>
        </w:tc>
        <w:tc>
          <w:tcPr>
            <w:tcW w:w="6804" w:type="dxa"/>
          </w:tcPr>
          <w:p w14:paraId="5CF0D3E9" w14:textId="0CE7A29E"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sidRPr="003B7007">
              <w:rPr>
                <w:b/>
                <w:bCs/>
              </w:rPr>
              <w:t>Doha Amendment</w:t>
            </w:r>
            <w:r>
              <w:t xml:space="preserve"> finalises the establishment of a second commitment period of the Kyoto Protocol.</w:t>
            </w:r>
          </w:p>
        </w:tc>
      </w:tr>
      <w:tr w:rsidR="006A1A79" w14:paraId="03947A47" w14:textId="77777777" w:rsidTr="00867AC8">
        <w:trPr>
          <w:trHeight w:val="852"/>
        </w:trPr>
        <w:tc>
          <w:tcPr>
            <w:cnfStyle w:val="001000000000" w:firstRow="0" w:lastRow="0" w:firstColumn="1" w:lastColumn="0" w:oddVBand="0" w:evenVBand="0" w:oddHBand="0" w:evenHBand="0" w:firstRowFirstColumn="0" w:firstRowLastColumn="0" w:lastRowFirstColumn="0" w:lastRowLastColumn="0"/>
            <w:tcW w:w="723" w:type="dxa"/>
          </w:tcPr>
          <w:p w14:paraId="48005C98" w14:textId="60BB8DEF" w:rsidR="006A1A79" w:rsidRDefault="006A1A79" w:rsidP="00C5094F">
            <w:pPr>
              <w:spacing w:line="360" w:lineRule="auto"/>
            </w:pPr>
            <w:r>
              <w:t>2013</w:t>
            </w:r>
          </w:p>
        </w:tc>
        <w:tc>
          <w:tcPr>
            <w:tcW w:w="2107" w:type="dxa"/>
          </w:tcPr>
          <w:p w14:paraId="52E09D20" w14:textId="0C57D935"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19/ CMP</w:t>
            </w:r>
            <w:r w:rsidR="0017739E">
              <w:rPr>
                <w:b/>
                <w:bCs/>
                <w:color w:val="000000"/>
              </w:rPr>
              <w:t xml:space="preserve"> 9</w:t>
            </w:r>
            <w:r w:rsidRPr="00504778">
              <w:rPr>
                <w:b/>
                <w:bCs/>
                <w:color w:val="000000"/>
              </w:rPr>
              <w:t>: Warsaw, Poland</w:t>
            </w:r>
          </w:p>
          <w:p w14:paraId="50ED0677" w14:textId="1640E6BD"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p>
        </w:tc>
        <w:tc>
          <w:tcPr>
            <w:tcW w:w="6804" w:type="dxa"/>
          </w:tcPr>
          <w:p w14:paraId="301DD581" w14:textId="1D2B2B31"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COP19 results in the </w:t>
            </w:r>
            <w:r w:rsidRPr="003B7007">
              <w:rPr>
                <w:b/>
                <w:bCs/>
              </w:rPr>
              <w:t xml:space="preserve">Warsaw </w:t>
            </w:r>
            <w:r w:rsidR="00867AC8">
              <w:rPr>
                <w:b/>
                <w:bCs/>
              </w:rPr>
              <w:t>O</w:t>
            </w:r>
            <w:r w:rsidRPr="003B7007">
              <w:rPr>
                <w:b/>
                <w:bCs/>
              </w:rPr>
              <w:t>utcomes</w:t>
            </w:r>
            <w:r>
              <w:t xml:space="preserve"> which establishes a rulebook for reducing emissions from deforestation and forest degradation, as well as the </w:t>
            </w:r>
            <w:r w:rsidRPr="003B7007">
              <w:rPr>
                <w:b/>
                <w:bCs/>
              </w:rPr>
              <w:t>Warsaw International Mechanism</w:t>
            </w:r>
            <w:r>
              <w:t xml:space="preserve"> </w:t>
            </w:r>
            <w:r w:rsidRPr="0053377F">
              <w:rPr>
                <w:b/>
                <w:bCs/>
              </w:rPr>
              <w:t>for Loss and Damage</w:t>
            </w:r>
            <w:r w:rsidR="00867AC8">
              <w:rPr>
                <w:b/>
                <w:bCs/>
              </w:rPr>
              <w:t xml:space="preserve"> </w:t>
            </w:r>
            <w:r w:rsidR="00867AC8" w:rsidRPr="00867AC8">
              <w:t>(</w:t>
            </w:r>
            <w:r w:rsidR="00867AC8">
              <w:t>addressing loss and damage caused by long-term impacts of climate change).</w:t>
            </w:r>
          </w:p>
        </w:tc>
      </w:tr>
      <w:tr w:rsidR="006A1A79" w14:paraId="1B4150FE"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7223A30C" w14:textId="1E8C488E" w:rsidR="006A1A79" w:rsidRDefault="006A1A79" w:rsidP="00C5094F">
            <w:pPr>
              <w:spacing w:line="360" w:lineRule="auto"/>
            </w:pPr>
            <w:r>
              <w:t>2014</w:t>
            </w:r>
          </w:p>
        </w:tc>
        <w:tc>
          <w:tcPr>
            <w:tcW w:w="2107" w:type="dxa"/>
          </w:tcPr>
          <w:p w14:paraId="48070233"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20/ CMP 10: Lima, Peru</w:t>
            </w:r>
          </w:p>
          <w:p w14:paraId="5C32F879" w14:textId="06C82A2F"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p>
        </w:tc>
        <w:tc>
          <w:tcPr>
            <w:tcW w:w="6804" w:type="dxa"/>
          </w:tcPr>
          <w:p w14:paraId="2A731033" w14:textId="32FC2E2D"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Pr>
                <w:b/>
                <w:bCs/>
              </w:rPr>
              <w:t xml:space="preserve">Lima Call for Climate Action </w:t>
            </w:r>
            <w:r w:rsidRPr="00FB64F4">
              <w:t>is adopted,</w:t>
            </w:r>
            <w:r>
              <w:t xml:space="preserve"> </w:t>
            </w:r>
            <w:r w:rsidRPr="00FB64F4">
              <w:t>“</w:t>
            </w:r>
            <w:r>
              <w:t>further[</w:t>
            </w:r>
            <w:proofErr w:type="spellStart"/>
            <w:r>
              <w:t>ing</w:t>
            </w:r>
            <w:proofErr w:type="spellEnd"/>
            <w:r>
              <w:t>] progress on the negotiations towards what would become the Paris Agreement” (IISD, 2019</w:t>
            </w:r>
            <w:r w:rsidRPr="00C738B9">
              <w:rPr>
                <w:i/>
                <w:iCs/>
              </w:rPr>
              <w:t>b</w:t>
            </w:r>
            <w:r>
              <w:t>, p. 2). Discussions include “</w:t>
            </w:r>
            <w:proofErr w:type="spellStart"/>
            <w:r>
              <w:t>elaborat</w:t>
            </w:r>
            <w:proofErr w:type="spellEnd"/>
            <w:r>
              <w:t>[</w:t>
            </w:r>
            <w:proofErr w:type="spellStart"/>
            <w:r>
              <w:t>ing</w:t>
            </w:r>
            <w:proofErr w:type="spellEnd"/>
            <w:r>
              <w:t>] elements of a draft negotiating text and the process for submitting and synthesising intended nationally determined contributions” (ibid).</w:t>
            </w:r>
          </w:p>
        </w:tc>
      </w:tr>
      <w:tr w:rsidR="006A1A79" w14:paraId="163DAFC2"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33CCD94C" w14:textId="6136FEED" w:rsidR="006A1A79" w:rsidRDefault="006A1A79" w:rsidP="00C5094F">
            <w:pPr>
              <w:spacing w:line="360" w:lineRule="auto"/>
            </w:pPr>
            <w:r>
              <w:t>2015</w:t>
            </w:r>
          </w:p>
        </w:tc>
        <w:tc>
          <w:tcPr>
            <w:tcW w:w="2107" w:type="dxa"/>
          </w:tcPr>
          <w:p w14:paraId="56962A88" w14:textId="15DEC37C"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color w:val="000000"/>
              </w:rPr>
              <w:t>COP 21/ CMP 11: Paris, France</w:t>
            </w:r>
          </w:p>
        </w:tc>
        <w:tc>
          <w:tcPr>
            <w:tcW w:w="6804" w:type="dxa"/>
          </w:tcPr>
          <w:p w14:paraId="59EA8D5B" w14:textId="34623BFB" w:rsidR="006A1A79" w:rsidRDefault="00950964"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COP21 results in </w:t>
            </w:r>
            <w:r w:rsidR="006A1A79" w:rsidRPr="00950964">
              <w:rPr>
                <w:b/>
                <w:bCs/>
              </w:rPr>
              <w:t>The</w:t>
            </w:r>
            <w:r w:rsidR="006A1A79">
              <w:t xml:space="preserve"> </w:t>
            </w:r>
            <w:r w:rsidR="006A1A79" w:rsidRPr="00221036">
              <w:rPr>
                <w:b/>
                <w:bCs/>
              </w:rPr>
              <w:t>Paris Agreement</w:t>
            </w:r>
            <w:r w:rsidR="006A1A79">
              <w:t xml:space="preserve"> (see </w:t>
            </w:r>
            <w:r w:rsidR="00867AC8">
              <w:t>S</w:t>
            </w:r>
            <w:r w:rsidR="006A1A79">
              <w:t>ection 3.1).</w:t>
            </w:r>
          </w:p>
        </w:tc>
      </w:tr>
      <w:tr w:rsidR="006A1A79" w14:paraId="1DA4D49C"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578C54D5" w14:textId="6B8FE3FB" w:rsidR="006A1A79" w:rsidRDefault="006A1A79" w:rsidP="00C5094F">
            <w:pPr>
              <w:spacing w:line="360" w:lineRule="auto"/>
            </w:pPr>
            <w:r>
              <w:t>2016</w:t>
            </w:r>
          </w:p>
        </w:tc>
        <w:tc>
          <w:tcPr>
            <w:tcW w:w="2107" w:type="dxa"/>
          </w:tcPr>
          <w:p w14:paraId="0A2A01CF" w14:textId="77777777" w:rsidR="006A1A79"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rPr>
              <w:t>COP22/</w:t>
            </w:r>
            <w:r>
              <w:rPr>
                <w:b/>
                <w:bCs/>
              </w:rPr>
              <w:t>CMP 12:</w:t>
            </w:r>
          </w:p>
          <w:p w14:paraId="219DC878" w14:textId="08940BCA"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Marrakech, Morocco </w:t>
            </w:r>
          </w:p>
        </w:tc>
        <w:tc>
          <w:tcPr>
            <w:tcW w:w="6804" w:type="dxa"/>
          </w:tcPr>
          <w:p w14:paraId="3D205D37" w14:textId="3F7DCBF1" w:rsidR="006A1A79" w:rsidRPr="00FB64F4" w:rsidRDefault="00950964" w:rsidP="00C5094F">
            <w:pPr>
              <w:spacing w:line="360" w:lineRule="auto"/>
              <w:cnfStyle w:val="000000000000" w:firstRow="0" w:lastRow="0" w:firstColumn="0" w:lastColumn="0" w:oddVBand="0" w:evenVBand="0" w:oddHBand="0" w:evenHBand="0" w:firstRowFirstColumn="0" w:firstRowLastColumn="0" w:lastRowFirstColumn="0" w:lastRowLastColumn="0"/>
            </w:pPr>
            <w:r>
              <w:t>COP22 ma</w:t>
            </w:r>
            <w:r w:rsidR="00430651">
              <w:t>k</w:t>
            </w:r>
            <w:r>
              <w:t>e</w:t>
            </w:r>
            <w:r w:rsidR="00430651">
              <w:t>s</w:t>
            </w:r>
            <w:r>
              <w:t xml:space="preserve"> progress on the rule book for the Paris Agreement. The resulting </w:t>
            </w:r>
            <w:r w:rsidR="006A1A79" w:rsidRPr="003B7007">
              <w:rPr>
                <w:b/>
                <w:bCs/>
              </w:rPr>
              <w:t>Marrakech Partnership for Global Climate Action</w:t>
            </w:r>
            <w:r w:rsidR="006A1A79">
              <w:t xml:space="preserve"> functions to enhance collaboration between governments and key stakeholders to support implementation of the Paris Agreement.</w:t>
            </w:r>
          </w:p>
        </w:tc>
      </w:tr>
      <w:tr w:rsidR="006A1A79" w14:paraId="253B3713" w14:textId="77777777" w:rsidTr="00867AC8">
        <w:trPr>
          <w:trHeight w:val="770"/>
        </w:trPr>
        <w:tc>
          <w:tcPr>
            <w:cnfStyle w:val="001000000000" w:firstRow="0" w:lastRow="0" w:firstColumn="1" w:lastColumn="0" w:oddVBand="0" w:evenVBand="0" w:oddHBand="0" w:evenHBand="0" w:firstRowFirstColumn="0" w:firstRowLastColumn="0" w:lastRowFirstColumn="0" w:lastRowLastColumn="0"/>
            <w:tcW w:w="723" w:type="dxa"/>
          </w:tcPr>
          <w:p w14:paraId="577D1F0A" w14:textId="0F238F3B" w:rsidR="006A1A79" w:rsidRDefault="006A1A79" w:rsidP="00C5094F">
            <w:pPr>
              <w:spacing w:line="360" w:lineRule="auto"/>
            </w:pPr>
            <w:r>
              <w:t>2017</w:t>
            </w:r>
          </w:p>
        </w:tc>
        <w:tc>
          <w:tcPr>
            <w:tcW w:w="2107" w:type="dxa"/>
          </w:tcPr>
          <w:p w14:paraId="761CAF93" w14:textId="7C16819E" w:rsidR="006A1A79" w:rsidRPr="003B7007"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rPr>
              <w:t>COP</w:t>
            </w:r>
            <w:r>
              <w:rPr>
                <w:b/>
                <w:bCs/>
              </w:rPr>
              <w:t>23/CMP 13: Bonn, Germany</w:t>
            </w:r>
          </w:p>
        </w:tc>
        <w:tc>
          <w:tcPr>
            <w:tcW w:w="6804" w:type="dxa"/>
          </w:tcPr>
          <w:p w14:paraId="45889EA7" w14:textId="35013131"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COP23 is the first COP to have a small island developing state as COP President (Fiji). This COP results in the </w:t>
            </w:r>
            <w:proofErr w:type="spellStart"/>
            <w:r w:rsidRPr="003B7007">
              <w:rPr>
                <w:b/>
                <w:bCs/>
              </w:rPr>
              <w:t>Talanoa</w:t>
            </w:r>
            <w:proofErr w:type="spellEnd"/>
            <w:r w:rsidRPr="003B7007">
              <w:rPr>
                <w:b/>
                <w:bCs/>
              </w:rPr>
              <w:t xml:space="preserve"> Dialogue</w:t>
            </w:r>
            <w:r>
              <w:rPr>
                <w:b/>
                <w:bCs/>
              </w:rPr>
              <w:t xml:space="preserve"> </w:t>
            </w:r>
            <w:r>
              <w:t xml:space="preserve">(a global stocktaking exercise) and </w:t>
            </w:r>
            <w:r w:rsidRPr="00C36B69">
              <w:rPr>
                <w:b/>
                <w:bCs/>
              </w:rPr>
              <w:t>Fiji Momentum for Implementation</w:t>
            </w:r>
            <w:r>
              <w:t xml:space="preserve">, “a </w:t>
            </w:r>
            <w:r w:rsidRPr="00B06B4A">
              <w:t>decision giving prominence to pre-2020 implementation and ambition</w:t>
            </w:r>
            <w:r>
              <w:t>” (IISD, 2019</w:t>
            </w:r>
            <w:r>
              <w:rPr>
                <w:i/>
                <w:iCs/>
              </w:rPr>
              <w:t>b</w:t>
            </w:r>
            <w:r>
              <w:t>, p. 2).</w:t>
            </w:r>
          </w:p>
        </w:tc>
      </w:tr>
      <w:tr w:rsidR="006A1A79" w14:paraId="775C46AB" w14:textId="77777777" w:rsidTr="00950964">
        <w:trPr>
          <w:trHeight w:val="1301"/>
        </w:trPr>
        <w:tc>
          <w:tcPr>
            <w:cnfStyle w:val="001000000000" w:firstRow="0" w:lastRow="0" w:firstColumn="1" w:lastColumn="0" w:oddVBand="0" w:evenVBand="0" w:oddHBand="0" w:evenHBand="0" w:firstRowFirstColumn="0" w:firstRowLastColumn="0" w:lastRowFirstColumn="0" w:lastRowLastColumn="0"/>
            <w:tcW w:w="723" w:type="dxa"/>
          </w:tcPr>
          <w:p w14:paraId="6BBC958A" w14:textId="7BDE2DC7" w:rsidR="006A1A79" w:rsidRDefault="006A1A79" w:rsidP="00C5094F">
            <w:pPr>
              <w:spacing w:line="360" w:lineRule="auto"/>
            </w:pPr>
            <w:r>
              <w:t>2018</w:t>
            </w:r>
          </w:p>
        </w:tc>
        <w:tc>
          <w:tcPr>
            <w:tcW w:w="2107" w:type="dxa"/>
          </w:tcPr>
          <w:p w14:paraId="6D28A271" w14:textId="1D94EBDF"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r w:rsidRPr="00504778">
              <w:rPr>
                <w:b/>
                <w:bCs/>
                <w:color w:val="000000"/>
              </w:rPr>
              <w:t>COP 24/ CMP 14/ CMA 1: Katowice, Poland</w:t>
            </w:r>
          </w:p>
        </w:tc>
        <w:tc>
          <w:tcPr>
            <w:tcW w:w="6804" w:type="dxa"/>
          </w:tcPr>
          <w:p w14:paraId="4AECBEB0" w14:textId="70CA7BEF" w:rsidR="006A1A79"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The </w:t>
            </w:r>
            <w:r w:rsidRPr="006914BE">
              <w:rPr>
                <w:b/>
                <w:bCs/>
              </w:rPr>
              <w:t>Katowice Climate Package</w:t>
            </w:r>
            <w:r>
              <w:t xml:space="preserve"> is produced: guidelines for the implementation of the Paris Agreement which aims to raise ambition.</w:t>
            </w:r>
          </w:p>
        </w:tc>
      </w:tr>
      <w:tr w:rsidR="006A1A79" w14:paraId="7307AAE4" w14:textId="77777777" w:rsidTr="00950964">
        <w:trPr>
          <w:trHeight w:val="841"/>
        </w:trPr>
        <w:tc>
          <w:tcPr>
            <w:cnfStyle w:val="001000000000" w:firstRow="0" w:lastRow="0" w:firstColumn="1" w:lastColumn="0" w:oddVBand="0" w:evenVBand="0" w:oddHBand="0" w:evenHBand="0" w:firstRowFirstColumn="0" w:firstRowLastColumn="0" w:lastRowFirstColumn="0" w:lastRowLastColumn="0"/>
            <w:tcW w:w="723" w:type="dxa"/>
          </w:tcPr>
          <w:p w14:paraId="2A0FFB12" w14:textId="07EA0122" w:rsidR="006A1A79" w:rsidRDefault="006A1A79" w:rsidP="00C5094F">
            <w:pPr>
              <w:spacing w:line="360" w:lineRule="auto"/>
            </w:pPr>
            <w:r>
              <w:t>2019</w:t>
            </w:r>
          </w:p>
        </w:tc>
        <w:tc>
          <w:tcPr>
            <w:tcW w:w="2107" w:type="dxa"/>
          </w:tcPr>
          <w:p w14:paraId="4C6B4821" w14:textId="77777777"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color w:val="000000"/>
              </w:rPr>
            </w:pPr>
            <w:r w:rsidRPr="00504778">
              <w:rPr>
                <w:b/>
                <w:bCs/>
                <w:color w:val="000000"/>
              </w:rPr>
              <w:t>COP 25/ CMP 15/ CMA 2: Madrid, Spain</w:t>
            </w:r>
          </w:p>
          <w:p w14:paraId="421F9936" w14:textId="373A235C" w:rsidR="006A1A79" w:rsidRPr="00504778" w:rsidRDefault="006A1A79" w:rsidP="00C5094F">
            <w:pPr>
              <w:spacing w:line="360" w:lineRule="auto"/>
              <w:cnfStyle w:val="000000000000" w:firstRow="0" w:lastRow="0" w:firstColumn="0" w:lastColumn="0" w:oddVBand="0" w:evenVBand="0" w:oddHBand="0" w:evenHBand="0" w:firstRowFirstColumn="0" w:firstRowLastColumn="0" w:lastRowFirstColumn="0" w:lastRowLastColumn="0"/>
              <w:rPr>
                <w:b/>
                <w:bCs/>
              </w:rPr>
            </w:pPr>
          </w:p>
        </w:tc>
        <w:tc>
          <w:tcPr>
            <w:tcW w:w="6804" w:type="dxa"/>
          </w:tcPr>
          <w:p w14:paraId="514584E2" w14:textId="01167E16" w:rsidR="006A1A79" w:rsidRPr="003B7007" w:rsidRDefault="006A1A79" w:rsidP="00C5094F">
            <w:pPr>
              <w:spacing w:line="360" w:lineRule="auto"/>
              <w:jc w:val="both"/>
              <w:cnfStyle w:val="000000000000" w:firstRow="0" w:lastRow="0" w:firstColumn="0" w:lastColumn="0" w:oddVBand="0" w:evenVBand="0" w:oddHBand="0" w:evenHBand="0" w:firstRowFirstColumn="0" w:firstRowLastColumn="0" w:lastRowFirstColumn="0" w:lastRowLastColumn="0"/>
            </w:pPr>
            <w:r w:rsidRPr="00950964">
              <w:t>COP25</w:t>
            </w:r>
            <w:r w:rsidR="00480115" w:rsidRPr="00950964">
              <w:t xml:space="preserve"> (section 3.2)</w:t>
            </w:r>
            <w:r w:rsidRPr="00950964">
              <w:t xml:space="preserve"> result</w:t>
            </w:r>
            <w:r w:rsidR="00430651">
              <w:t>s</w:t>
            </w:r>
            <w:r w:rsidRPr="00950964">
              <w:t xml:space="preserve"> in the </w:t>
            </w:r>
            <w:r w:rsidRPr="00950964">
              <w:rPr>
                <w:b/>
                <w:bCs/>
              </w:rPr>
              <w:t>Chile/Madrid Time for Action</w:t>
            </w:r>
            <w:r w:rsidRPr="00950964">
              <w:t>: “to present a common vision and further the outcomes of the CMP” (IISD, 2019</w:t>
            </w:r>
            <w:r w:rsidRPr="00950964">
              <w:rPr>
                <w:i/>
                <w:iCs/>
              </w:rPr>
              <w:t>b</w:t>
            </w:r>
            <w:r w:rsidRPr="00950964">
              <w:t xml:space="preserve">, p. 24). </w:t>
            </w:r>
            <w:r w:rsidRPr="00950964">
              <w:rPr>
                <w:b/>
                <w:bCs/>
              </w:rPr>
              <w:t>The Santiago Network for Averting, Minimizing, and Addressing Loss and Damage</w:t>
            </w:r>
            <w:r w:rsidRPr="00950964">
              <w:t xml:space="preserve"> is established to provide technical assistance to vulnerable countries</w:t>
            </w:r>
            <w:r w:rsidR="00F6295B">
              <w:t xml:space="preserve"> (ibid).</w:t>
            </w:r>
          </w:p>
        </w:tc>
      </w:tr>
    </w:tbl>
    <w:p w14:paraId="0C47B59A" w14:textId="57B80888" w:rsidR="00DE7C01" w:rsidRPr="00221036" w:rsidRDefault="00DE7C01" w:rsidP="00DE7C01">
      <w:pPr>
        <w:pStyle w:val="Heading2"/>
        <w:spacing w:line="360" w:lineRule="auto"/>
        <w:rPr>
          <w:rFonts w:ascii="Times New Roman" w:hAnsi="Times New Roman" w:cs="Times New Roman"/>
          <w:b/>
          <w:bCs/>
          <w:color w:val="auto"/>
          <w:sz w:val="24"/>
          <w:szCs w:val="24"/>
        </w:rPr>
      </w:pPr>
      <w:bookmarkStart w:id="29" w:name="_Toc52813402"/>
      <w:r w:rsidRPr="00221036">
        <w:rPr>
          <w:rFonts w:ascii="Times New Roman" w:hAnsi="Times New Roman" w:cs="Times New Roman"/>
          <w:b/>
          <w:bCs/>
          <w:color w:val="auto"/>
          <w:sz w:val="24"/>
          <w:szCs w:val="24"/>
        </w:rPr>
        <w:lastRenderedPageBreak/>
        <w:t>Appendix 3: Information Sheet and Consent Form</w:t>
      </w:r>
      <w:bookmarkEnd w:id="29"/>
    </w:p>
    <w:p w14:paraId="360E8DD1" w14:textId="77777777" w:rsidR="00DE7C01" w:rsidRPr="00221036" w:rsidRDefault="00DE7C01" w:rsidP="00DE7C01">
      <w:pPr>
        <w:spacing w:line="360" w:lineRule="auto"/>
      </w:pPr>
    </w:p>
    <w:p w14:paraId="67635F98" w14:textId="77777777" w:rsidR="00DE7C01" w:rsidRPr="00221036" w:rsidRDefault="00DE7C01" w:rsidP="00DE7C01">
      <w:pPr>
        <w:jc w:val="center"/>
        <w:rPr>
          <w:b/>
          <w:bCs/>
          <w:sz w:val="32"/>
          <w:szCs w:val="32"/>
        </w:rPr>
      </w:pPr>
      <w:r w:rsidRPr="00221036">
        <w:rPr>
          <w:b/>
          <w:bCs/>
          <w:sz w:val="32"/>
          <w:szCs w:val="32"/>
        </w:rPr>
        <w:t>Information Sheet</w:t>
      </w:r>
    </w:p>
    <w:p w14:paraId="6A572DCC" w14:textId="77777777" w:rsidR="00DE7C01" w:rsidRPr="00221036" w:rsidRDefault="00DE7C01" w:rsidP="00DE7C01">
      <w:pPr>
        <w:spacing w:line="276" w:lineRule="auto"/>
        <w:jc w:val="center"/>
      </w:pPr>
    </w:p>
    <w:p w14:paraId="2D84D44F" w14:textId="4A69DC3F" w:rsidR="00DE7C01" w:rsidRPr="00221036" w:rsidRDefault="00DE7C01" w:rsidP="00DE7C01">
      <w:pPr>
        <w:jc w:val="center"/>
        <w:rPr>
          <w:color w:val="2F5496" w:themeColor="accent1" w:themeShade="BF"/>
        </w:rPr>
      </w:pPr>
      <w:r w:rsidRPr="00221036">
        <w:rPr>
          <w:color w:val="2F5496" w:themeColor="accent1" w:themeShade="BF"/>
        </w:rPr>
        <w:t xml:space="preserve">Research Question: How effective are international platforms such as the Convention of </w:t>
      </w:r>
      <w:r w:rsidR="00AE73AE">
        <w:rPr>
          <w:color w:val="2F5496" w:themeColor="accent1" w:themeShade="BF"/>
        </w:rPr>
        <w:t>Parties</w:t>
      </w:r>
      <w:r w:rsidRPr="00221036">
        <w:rPr>
          <w:color w:val="2F5496" w:themeColor="accent1" w:themeShade="BF"/>
        </w:rPr>
        <w:t xml:space="preserve"> (CoP) in amplifying voices from the ‘global south’?</w:t>
      </w:r>
    </w:p>
    <w:p w14:paraId="5BD1B570" w14:textId="77777777" w:rsidR="00DE7C01" w:rsidRPr="00221036" w:rsidRDefault="00DE7C01" w:rsidP="00DE7C01">
      <w:pPr>
        <w:spacing w:line="276" w:lineRule="auto"/>
        <w:jc w:val="both"/>
      </w:pPr>
    </w:p>
    <w:p w14:paraId="172A6241" w14:textId="77777777" w:rsidR="00DE7C01" w:rsidRPr="00221036" w:rsidRDefault="00DE7C01" w:rsidP="00DE7C01">
      <w:pPr>
        <w:spacing w:line="276" w:lineRule="auto"/>
        <w:rPr>
          <w:color w:val="2F5496" w:themeColor="accent1" w:themeShade="BF"/>
        </w:rPr>
      </w:pPr>
      <w:r w:rsidRPr="00221036">
        <w:rPr>
          <w:color w:val="2F5496" w:themeColor="accent1" w:themeShade="BF"/>
        </w:rPr>
        <w:t>Information about researcher:</w:t>
      </w:r>
    </w:p>
    <w:p w14:paraId="500825EA" w14:textId="7071A8FD" w:rsidR="00DE7C01" w:rsidRPr="00221036" w:rsidRDefault="00CF09B9" w:rsidP="00DE7C01">
      <w:pPr>
        <w:spacing w:line="276" w:lineRule="auto"/>
        <w:jc w:val="both"/>
      </w:pPr>
      <w:r>
        <w:t>[removed for anonymity purposes]</w:t>
      </w:r>
      <w:r w:rsidR="00DE7C01" w:rsidRPr="00221036">
        <w:t>, postgraduate student at the University of Edinburgh, is embarking on this project to complete the dissertation required to attain an International Development MSc qualification.</w:t>
      </w:r>
    </w:p>
    <w:p w14:paraId="63A354BA" w14:textId="77777777" w:rsidR="00DE7C01" w:rsidRPr="00221036" w:rsidRDefault="00DE7C01" w:rsidP="00DE7C01">
      <w:pPr>
        <w:spacing w:line="276" w:lineRule="auto"/>
        <w:jc w:val="both"/>
      </w:pPr>
    </w:p>
    <w:p w14:paraId="0BF651CB" w14:textId="77777777" w:rsidR="00DE7C01" w:rsidRPr="00221036" w:rsidRDefault="00DE7C01" w:rsidP="00DE7C01">
      <w:pPr>
        <w:spacing w:line="276" w:lineRule="auto"/>
        <w:rPr>
          <w:color w:val="2F5496" w:themeColor="accent1" w:themeShade="BF"/>
        </w:rPr>
      </w:pPr>
      <w:r w:rsidRPr="00221036">
        <w:rPr>
          <w:color w:val="2F5496" w:themeColor="accent1" w:themeShade="BF"/>
        </w:rPr>
        <w:t>Project Summary and explanation of research aim</w:t>
      </w:r>
    </w:p>
    <w:p w14:paraId="03AC93A5" w14:textId="77777777" w:rsidR="00DE7C01" w:rsidRPr="00221036" w:rsidRDefault="00DE7C01" w:rsidP="00DE7C01">
      <w:pPr>
        <w:spacing w:line="276" w:lineRule="auto"/>
        <w:jc w:val="both"/>
      </w:pPr>
      <w:r w:rsidRPr="00221036">
        <w:t>The global climate emergency, primarily caused by the activities of countries in the ‘global north’, disproportionately impacts countries in the ‘global south’.  For example, Malawi is facing increasing droughts, floods and cyclones due to climate change. These disproportionate impacts are accompanied by uneven geopolitics – those at the centre of climate change impacts are often excluded from international climate discussions.</w:t>
      </w:r>
    </w:p>
    <w:p w14:paraId="0EA8CB94" w14:textId="77777777" w:rsidR="00DE7C01" w:rsidRPr="00221036" w:rsidRDefault="00DE7C01" w:rsidP="00DE7C01">
      <w:pPr>
        <w:spacing w:line="276" w:lineRule="auto"/>
        <w:ind w:firstLine="720"/>
        <w:jc w:val="both"/>
      </w:pPr>
    </w:p>
    <w:p w14:paraId="7C96ADCD" w14:textId="7D1A58D4" w:rsidR="00DE7C01" w:rsidRPr="00221036" w:rsidRDefault="00DE7C01" w:rsidP="00DE7C01">
      <w:pPr>
        <w:spacing w:line="276" w:lineRule="auto"/>
        <w:jc w:val="both"/>
      </w:pPr>
      <w:r w:rsidRPr="00221036">
        <w:t>COPs</w:t>
      </w:r>
      <w:r w:rsidR="00E006A3" w:rsidRPr="00E006A3">
        <w:softHyphen/>
        <w:t xml:space="preserve"> (</w:t>
      </w:r>
      <w:r w:rsidRPr="00221036">
        <w:t xml:space="preserve">the UN’s annual, international summits on climate change) provide an opportunity to amplify, in particular, voices from the ‘global south’. </w:t>
      </w:r>
    </w:p>
    <w:p w14:paraId="3B9684CA" w14:textId="77777777" w:rsidR="00DE7C01" w:rsidRPr="00221036" w:rsidRDefault="00DE7C01" w:rsidP="00DE7C01">
      <w:pPr>
        <w:spacing w:line="276" w:lineRule="auto"/>
        <w:jc w:val="both"/>
      </w:pPr>
    </w:p>
    <w:p w14:paraId="187101D7" w14:textId="57CB9109" w:rsidR="00DE7C01" w:rsidRPr="00221036" w:rsidRDefault="00DE7C01" w:rsidP="00DE7C01">
      <w:pPr>
        <w:spacing w:line="276" w:lineRule="auto"/>
        <w:jc w:val="both"/>
      </w:pPr>
      <w:r w:rsidRPr="00221036">
        <w:t>The meta-question of this research is, “</w:t>
      </w:r>
      <w:r w:rsidRPr="00221036">
        <w:rPr>
          <w:i/>
          <w:iCs/>
        </w:rPr>
        <w:t xml:space="preserve">How effective are international platforms such as the Convention of </w:t>
      </w:r>
      <w:r w:rsidR="00AE73AE">
        <w:rPr>
          <w:i/>
          <w:iCs/>
        </w:rPr>
        <w:t>Parties</w:t>
      </w:r>
      <w:r w:rsidRPr="00221036">
        <w:rPr>
          <w:i/>
          <w:iCs/>
        </w:rPr>
        <w:t xml:space="preserve"> (CoP) in amplifying voices from the ‘global south’?”, </w:t>
      </w:r>
      <w:r w:rsidRPr="00221036">
        <w:t>with a focus on South Africa</w:t>
      </w:r>
      <w:r w:rsidR="006C55B0">
        <w:rPr>
          <w:rStyle w:val="FootnoteReference"/>
        </w:rPr>
        <w:footnoteReference w:id="9"/>
      </w:r>
      <w:r w:rsidRPr="00221036">
        <w:t xml:space="preserve"> and Malawi</w:t>
      </w:r>
      <w:r w:rsidRPr="00221036">
        <w:rPr>
          <w:i/>
          <w:iCs/>
        </w:rPr>
        <w:t>.</w:t>
      </w:r>
      <w:r w:rsidRPr="00221036">
        <w:t xml:space="preserve"> This research will examine climate change impacts in the ‘global south’, climate justice at COP, and the resulting climate action. </w:t>
      </w:r>
    </w:p>
    <w:p w14:paraId="42606162" w14:textId="77777777" w:rsidR="00DE7C01" w:rsidRPr="00221036" w:rsidRDefault="00DE7C01" w:rsidP="00DE7C01">
      <w:pPr>
        <w:spacing w:line="276" w:lineRule="auto"/>
        <w:jc w:val="both"/>
      </w:pPr>
    </w:p>
    <w:p w14:paraId="0684C2FF" w14:textId="77777777" w:rsidR="00DE7C01" w:rsidRPr="00221036" w:rsidRDefault="00DE7C01" w:rsidP="00DE7C01">
      <w:pPr>
        <w:spacing w:line="276" w:lineRule="auto"/>
        <w:jc w:val="both"/>
      </w:pPr>
      <w:r w:rsidRPr="00221036">
        <w:t>Due to the COVID-19 pandemic, research will be conducted remotely via video and phone calls. Interviews may be audio or video recorded but written or oral consent will be required from participants before the researcher can do this.</w:t>
      </w:r>
    </w:p>
    <w:p w14:paraId="2E3974AC" w14:textId="77777777" w:rsidR="00DE7C01" w:rsidRPr="00221036" w:rsidRDefault="00DE7C01" w:rsidP="00DE7C01">
      <w:pPr>
        <w:spacing w:line="276" w:lineRule="auto"/>
        <w:ind w:firstLine="720"/>
        <w:jc w:val="both"/>
      </w:pPr>
    </w:p>
    <w:p w14:paraId="6D3DC1A0" w14:textId="77777777" w:rsidR="00DE7C01" w:rsidRPr="00221036" w:rsidRDefault="00DE7C01" w:rsidP="00DE7C01">
      <w:pPr>
        <w:spacing w:line="276" w:lineRule="auto"/>
        <w:rPr>
          <w:color w:val="2F5496" w:themeColor="accent1" w:themeShade="BF"/>
        </w:rPr>
      </w:pPr>
      <w:r w:rsidRPr="00221036">
        <w:rPr>
          <w:color w:val="2F5496" w:themeColor="accent1" w:themeShade="BF"/>
        </w:rPr>
        <w:t xml:space="preserve">Requirements of participants </w:t>
      </w:r>
    </w:p>
    <w:p w14:paraId="7539FA7A" w14:textId="77777777" w:rsidR="00DE7C01" w:rsidRPr="00221036" w:rsidRDefault="00DE7C01" w:rsidP="00DE7C01">
      <w:pPr>
        <w:spacing w:line="276" w:lineRule="auto"/>
        <w:jc w:val="both"/>
      </w:pPr>
      <w:r w:rsidRPr="00221036">
        <w:t xml:space="preserve">You are being invited to participate in research for a dissertation regarding the impacts and politics of climate change. By signing this form, you are agreeing to take part in the </w:t>
      </w:r>
      <w:proofErr w:type="gramStart"/>
      <w:r w:rsidRPr="00221036">
        <w:t>project</w:t>
      </w:r>
      <w:proofErr w:type="gramEnd"/>
      <w:r w:rsidRPr="00221036">
        <w:t xml:space="preserve"> but you can withdraw consent at any time. Read this information sheet carefully and feel free to ask the researcher any questions regarding this statement or the research itself.</w:t>
      </w:r>
    </w:p>
    <w:p w14:paraId="4C4B1521" w14:textId="77777777" w:rsidR="00DE7C01" w:rsidRPr="00221036" w:rsidRDefault="00DE7C01" w:rsidP="00DE7C01">
      <w:pPr>
        <w:spacing w:line="276" w:lineRule="auto"/>
        <w:jc w:val="both"/>
      </w:pPr>
    </w:p>
    <w:p w14:paraId="777661BC" w14:textId="77777777" w:rsidR="00DE7C01" w:rsidRPr="00221036" w:rsidRDefault="00DE7C01" w:rsidP="00DE7C01">
      <w:pPr>
        <w:spacing w:line="276" w:lineRule="auto"/>
        <w:jc w:val="both"/>
      </w:pPr>
      <w:r w:rsidRPr="00221036">
        <w:t xml:space="preserve">Your participation will involve an interview, approximately 30 minutes in length. You may be asked questions regarding the impacts of climate change, your political opinions, and your job. Other questions related to the meta-question will be included. You can refuse to answer any </w:t>
      </w:r>
      <w:r w:rsidRPr="00221036">
        <w:lastRenderedPageBreak/>
        <w:t>questions posed to you. The questions will be open-ended, ensuring that you can answer freely and go into as much (or as little) detail as you wish.</w:t>
      </w:r>
    </w:p>
    <w:p w14:paraId="139065D5" w14:textId="77777777" w:rsidR="00DE7C01" w:rsidRPr="00221036" w:rsidRDefault="00DE7C01" w:rsidP="00DE7C01">
      <w:pPr>
        <w:spacing w:line="276" w:lineRule="auto"/>
        <w:jc w:val="both"/>
      </w:pPr>
    </w:p>
    <w:p w14:paraId="259F4BA9" w14:textId="77777777" w:rsidR="00DE7C01" w:rsidRPr="00221036" w:rsidRDefault="00DE7C01" w:rsidP="00DE7C01">
      <w:pPr>
        <w:spacing w:line="276" w:lineRule="auto"/>
        <w:rPr>
          <w:color w:val="2F5496" w:themeColor="accent1" w:themeShade="BF"/>
        </w:rPr>
      </w:pPr>
      <w:r w:rsidRPr="00221036">
        <w:rPr>
          <w:color w:val="2F5496" w:themeColor="accent1" w:themeShade="BF"/>
        </w:rPr>
        <w:t>Anonymity and Security</w:t>
      </w:r>
    </w:p>
    <w:p w14:paraId="6B265D78" w14:textId="77777777" w:rsidR="00DE7C01" w:rsidRPr="00221036" w:rsidRDefault="00DE7C01" w:rsidP="00DE7C01">
      <w:pPr>
        <w:spacing w:line="276" w:lineRule="auto"/>
        <w:jc w:val="both"/>
      </w:pPr>
      <w:r w:rsidRPr="00221036">
        <w:t>Due to the nature of this dissertation, you may wish to remain anonymous. You will be asked before the interview if you want to retain anonymity. If so, your name, and any identifiable details, will not be included in the research. If you decide to allow the inclusion of your name, you will be asked how you want to be referred to in the research. Only the researcher will have access to the raw data collected in interviews, but participants should be aware that this dissertation will be made public after grading at the University of Edinburgh. Complete anonymity will be assured if requested.</w:t>
      </w:r>
    </w:p>
    <w:p w14:paraId="39DCC4F2" w14:textId="77777777" w:rsidR="00DE7C01" w:rsidRPr="00221036" w:rsidRDefault="00DE7C01" w:rsidP="00DE7C01">
      <w:pPr>
        <w:spacing w:line="276" w:lineRule="auto"/>
        <w:jc w:val="both"/>
      </w:pPr>
    </w:p>
    <w:p w14:paraId="657C5798" w14:textId="77777777" w:rsidR="00DE7C01" w:rsidRPr="00221036" w:rsidRDefault="00DE7C01" w:rsidP="00DE7C01">
      <w:pPr>
        <w:spacing w:line="276" w:lineRule="auto"/>
        <w:jc w:val="both"/>
      </w:pPr>
      <w:r w:rsidRPr="00221036">
        <w:t>Participation in this research is completely voluntary. Take your time to decide whether you wish to partake in this study. As mentioned, you can withdraw at any time without negative consequences. You can also request any statements you make to be off-the-record. If you make a statement then decide afterwards that you would rather it not be included in the research, any records of your statement will be destroyed as requested.</w:t>
      </w:r>
    </w:p>
    <w:p w14:paraId="6E3960B2" w14:textId="77777777" w:rsidR="00DE7C01" w:rsidRPr="00221036" w:rsidRDefault="00DE7C01" w:rsidP="00DE7C01">
      <w:pPr>
        <w:spacing w:line="276" w:lineRule="auto"/>
        <w:jc w:val="both"/>
      </w:pPr>
    </w:p>
    <w:p w14:paraId="2A3F7DE2" w14:textId="77777777" w:rsidR="00DE7C01" w:rsidRPr="00221036" w:rsidRDefault="00DE7C01" w:rsidP="00DE7C01">
      <w:pPr>
        <w:spacing w:line="276" w:lineRule="auto"/>
        <w:rPr>
          <w:rFonts w:eastAsiaTheme="minorHAnsi"/>
          <w:color w:val="2F5496" w:themeColor="accent1" w:themeShade="BF"/>
        </w:rPr>
      </w:pPr>
      <w:r w:rsidRPr="00221036">
        <w:rPr>
          <w:rFonts w:eastAsiaTheme="minorHAnsi"/>
          <w:color w:val="2F5496" w:themeColor="accent1" w:themeShade="BF"/>
        </w:rPr>
        <w:t>Potential risks</w:t>
      </w:r>
    </w:p>
    <w:p w14:paraId="60CD0C42" w14:textId="77777777" w:rsidR="00DE7C01" w:rsidRPr="00221036" w:rsidRDefault="00DE7C01" w:rsidP="00DE7C01">
      <w:pPr>
        <w:spacing w:line="276" w:lineRule="auto"/>
        <w:jc w:val="both"/>
      </w:pPr>
      <w:r w:rsidRPr="00221036">
        <w:t xml:space="preserve">Upon the publication of this research, risks include potential tensions amongst your colleagues, community members and so on, who may hold different political perspectives and opinions on climate change. Please keep this in mind while participating in this project. </w:t>
      </w:r>
    </w:p>
    <w:p w14:paraId="355C32EB" w14:textId="77777777" w:rsidR="00DE7C01" w:rsidRPr="00221036" w:rsidRDefault="00DE7C01" w:rsidP="00DE7C01">
      <w:pPr>
        <w:spacing w:line="276" w:lineRule="auto"/>
        <w:jc w:val="both"/>
      </w:pPr>
    </w:p>
    <w:p w14:paraId="2D1A2D46" w14:textId="77777777" w:rsidR="00DE7C01" w:rsidRPr="00221036" w:rsidRDefault="00DE7C01" w:rsidP="00DE7C01">
      <w:pPr>
        <w:spacing w:line="276" w:lineRule="auto"/>
        <w:jc w:val="both"/>
      </w:pPr>
      <w:r w:rsidRPr="00221036">
        <w:t>Benefits to participation include raising awareness about the impacts of climate change at an international level, leading to action to reduce these impacts in the future.</w:t>
      </w:r>
    </w:p>
    <w:p w14:paraId="6047B058" w14:textId="77777777" w:rsidR="00DE7C01" w:rsidRPr="00221036" w:rsidRDefault="00DE7C01" w:rsidP="00DE7C01">
      <w:pPr>
        <w:spacing w:line="276" w:lineRule="auto"/>
        <w:jc w:val="both"/>
      </w:pPr>
    </w:p>
    <w:p w14:paraId="3944F89C" w14:textId="77777777" w:rsidR="00DE7C01" w:rsidRPr="00221036" w:rsidRDefault="00DE7C01" w:rsidP="00DE7C01">
      <w:pPr>
        <w:spacing w:line="276" w:lineRule="auto"/>
        <w:rPr>
          <w:color w:val="2F5496" w:themeColor="accent1" w:themeShade="BF"/>
        </w:rPr>
      </w:pPr>
      <w:r w:rsidRPr="00221036">
        <w:rPr>
          <w:color w:val="2F5496" w:themeColor="accent1" w:themeShade="BF"/>
        </w:rPr>
        <w:t>Contact details:</w:t>
      </w:r>
    </w:p>
    <w:p w14:paraId="26024DF1" w14:textId="1B636DFA" w:rsidR="00DE7C01" w:rsidRPr="00221036" w:rsidRDefault="00DE7C01" w:rsidP="00DE7C01">
      <w:pPr>
        <w:spacing w:line="276" w:lineRule="auto"/>
        <w:jc w:val="both"/>
      </w:pPr>
      <w:r w:rsidRPr="00221036">
        <w:rPr>
          <w:rFonts w:eastAsiaTheme="majorEastAsia"/>
          <w:color w:val="2F5496" w:themeColor="accent1" w:themeShade="BF"/>
        </w:rPr>
        <w:t>Researcher</w:t>
      </w:r>
      <w:r w:rsidRPr="00221036">
        <w:rPr>
          <w:color w:val="2F5496" w:themeColor="accent1" w:themeShade="BF"/>
        </w:rPr>
        <w:t>:</w:t>
      </w:r>
      <w:r w:rsidRPr="00221036">
        <w:t xml:space="preserve"> </w:t>
      </w:r>
      <w:r w:rsidR="00CF09B9">
        <w:t>[removed for anonymity purposes]</w:t>
      </w:r>
    </w:p>
    <w:p w14:paraId="4174E527" w14:textId="2D24E91B" w:rsidR="00DE7C01" w:rsidRPr="00221036" w:rsidRDefault="00DE7C01" w:rsidP="00DE7C01">
      <w:pPr>
        <w:spacing w:line="276" w:lineRule="auto"/>
        <w:jc w:val="both"/>
        <w:rPr>
          <w:color w:val="333333"/>
        </w:rPr>
      </w:pPr>
      <w:r w:rsidRPr="00221036">
        <w:rPr>
          <w:rFonts w:eastAsiaTheme="majorEastAsia"/>
          <w:color w:val="2F5496" w:themeColor="accent1" w:themeShade="BF"/>
        </w:rPr>
        <w:t>Supervisor</w:t>
      </w:r>
      <w:r w:rsidRPr="00221036">
        <w:rPr>
          <w:color w:val="2F5496" w:themeColor="accent1" w:themeShade="BF"/>
        </w:rPr>
        <w:t>:</w:t>
      </w:r>
      <w:r w:rsidRPr="00221036">
        <w:t xml:space="preserve"> </w:t>
      </w:r>
      <w:r w:rsidR="00CF09B9">
        <w:t>[removed for anonymity purposes]</w:t>
      </w:r>
    </w:p>
    <w:p w14:paraId="3C87D166" w14:textId="77777777" w:rsidR="00DE7C01" w:rsidRPr="00221036" w:rsidRDefault="00DE7C01" w:rsidP="00DE7C01">
      <w:pPr>
        <w:spacing w:line="276" w:lineRule="auto"/>
        <w:jc w:val="both"/>
      </w:pPr>
      <w:r w:rsidRPr="00221036">
        <w:rPr>
          <w:rFonts w:eastAsiaTheme="majorEastAsia"/>
          <w:color w:val="2F5496" w:themeColor="accent1" w:themeShade="BF"/>
        </w:rPr>
        <w:t>Research Ethics Co-ordinator</w:t>
      </w:r>
      <w:r w:rsidRPr="00221036">
        <w:rPr>
          <w:color w:val="2F5496" w:themeColor="accent1" w:themeShade="BF"/>
        </w:rPr>
        <w:t xml:space="preserve"> </w:t>
      </w:r>
      <w:r w:rsidRPr="00221036">
        <w:t xml:space="preserve">(for any complaints or concerns): </w:t>
      </w:r>
      <w:hyperlink r:id="rId179" w:history="1">
        <w:r w:rsidRPr="00221036">
          <w:rPr>
            <w:rStyle w:val="Hyperlink"/>
            <w:rFonts w:eastAsiaTheme="majorEastAsia"/>
          </w:rPr>
          <w:t>ssps.research@ed.ac.uk</w:t>
        </w:r>
      </w:hyperlink>
    </w:p>
    <w:p w14:paraId="417913CA" w14:textId="77777777" w:rsidR="00DE7C01" w:rsidRPr="00221036" w:rsidRDefault="00DE7C01" w:rsidP="00DE7C01">
      <w:pPr>
        <w:spacing w:line="276" w:lineRule="auto"/>
        <w:jc w:val="both"/>
      </w:pPr>
    </w:p>
    <w:p w14:paraId="5CF90F23" w14:textId="77777777" w:rsidR="00DE7C01" w:rsidRPr="00221036" w:rsidRDefault="00DE7C01" w:rsidP="00DE7C01">
      <w:pPr>
        <w:spacing w:line="360" w:lineRule="auto"/>
      </w:pPr>
    </w:p>
    <w:p w14:paraId="59C69AFD" w14:textId="77777777" w:rsidR="00DE7C01" w:rsidRPr="00221036" w:rsidRDefault="00DE7C01" w:rsidP="00DE7C01">
      <w:pPr>
        <w:spacing w:line="360" w:lineRule="auto"/>
      </w:pPr>
    </w:p>
    <w:p w14:paraId="3334BD9E" w14:textId="77777777" w:rsidR="00DE7C01" w:rsidRPr="00221036" w:rsidRDefault="00DE7C01" w:rsidP="00DE7C01">
      <w:pPr>
        <w:spacing w:line="360" w:lineRule="auto"/>
      </w:pPr>
    </w:p>
    <w:p w14:paraId="095B2AD9" w14:textId="77777777" w:rsidR="00DE7C01" w:rsidRPr="00221036" w:rsidRDefault="00DE7C01" w:rsidP="00DE7C01">
      <w:pPr>
        <w:spacing w:line="360" w:lineRule="auto"/>
      </w:pPr>
    </w:p>
    <w:p w14:paraId="09876F26" w14:textId="77777777" w:rsidR="00DE7C01" w:rsidRPr="00221036" w:rsidRDefault="00DE7C01" w:rsidP="00DE7C01">
      <w:pPr>
        <w:spacing w:line="360" w:lineRule="auto"/>
      </w:pPr>
    </w:p>
    <w:p w14:paraId="2BBFADA4" w14:textId="77777777" w:rsidR="00DE7C01" w:rsidRPr="00221036" w:rsidRDefault="00DE7C01" w:rsidP="00DE7C01">
      <w:pPr>
        <w:spacing w:line="360" w:lineRule="auto"/>
      </w:pPr>
    </w:p>
    <w:p w14:paraId="73754631" w14:textId="77777777" w:rsidR="00DE7C01" w:rsidRPr="00221036" w:rsidRDefault="00DE7C01" w:rsidP="00DE7C01">
      <w:pPr>
        <w:spacing w:line="360" w:lineRule="auto"/>
      </w:pPr>
    </w:p>
    <w:p w14:paraId="7512A8EE" w14:textId="77777777" w:rsidR="00DE7C01" w:rsidRDefault="00DE7C01" w:rsidP="00DE7C01">
      <w:r>
        <w:br w:type="page"/>
      </w:r>
    </w:p>
    <w:p w14:paraId="67E79849" w14:textId="77777777" w:rsidR="00DE7C01" w:rsidRDefault="00DE7C01" w:rsidP="00DE7C01">
      <w:pPr>
        <w:pStyle w:val="Header"/>
        <w:jc w:val="right"/>
      </w:pPr>
      <w:r w:rsidRPr="00221036">
        <w:lastRenderedPageBreak/>
        <w:t>Anonymity Requested: Yes/No</w:t>
      </w:r>
    </w:p>
    <w:p w14:paraId="3ACA2307" w14:textId="77777777" w:rsidR="00DE7C01" w:rsidRPr="00221036" w:rsidRDefault="00DE7C01" w:rsidP="00DE7C01">
      <w:pPr>
        <w:pStyle w:val="Header"/>
        <w:jc w:val="right"/>
      </w:pPr>
    </w:p>
    <w:p w14:paraId="77AE9CB4" w14:textId="77777777" w:rsidR="00DE7C01" w:rsidRDefault="00DE7C01" w:rsidP="00DE7C01">
      <w:pPr>
        <w:spacing w:line="276" w:lineRule="auto"/>
        <w:jc w:val="center"/>
        <w:rPr>
          <w:b/>
          <w:bCs/>
          <w:sz w:val="28"/>
          <w:szCs w:val="28"/>
        </w:rPr>
      </w:pPr>
      <w:r w:rsidRPr="00221036">
        <w:rPr>
          <w:b/>
          <w:bCs/>
          <w:sz w:val="28"/>
          <w:szCs w:val="28"/>
        </w:rPr>
        <w:t>Participant Consent Form</w:t>
      </w:r>
    </w:p>
    <w:p w14:paraId="00BEAB71" w14:textId="77777777" w:rsidR="00DE7C01" w:rsidRPr="00221036" w:rsidRDefault="00DE7C01" w:rsidP="00DE7C01">
      <w:pPr>
        <w:spacing w:line="276" w:lineRule="auto"/>
        <w:jc w:val="center"/>
        <w:rPr>
          <w:b/>
          <w:bCs/>
        </w:rPr>
      </w:pPr>
    </w:p>
    <w:p w14:paraId="2DC3BFE1" w14:textId="575AFB51" w:rsidR="00DE7C01" w:rsidRPr="00221036" w:rsidRDefault="00DE7C01" w:rsidP="00DE7C01">
      <w:pPr>
        <w:rPr>
          <w:i/>
          <w:iCs/>
          <w:color w:val="2F5496" w:themeColor="accent1" w:themeShade="BF"/>
        </w:rPr>
      </w:pPr>
      <w:r w:rsidRPr="00221036">
        <w:rPr>
          <w:i/>
          <w:iCs/>
          <w:color w:val="2F5496" w:themeColor="accent1" w:themeShade="BF"/>
        </w:rPr>
        <w:t xml:space="preserve">Working Project Title: How effective are international platforms such as the Convention of </w:t>
      </w:r>
      <w:r w:rsidR="00AE73AE">
        <w:rPr>
          <w:i/>
          <w:iCs/>
          <w:color w:val="2F5496" w:themeColor="accent1" w:themeShade="BF"/>
        </w:rPr>
        <w:t>Parties</w:t>
      </w:r>
      <w:r w:rsidRPr="00221036">
        <w:rPr>
          <w:i/>
          <w:iCs/>
          <w:color w:val="2F5496" w:themeColor="accent1" w:themeShade="BF"/>
        </w:rPr>
        <w:t xml:space="preserve"> (CoP) in amplifying voices from the ‘global south’?</w:t>
      </w:r>
    </w:p>
    <w:p w14:paraId="49A4EC90" w14:textId="77777777" w:rsidR="00DE7C01" w:rsidRPr="00221036" w:rsidRDefault="00DE7C01" w:rsidP="00DE7C01">
      <w:pPr>
        <w:jc w:val="both"/>
      </w:pPr>
    </w:p>
    <w:p w14:paraId="57141CC7"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have read the information sheet provided by the researcher and understand the nature of the research project.</w:t>
      </w:r>
    </w:p>
    <w:p w14:paraId="39A0D2F6" w14:textId="77777777" w:rsidR="00DE7C01" w:rsidRPr="00221036" w:rsidRDefault="00DE7C01" w:rsidP="00DE7C01">
      <w:pPr>
        <w:pStyle w:val="ListParagraph"/>
        <w:jc w:val="both"/>
        <w:rPr>
          <w:rFonts w:ascii="Times New Roman" w:hAnsi="Times New Roman" w:cs="Times New Roman"/>
        </w:rPr>
      </w:pPr>
    </w:p>
    <w:p w14:paraId="69CA0AF2"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All questions I have regarding the project have been answered by the researcher.</w:t>
      </w:r>
    </w:p>
    <w:p w14:paraId="0712CF1E" w14:textId="77777777" w:rsidR="00DE7C01" w:rsidRPr="00221036" w:rsidRDefault="00DE7C01" w:rsidP="00DE7C01">
      <w:pPr>
        <w:jc w:val="both"/>
      </w:pPr>
    </w:p>
    <w:p w14:paraId="77A06645"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the nature of my participation within this project.</w:t>
      </w:r>
    </w:p>
    <w:p w14:paraId="5F8063FE" w14:textId="77777777" w:rsidR="00DE7C01" w:rsidRPr="00221036" w:rsidRDefault="00DE7C01" w:rsidP="00DE7C01">
      <w:pPr>
        <w:jc w:val="both"/>
      </w:pPr>
    </w:p>
    <w:p w14:paraId="5B88FC16"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my participation is voluntary and that I can withdraw from the project at any time.</w:t>
      </w:r>
    </w:p>
    <w:p w14:paraId="313BB8A7" w14:textId="77777777" w:rsidR="00DE7C01" w:rsidRPr="00221036" w:rsidRDefault="00DE7C01" w:rsidP="00DE7C01">
      <w:pPr>
        <w:jc w:val="both"/>
      </w:pPr>
    </w:p>
    <w:p w14:paraId="5B279E48"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I can withdraw any statements I make throughout data collection and refuse any question which I do not wish to answer.</w:t>
      </w:r>
    </w:p>
    <w:p w14:paraId="19F0122A" w14:textId="77777777" w:rsidR="00DE7C01" w:rsidRPr="00221036" w:rsidRDefault="00DE7C01" w:rsidP="00DE7C01">
      <w:pPr>
        <w:jc w:val="both"/>
      </w:pPr>
    </w:p>
    <w:p w14:paraId="29F59F37"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after submission to the University of Edinburgh, the final dissertation will be made public.</w:t>
      </w:r>
    </w:p>
    <w:p w14:paraId="4EE9BF2C" w14:textId="77777777" w:rsidR="00DE7C01" w:rsidRPr="00221036" w:rsidRDefault="00DE7C01" w:rsidP="00DE7C01">
      <w:pPr>
        <w:jc w:val="both"/>
      </w:pPr>
    </w:p>
    <w:p w14:paraId="7857CBAE"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the possible risks of participating in this project.</w:t>
      </w:r>
    </w:p>
    <w:p w14:paraId="5B2DC41A" w14:textId="77777777" w:rsidR="00DE7C01" w:rsidRPr="00221036" w:rsidRDefault="00DE7C01" w:rsidP="00DE7C01">
      <w:pPr>
        <w:jc w:val="both"/>
      </w:pPr>
    </w:p>
    <w:p w14:paraId="05C8F6E3"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consent to the recording of my interview in audio format.</w:t>
      </w:r>
    </w:p>
    <w:p w14:paraId="09B402FD" w14:textId="77777777" w:rsidR="00DE7C01" w:rsidRPr="00221036" w:rsidRDefault="00DE7C01" w:rsidP="00DE7C01">
      <w:pPr>
        <w:jc w:val="both"/>
      </w:pPr>
    </w:p>
    <w:p w14:paraId="59E350F1" w14:textId="77777777" w:rsidR="00DE7C01" w:rsidRPr="00221036" w:rsidRDefault="00DE7C01" w:rsidP="00DE7C01">
      <w:pPr>
        <w:pStyle w:val="ListParagraph"/>
        <w:numPr>
          <w:ilvl w:val="0"/>
          <w:numId w:val="16"/>
        </w:numPr>
        <w:jc w:val="both"/>
        <w:rPr>
          <w:rFonts w:ascii="Times New Roman" w:hAnsi="Times New Roman" w:cs="Times New Roman"/>
        </w:rPr>
      </w:pPr>
      <w:r w:rsidRPr="00221036">
        <w:rPr>
          <w:rFonts w:ascii="Times New Roman" w:hAnsi="Times New Roman" w:cs="Times New Roman"/>
        </w:rPr>
        <w:t>I understand that if I have any concerns or complaints regarding this research, I can contact the research department at the University of Edinburgh (</w:t>
      </w:r>
      <w:hyperlink r:id="rId180" w:history="1">
        <w:r w:rsidRPr="00221036">
          <w:rPr>
            <w:rStyle w:val="Hyperlink"/>
            <w:rFonts w:ascii="Times New Roman" w:eastAsia="Times New Roman" w:hAnsi="Times New Roman" w:cs="Times New Roman"/>
          </w:rPr>
          <w:t>ssps.research@ed.ac.uk)</w:t>
        </w:r>
      </w:hyperlink>
      <w:r w:rsidRPr="00221036">
        <w:rPr>
          <w:rFonts w:ascii="Times New Roman" w:hAnsi="Times New Roman" w:cs="Times New Roman"/>
        </w:rPr>
        <w:t>.</w:t>
      </w:r>
    </w:p>
    <w:p w14:paraId="00A50DC3" w14:textId="77777777" w:rsidR="00DE7C01" w:rsidRPr="00221036" w:rsidRDefault="00DE7C01" w:rsidP="00DE7C01">
      <w:pPr>
        <w:jc w:val="both"/>
      </w:pPr>
    </w:p>
    <w:p w14:paraId="570DAE02" w14:textId="77777777" w:rsidR="00DE7C01" w:rsidRPr="00221036" w:rsidRDefault="00DE7C01" w:rsidP="00DE7C01">
      <w:pPr>
        <w:jc w:val="both"/>
      </w:pPr>
      <w:r w:rsidRPr="00221036">
        <w:t xml:space="preserve">Signature of participant: </w:t>
      </w:r>
      <w:r w:rsidRPr="00221036">
        <w:softHyphen/>
      </w:r>
      <w:r w:rsidRPr="00221036">
        <w:softHyphen/>
      </w:r>
      <w:r w:rsidRPr="00221036">
        <w:softHyphen/>
      </w:r>
      <w:r w:rsidRPr="00221036">
        <w:softHyphen/>
      </w:r>
      <w:r w:rsidRPr="00221036">
        <w:softHyphen/>
      </w:r>
      <w:r w:rsidRPr="00221036">
        <w:softHyphen/>
      </w:r>
      <w:r w:rsidRPr="00221036">
        <w:softHyphen/>
        <w:t>________________________________________</w:t>
      </w:r>
    </w:p>
    <w:p w14:paraId="42D95719" w14:textId="77777777" w:rsidR="00DE7C01" w:rsidRPr="00221036" w:rsidRDefault="00DE7C01" w:rsidP="00DE7C01">
      <w:pPr>
        <w:jc w:val="both"/>
      </w:pPr>
    </w:p>
    <w:p w14:paraId="26EF2D41" w14:textId="77777777" w:rsidR="00DE7C01" w:rsidRPr="00221036" w:rsidRDefault="00DE7C01" w:rsidP="00DE7C01">
      <w:pPr>
        <w:jc w:val="both"/>
      </w:pPr>
      <w:r w:rsidRPr="00221036">
        <w:t xml:space="preserve">Print full name: </w:t>
      </w:r>
      <w:r w:rsidRPr="00221036">
        <w:softHyphen/>
      </w:r>
      <w:r w:rsidRPr="00221036">
        <w:softHyphen/>
      </w:r>
      <w:r w:rsidRPr="00221036">
        <w:softHyphen/>
      </w:r>
      <w:r w:rsidRPr="00221036">
        <w:softHyphen/>
      </w:r>
      <w:r w:rsidRPr="00221036">
        <w:softHyphen/>
      </w:r>
      <w:r w:rsidRPr="00221036">
        <w:softHyphen/>
        <w:t>_______________________________________________</w:t>
      </w:r>
    </w:p>
    <w:p w14:paraId="40A7E1EB" w14:textId="77777777" w:rsidR="00DE7C01" w:rsidRPr="00221036" w:rsidRDefault="00DE7C01" w:rsidP="00DE7C01">
      <w:pPr>
        <w:jc w:val="both"/>
      </w:pPr>
    </w:p>
    <w:p w14:paraId="0392BCE8" w14:textId="77777777" w:rsidR="00DE7C01" w:rsidRPr="00221036" w:rsidRDefault="00DE7C01" w:rsidP="00DE7C01">
      <w:pPr>
        <w:jc w:val="both"/>
      </w:pPr>
      <w:r w:rsidRPr="00221036">
        <w:t xml:space="preserve">Date of signing: </w:t>
      </w:r>
      <w:r w:rsidRPr="00221036">
        <w:softHyphen/>
      </w:r>
      <w:r w:rsidRPr="00221036">
        <w:softHyphen/>
      </w:r>
      <w:r w:rsidRPr="00221036">
        <w:softHyphen/>
      </w:r>
      <w:r w:rsidRPr="00221036">
        <w:softHyphen/>
      </w:r>
      <w:r w:rsidRPr="00221036">
        <w:softHyphen/>
      </w:r>
      <w:r w:rsidRPr="00221036">
        <w:softHyphen/>
      </w:r>
      <w:r w:rsidRPr="00221036">
        <w:softHyphen/>
      </w:r>
      <w:r w:rsidRPr="00221036">
        <w:softHyphen/>
        <w:t>_______________</w:t>
      </w:r>
    </w:p>
    <w:p w14:paraId="2F65BD2A" w14:textId="77777777" w:rsidR="00DE7C01" w:rsidRPr="00221036" w:rsidRDefault="00DE7C01" w:rsidP="00DE7C01"/>
    <w:p w14:paraId="6D16C687" w14:textId="77777777" w:rsidR="00DE7C01" w:rsidRPr="00221036" w:rsidRDefault="00DE7C01" w:rsidP="00DE7C01">
      <w:r w:rsidRPr="00221036">
        <w:t xml:space="preserve">Contact email address and/or phone number: </w:t>
      </w:r>
    </w:p>
    <w:p w14:paraId="1DCB13D1" w14:textId="77777777" w:rsidR="00DE7C01" w:rsidRPr="00221036" w:rsidRDefault="00DE7C01" w:rsidP="00DE7C01"/>
    <w:p w14:paraId="12C40CA0" w14:textId="77777777" w:rsidR="00DE7C01" w:rsidRPr="00221036" w:rsidRDefault="00DE7C01" w:rsidP="00DE7C01">
      <w:r w:rsidRPr="00221036">
        <w:t xml:space="preserve">Signature of researcher: </w:t>
      </w:r>
      <w:r w:rsidRPr="00221036">
        <w:softHyphen/>
      </w:r>
      <w:r w:rsidRPr="00221036">
        <w:softHyphen/>
      </w:r>
      <w:r w:rsidRPr="00221036">
        <w:softHyphen/>
      </w:r>
      <w:r w:rsidRPr="00221036">
        <w:softHyphen/>
      </w:r>
      <w:r w:rsidRPr="00221036">
        <w:softHyphen/>
      </w:r>
      <w:r w:rsidRPr="00221036">
        <w:softHyphen/>
      </w:r>
      <w:r w:rsidRPr="00221036">
        <w:softHyphen/>
        <w:t>________________________________________</w:t>
      </w:r>
    </w:p>
    <w:p w14:paraId="0625057C" w14:textId="77777777" w:rsidR="00DE7C01" w:rsidRPr="00221036" w:rsidRDefault="00DE7C01" w:rsidP="00DE7C01"/>
    <w:p w14:paraId="555011BB" w14:textId="77777777" w:rsidR="00DE7C01" w:rsidRPr="00221036" w:rsidRDefault="00DE7C01" w:rsidP="00DE7C01">
      <w:r w:rsidRPr="00221036">
        <w:t>___________________________________________________________________________</w:t>
      </w:r>
    </w:p>
    <w:p w14:paraId="7BC508CC" w14:textId="77777777" w:rsidR="00DE7C01" w:rsidRPr="00221036" w:rsidRDefault="00DE7C01" w:rsidP="00DE7C01">
      <w:pPr>
        <w:spacing w:line="276" w:lineRule="auto"/>
        <w:rPr>
          <w:color w:val="2F5496" w:themeColor="accent1" w:themeShade="BF"/>
        </w:rPr>
      </w:pPr>
      <w:r w:rsidRPr="00221036">
        <w:rPr>
          <w:color w:val="2F5496" w:themeColor="accent1" w:themeShade="BF"/>
        </w:rPr>
        <w:t>Contact details:</w:t>
      </w:r>
    </w:p>
    <w:p w14:paraId="50EF8075" w14:textId="20F928E4" w:rsidR="00DE7C01" w:rsidRPr="00221036" w:rsidRDefault="00DE7C01" w:rsidP="00DE7C01">
      <w:pPr>
        <w:spacing w:line="276" w:lineRule="auto"/>
        <w:jc w:val="both"/>
      </w:pPr>
      <w:r w:rsidRPr="00221036">
        <w:rPr>
          <w:rFonts w:eastAsiaTheme="majorEastAsia"/>
          <w:color w:val="2F5496" w:themeColor="accent1" w:themeShade="BF"/>
        </w:rPr>
        <w:t>Researcher</w:t>
      </w:r>
      <w:r w:rsidRPr="00221036">
        <w:rPr>
          <w:color w:val="2F5496" w:themeColor="accent1" w:themeShade="BF"/>
        </w:rPr>
        <w:t xml:space="preserve">: </w:t>
      </w:r>
      <w:r w:rsidR="00CF09B9">
        <w:t>[removed for anonymity purposes]</w:t>
      </w:r>
    </w:p>
    <w:p w14:paraId="0F1FD635" w14:textId="79F3A33C" w:rsidR="00DE7C01" w:rsidRPr="00221036" w:rsidRDefault="00DE7C01" w:rsidP="00DE7C01">
      <w:pPr>
        <w:spacing w:line="276" w:lineRule="auto"/>
        <w:jc w:val="both"/>
        <w:rPr>
          <w:color w:val="333333"/>
        </w:rPr>
      </w:pPr>
      <w:r w:rsidRPr="00221036">
        <w:rPr>
          <w:rFonts w:eastAsiaTheme="majorEastAsia"/>
          <w:color w:val="2F5496" w:themeColor="accent1" w:themeShade="BF"/>
        </w:rPr>
        <w:t>Supervisor</w:t>
      </w:r>
      <w:r w:rsidRPr="00221036">
        <w:rPr>
          <w:color w:val="2F5496" w:themeColor="accent1" w:themeShade="BF"/>
        </w:rPr>
        <w:t xml:space="preserve">: </w:t>
      </w:r>
      <w:r w:rsidR="00CF09B9">
        <w:t>[removed for anonymity purposes]</w:t>
      </w:r>
    </w:p>
    <w:p w14:paraId="53697097" w14:textId="77777777" w:rsidR="00DE7C01" w:rsidRPr="00221036" w:rsidRDefault="00DE7C01" w:rsidP="00DE7C01">
      <w:pPr>
        <w:spacing w:line="276" w:lineRule="auto"/>
        <w:jc w:val="both"/>
      </w:pPr>
      <w:r w:rsidRPr="00221036">
        <w:rPr>
          <w:rFonts w:eastAsiaTheme="majorEastAsia"/>
          <w:color w:val="2F5496" w:themeColor="accent1" w:themeShade="BF"/>
        </w:rPr>
        <w:t>Research Ethics Co-ordinator</w:t>
      </w:r>
      <w:r w:rsidRPr="00221036">
        <w:rPr>
          <w:color w:val="2F5496" w:themeColor="accent1" w:themeShade="BF"/>
        </w:rPr>
        <w:t xml:space="preserve"> </w:t>
      </w:r>
      <w:r w:rsidRPr="00221036">
        <w:t xml:space="preserve">(for any complaints or concerns): </w:t>
      </w:r>
      <w:hyperlink r:id="rId181" w:history="1">
        <w:r w:rsidRPr="00221036">
          <w:rPr>
            <w:rStyle w:val="Hyperlink"/>
            <w:rFonts w:eastAsiaTheme="majorEastAsia"/>
          </w:rPr>
          <w:t>ssps.research@ed.ac.uk</w:t>
        </w:r>
      </w:hyperlink>
    </w:p>
    <w:p w14:paraId="7391F2A0" w14:textId="77777777" w:rsidR="0084458E" w:rsidRDefault="0084458E"/>
    <w:sectPr w:rsidR="0084458E" w:rsidSect="000B6DBB">
      <w:headerReference w:type="default" r:id="rId182"/>
      <w:footerReference w:type="even" r:id="rId183"/>
      <w:footerReference w:type="default" r:id="rId18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25F64C" w14:textId="77777777" w:rsidR="00233C6B" w:rsidRDefault="00233C6B" w:rsidP="00DE7C01">
      <w:r>
        <w:separator/>
      </w:r>
    </w:p>
  </w:endnote>
  <w:endnote w:type="continuationSeparator" w:id="0">
    <w:p w14:paraId="76DC62A7" w14:textId="77777777" w:rsidR="00233C6B" w:rsidRDefault="00233C6B" w:rsidP="00DE7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NewRomanPSMT">
    <w:altName w:val="Times New Roman"/>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81354052"/>
      <w:docPartObj>
        <w:docPartGallery w:val="Page Numbers (Bottom of Page)"/>
        <w:docPartUnique/>
      </w:docPartObj>
    </w:sdtPr>
    <w:sdtEndPr>
      <w:rPr>
        <w:rStyle w:val="PageNumber"/>
      </w:rPr>
    </w:sdtEndPr>
    <w:sdtContent>
      <w:p w14:paraId="01FE6DE6" w14:textId="77777777" w:rsidR="00DF67F3" w:rsidRDefault="00DF67F3" w:rsidP="008445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CACE73" w14:textId="77777777" w:rsidR="00DF67F3" w:rsidRDefault="00DF67F3" w:rsidP="0084458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94069183"/>
      <w:docPartObj>
        <w:docPartGallery w:val="Page Numbers (Bottom of Page)"/>
        <w:docPartUnique/>
      </w:docPartObj>
    </w:sdtPr>
    <w:sdtEndPr>
      <w:rPr>
        <w:rStyle w:val="PageNumber"/>
      </w:rPr>
    </w:sdtEndPr>
    <w:sdtContent>
      <w:p w14:paraId="49F5F4F6" w14:textId="77777777" w:rsidR="00DF67F3" w:rsidRDefault="00DF67F3" w:rsidP="008445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BC3543C" w14:textId="77777777" w:rsidR="00DF67F3" w:rsidRDefault="00DF67F3" w:rsidP="0084458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385EDA" w14:textId="77777777" w:rsidR="00233C6B" w:rsidRDefault="00233C6B" w:rsidP="00DE7C01">
      <w:r>
        <w:separator/>
      </w:r>
    </w:p>
  </w:footnote>
  <w:footnote w:type="continuationSeparator" w:id="0">
    <w:p w14:paraId="7CDAF700" w14:textId="77777777" w:rsidR="00233C6B" w:rsidRDefault="00233C6B" w:rsidP="00DE7C01">
      <w:r>
        <w:continuationSeparator/>
      </w:r>
    </w:p>
  </w:footnote>
  <w:footnote w:id="1">
    <w:p w14:paraId="400E29EA" w14:textId="77777777" w:rsidR="00DF67F3" w:rsidRDefault="00DF67F3" w:rsidP="005A10D3">
      <w:pPr>
        <w:pStyle w:val="FootnoteText"/>
      </w:pPr>
      <w:r>
        <w:rPr>
          <w:rStyle w:val="FootnoteReference"/>
        </w:rPr>
        <w:footnoteRef/>
      </w:r>
      <w:r>
        <w:t xml:space="preserve"> Brazil, Russia, India, China and South Africa – developing countries undergoing rapid growth and emerging as new geopolitical powers (Carmody, 2013; Wilson and </w:t>
      </w:r>
      <w:proofErr w:type="spellStart"/>
      <w:r>
        <w:t>Purushothaman</w:t>
      </w:r>
      <w:proofErr w:type="spellEnd"/>
      <w:r>
        <w:t>, 2003).</w:t>
      </w:r>
    </w:p>
  </w:footnote>
  <w:footnote w:id="2">
    <w:p w14:paraId="45E0F285" w14:textId="768B828D" w:rsidR="00DF67F3" w:rsidRDefault="00DF67F3" w:rsidP="00DE7C01">
      <w:pPr>
        <w:pStyle w:val="FootnoteText"/>
      </w:pPr>
      <w:r>
        <w:rPr>
          <w:rStyle w:val="FootnoteReference"/>
        </w:rPr>
        <w:footnoteRef/>
      </w:r>
      <w:r>
        <w:t xml:space="preserve"> Technology transfer refers to supplying technologies which assist with climate action e.g. renewable energy technologies.</w:t>
      </w:r>
    </w:p>
  </w:footnote>
  <w:footnote w:id="3">
    <w:p w14:paraId="61C4B4A0" w14:textId="35590162" w:rsidR="00DF67F3" w:rsidRDefault="00DF67F3" w:rsidP="0028143E">
      <w:pPr>
        <w:pStyle w:val="FootnoteText"/>
        <w:jc w:val="both"/>
      </w:pPr>
      <w:r>
        <w:rPr>
          <w:rStyle w:val="FootnoteReference"/>
        </w:rPr>
        <w:footnoteRef/>
      </w:r>
      <w:r>
        <w:t xml:space="preserve"> Annex I Parties include “</w:t>
      </w:r>
      <w:r w:rsidRPr="00B93B99">
        <w:t>industrialised countries and countries in transition to a market economy” (</w:t>
      </w:r>
      <w:r>
        <w:t>IISD, 2015</w:t>
      </w:r>
      <w:r w:rsidRPr="0028143E">
        <w:rPr>
          <w:i/>
          <w:iCs/>
        </w:rPr>
        <w:t>a</w:t>
      </w:r>
      <w:r>
        <w:t>, p. 2</w:t>
      </w:r>
      <w:r w:rsidRPr="00B93B99">
        <w:t>)</w:t>
      </w:r>
      <w:r>
        <w:t xml:space="preserve">. </w:t>
      </w:r>
    </w:p>
  </w:footnote>
  <w:footnote w:id="4">
    <w:p w14:paraId="525255EF" w14:textId="0B92244F" w:rsidR="00DF67F3" w:rsidRDefault="00DF67F3" w:rsidP="0028143E">
      <w:pPr>
        <w:pStyle w:val="FootnoteText"/>
        <w:jc w:val="both"/>
      </w:pPr>
      <w:r>
        <w:rPr>
          <w:rStyle w:val="FootnoteReference"/>
        </w:rPr>
        <w:footnoteRef/>
      </w:r>
      <w:r>
        <w:t xml:space="preserve"> </w:t>
      </w:r>
      <w:r w:rsidRPr="008F0E24">
        <w:t xml:space="preserve">The Annex I </w:t>
      </w:r>
      <w:r>
        <w:t>Parties</w:t>
      </w:r>
      <w:r w:rsidRPr="008F0E24">
        <w:t xml:space="preserve"> which signed the Protocol are listed in Annex B of the Protocol (UNFCCC, 1997, p. 24)</w:t>
      </w:r>
      <w:r>
        <w:t xml:space="preserve"> and called ‘Annex B Parties’.</w:t>
      </w:r>
    </w:p>
  </w:footnote>
  <w:footnote w:id="5">
    <w:p w14:paraId="3BB79CAC" w14:textId="77777777" w:rsidR="00DF67F3" w:rsidRDefault="00DF67F3" w:rsidP="00DE7C01">
      <w:pPr>
        <w:pStyle w:val="FootnoteText"/>
      </w:pPr>
      <w:r>
        <w:rPr>
          <w:rStyle w:val="FootnoteReference"/>
        </w:rPr>
        <w:footnoteRef/>
      </w:r>
      <w:r>
        <w:t xml:space="preserve"> A group of nations which, alongside OECD partners, are responsible for “80% of world trade and investment” (OECD, n.d.).</w:t>
      </w:r>
    </w:p>
  </w:footnote>
  <w:footnote w:id="6">
    <w:p w14:paraId="1C2B10CC" w14:textId="77777777" w:rsidR="00DF67F3" w:rsidRDefault="00DF67F3" w:rsidP="00511645">
      <w:pPr>
        <w:pStyle w:val="FootnoteText"/>
      </w:pPr>
      <w:r>
        <w:rPr>
          <w:rStyle w:val="FootnoteReference"/>
        </w:rPr>
        <w:footnoteRef/>
      </w:r>
      <w:r>
        <w:t xml:space="preserve"> The US ultimately withdrew its signature from the Kyoto Protocol in 2001.</w:t>
      </w:r>
    </w:p>
  </w:footnote>
  <w:footnote w:id="7">
    <w:p w14:paraId="36C83B0A" w14:textId="0AB755A7" w:rsidR="00DF67F3" w:rsidRDefault="00DF67F3">
      <w:pPr>
        <w:pStyle w:val="FootnoteText"/>
      </w:pPr>
      <w:r>
        <w:rPr>
          <w:rStyle w:val="FootnoteReference"/>
        </w:rPr>
        <w:footnoteRef/>
      </w:r>
      <w:r>
        <w:t xml:space="preserve"> Alliance of Small Island States.</w:t>
      </w:r>
    </w:p>
  </w:footnote>
  <w:footnote w:id="8">
    <w:p w14:paraId="67A8E3F2" w14:textId="77777777" w:rsidR="00DF67F3" w:rsidRDefault="00DF67F3" w:rsidP="00DE7C01">
      <w:pPr>
        <w:pStyle w:val="FootnoteText"/>
      </w:pPr>
      <w:r>
        <w:rPr>
          <w:rStyle w:val="FootnoteReference"/>
        </w:rPr>
        <w:footnoteRef/>
      </w:r>
      <w:r>
        <w:t xml:space="preserve"> Independent Association of Latin America and the Caribbean.</w:t>
      </w:r>
    </w:p>
  </w:footnote>
  <w:footnote w:id="9">
    <w:p w14:paraId="3787DC5D" w14:textId="6960C04D" w:rsidR="00DF67F3" w:rsidRDefault="00DF67F3" w:rsidP="006C55B0">
      <w:pPr>
        <w:pStyle w:val="FootnoteText"/>
        <w:jc w:val="both"/>
      </w:pPr>
      <w:r>
        <w:rPr>
          <w:rStyle w:val="FootnoteReference"/>
        </w:rPr>
        <w:footnoteRef/>
      </w:r>
      <w:r>
        <w:t xml:space="preserve"> I later changed the focus of this dissertation to Malawi. However, South Africa remained an important case study during discussions on COP17.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126D26" w14:textId="77777777" w:rsidR="00DF67F3" w:rsidRDefault="00DF67F3" w:rsidP="0084458E">
    <w:pPr>
      <w:pStyle w:val="Heade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561E8"/>
    <w:multiLevelType w:val="hybridMultilevel"/>
    <w:tmpl w:val="1D3E3F7C"/>
    <w:lvl w:ilvl="0" w:tplc="F586A0FA">
      <w:start w:val="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11237C"/>
    <w:multiLevelType w:val="multilevel"/>
    <w:tmpl w:val="B1F48BAE"/>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E97292"/>
    <w:multiLevelType w:val="hybridMultilevel"/>
    <w:tmpl w:val="61AEC61E"/>
    <w:lvl w:ilvl="0" w:tplc="FD5C510A">
      <w:start w:val="1"/>
      <w:numFmt w:val="decimal"/>
      <w:lvlText w:val="%1."/>
      <w:lvlJc w:val="left"/>
      <w:pPr>
        <w:ind w:left="720" w:hanging="360"/>
      </w:pPr>
      <w:rPr>
        <w:rFonts w:cs="Verdan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2CA354E"/>
    <w:multiLevelType w:val="hybridMultilevel"/>
    <w:tmpl w:val="29E0D358"/>
    <w:lvl w:ilvl="0" w:tplc="1B6C5F7A">
      <w:start w:val="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98690E"/>
    <w:multiLevelType w:val="hybridMultilevel"/>
    <w:tmpl w:val="B34AA25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50491A"/>
    <w:multiLevelType w:val="hybridMultilevel"/>
    <w:tmpl w:val="B2FC0A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B590F79"/>
    <w:multiLevelType w:val="multilevel"/>
    <w:tmpl w:val="53E0297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EEE6906"/>
    <w:multiLevelType w:val="hybridMultilevel"/>
    <w:tmpl w:val="BD50165E"/>
    <w:lvl w:ilvl="0" w:tplc="7E2CF146">
      <w:start w:val="4"/>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765362"/>
    <w:multiLevelType w:val="hybridMultilevel"/>
    <w:tmpl w:val="47FC11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03F00EC"/>
    <w:multiLevelType w:val="hybridMultilevel"/>
    <w:tmpl w:val="8920FE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16A3894"/>
    <w:multiLevelType w:val="hybridMultilevel"/>
    <w:tmpl w:val="C854D4E6"/>
    <w:lvl w:ilvl="0" w:tplc="D8782430">
      <w:start w:val="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9E6DB8"/>
    <w:multiLevelType w:val="hybridMultilevel"/>
    <w:tmpl w:val="6CB6202C"/>
    <w:lvl w:ilvl="0" w:tplc="BB901B52">
      <w:start w:val="1"/>
      <w:numFmt w:val="decimal"/>
      <w:lvlText w:val="%1)"/>
      <w:lvlJc w:val="left"/>
      <w:pPr>
        <w:ind w:left="720" w:hanging="360"/>
      </w:pPr>
      <w:rPr>
        <w:rFonts w:ascii="Times New Roman" w:eastAsia="Times New Roman" w:hAnsi="Times New Roman"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34F5F0B"/>
    <w:multiLevelType w:val="hybridMultilevel"/>
    <w:tmpl w:val="9B72092C"/>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175344"/>
    <w:multiLevelType w:val="multilevel"/>
    <w:tmpl w:val="3A74D720"/>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6CA7C77"/>
    <w:multiLevelType w:val="hybridMultilevel"/>
    <w:tmpl w:val="E3E2D8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9BF76DB"/>
    <w:multiLevelType w:val="hybridMultilevel"/>
    <w:tmpl w:val="1520CEC8"/>
    <w:lvl w:ilvl="0" w:tplc="1AACAB4C">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CC74172"/>
    <w:multiLevelType w:val="hybridMultilevel"/>
    <w:tmpl w:val="54B4D1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44A6483"/>
    <w:multiLevelType w:val="hybridMultilevel"/>
    <w:tmpl w:val="3DE62A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4A208E0"/>
    <w:multiLevelType w:val="hybridMultilevel"/>
    <w:tmpl w:val="372AC562"/>
    <w:lvl w:ilvl="0" w:tplc="E558F6A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82A11D2"/>
    <w:multiLevelType w:val="hybridMultilevel"/>
    <w:tmpl w:val="6F7C757C"/>
    <w:lvl w:ilvl="0" w:tplc="960CC8CA">
      <w:start w:val="2"/>
      <w:numFmt w:val="bullet"/>
      <w:lvlText w:val="-"/>
      <w:lvlJc w:val="left"/>
      <w:pPr>
        <w:ind w:left="720" w:hanging="360"/>
      </w:pPr>
      <w:rPr>
        <w:rFonts w:ascii="Times New Roman" w:eastAsia="Times New Roman"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9B07824"/>
    <w:multiLevelType w:val="hybridMultilevel"/>
    <w:tmpl w:val="1E64244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A39021F"/>
    <w:multiLevelType w:val="hybridMultilevel"/>
    <w:tmpl w:val="9B72092C"/>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38065E"/>
    <w:multiLevelType w:val="multilevel"/>
    <w:tmpl w:val="DE80827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5E677D5"/>
    <w:multiLevelType w:val="hybridMultilevel"/>
    <w:tmpl w:val="C70E0672"/>
    <w:lvl w:ilvl="0" w:tplc="3036F0C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B4C1DF2"/>
    <w:multiLevelType w:val="hybridMultilevel"/>
    <w:tmpl w:val="391AEBDA"/>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DB5158E"/>
    <w:multiLevelType w:val="hybridMultilevel"/>
    <w:tmpl w:val="F4AE45DA"/>
    <w:lvl w:ilvl="0" w:tplc="4FD2A538">
      <w:start w:val="2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C20C36"/>
    <w:multiLevelType w:val="multilevel"/>
    <w:tmpl w:val="4C62DF5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20D7E54"/>
    <w:multiLevelType w:val="hybridMultilevel"/>
    <w:tmpl w:val="D6AC09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2EF70FF"/>
    <w:multiLevelType w:val="hybridMultilevel"/>
    <w:tmpl w:val="56AC63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66D601F"/>
    <w:multiLevelType w:val="hybridMultilevel"/>
    <w:tmpl w:val="FD7876C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8433EB3"/>
    <w:multiLevelType w:val="hybridMultilevel"/>
    <w:tmpl w:val="1AE04D86"/>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B825D26"/>
    <w:multiLevelType w:val="hybridMultilevel"/>
    <w:tmpl w:val="FEB036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4573B64"/>
    <w:multiLevelType w:val="hybridMultilevel"/>
    <w:tmpl w:val="CE8685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9A645A4"/>
    <w:multiLevelType w:val="hybridMultilevel"/>
    <w:tmpl w:val="994214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D3A09A6"/>
    <w:multiLevelType w:val="hybridMultilevel"/>
    <w:tmpl w:val="2DF2E702"/>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CC3904"/>
    <w:multiLevelType w:val="hybridMultilevel"/>
    <w:tmpl w:val="A140866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5911FD7"/>
    <w:multiLevelType w:val="multilevel"/>
    <w:tmpl w:val="53E0297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68E6FF7"/>
    <w:multiLevelType w:val="hybridMultilevel"/>
    <w:tmpl w:val="55ACFA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ACC336C"/>
    <w:multiLevelType w:val="multilevel"/>
    <w:tmpl w:val="C6B0C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AD925AA"/>
    <w:multiLevelType w:val="hybridMultilevel"/>
    <w:tmpl w:val="3AAC2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B1A6DFD"/>
    <w:multiLevelType w:val="hybridMultilevel"/>
    <w:tmpl w:val="CAC22A7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C5D413E"/>
    <w:multiLevelType w:val="hybridMultilevel"/>
    <w:tmpl w:val="C48E21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5"/>
  </w:num>
  <w:num w:numId="3">
    <w:abstractNumId w:val="25"/>
  </w:num>
  <w:num w:numId="4">
    <w:abstractNumId w:val="0"/>
  </w:num>
  <w:num w:numId="5">
    <w:abstractNumId w:val="7"/>
  </w:num>
  <w:num w:numId="6">
    <w:abstractNumId w:val="3"/>
  </w:num>
  <w:num w:numId="7">
    <w:abstractNumId w:val="39"/>
  </w:num>
  <w:num w:numId="8">
    <w:abstractNumId w:val="13"/>
  </w:num>
  <w:num w:numId="9">
    <w:abstractNumId w:val="38"/>
  </w:num>
  <w:num w:numId="10">
    <w:abstractNumId w:val="4"/>
  </w:num>
  <w:num w:numId="11">
    <w:abstractNumId w:val="40"/>
  </w:num>
  <w:num w:numId="12">
    <w:abstractNumId w:val="8"/>
  </w:num>
  <w:num w:numId="13">
    <w:abstractNumId w:val="17"/>
  </w:num>
  <w:num w:numId="14">
    <w:abstractNumId w:val="23"/>
  </w:num>
  <w:num w:numId="15">
    <w:abstractNumId w:val="11"/>
  </w:num>
  <w:num w:numId="16">
    <w:abstractNumId w:val="2"/>
  </w:num>
  <w:num w:numId="17">
    <w:abstractNumId w:val="14"/>
  </w:num>
  <w:num w:numId="18">
    <w:abstractNumId w:val="37"/>
  </w:num>
  <w:num w:numId="19">
    <w:abstractNumId w:val="27"/>
  </w:num>
  <w:num w:numId="20">
    <w:abstractNumId w:val="31"/>
  </w:num>
  <w:num w:numId="21">
    <w:abstractNumId w:val="24"/>
  </w:num>
  <w:num w:numId="22">
    <w:abstractNumId w:val="30"/>
  </w:num>
  <w:num w:numId="23">
    <w:abstractNumId w:val="34"/>
  </w:num>
  <w:num w:numId="24">
    <w:abstractNumId w:val="12"/>
  </w:num>
  <w:num w:numId="25">
    <w:abstractNumId w:val="21"/>
  </w:num>
  <w:num w:numId="26">
    <w:abstractNumId w:val="35"/>
  </w:num>
  <w:num w:numId="27">
    <w:abstractNumId w:val="29"/>
  </w:num>
  <w:num w:numId="28">
    <w:abstractNumId w:val="28"/>
  </w:num>
  <w:num w:numId="29">
    <w:abstractNumId w:val="19"/>
  </w:num>
  <w:num w:numId="30">
    <w:abstractNumId w:val="20"/>
  </w:num>
  <w:num w:numId="31">
    <w:abstractNumId w:val="1"/>
  </w:num>
  <w:num w:numId="32">
    <w:abstractNumId w:val="5"/>
  </w:num>
  <w:num w:numId="33">
    <w:abstractNumId w:val="33"/>
  </w:num>
  <w:num w:numId="34">
    <w:abstractNumId w:val="32"/>
  </w:num>
  <w:num w:numId="35">
    <w:abstractNumId w:val="18"/>
  </w:num>
  <w:num w:numId="36">
    <w:abstractNumId w:val="26"/>
  </w:num>
  <w:num w:numId="37">
    <w:abstractNumId w:val="22"/>
  </w:num>
  <w:num w:numId="38">
    <w:abstractNumId w:val="36"/>
  </w:num>
  <w:num w:numId="39">
    <w:abstractNumId w:val="6"/>
  </w:num>
  <w:num w:numId="40">
    <w:abstractNumId w:val="16"/>
  </w:num>
  <w:num w:numId="41">
    <w:abstractNumId w:val="41"/>
  </w:num>
  <w:num w:numId="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7C01"/>
    <w:rsid w:val="00010063"/>
    <w:rsid w:val="0001649C"/>
    <w:rsid w:val="000204D4"/>
    <w:rsid w:val="00022CC4"/>
    <w:rsid w:val="00024CC3"/>
    <w:rsid w:val="000473FD"/>
    <w:rsid w:val="00050C44"/>
    <w:rsid w:val="00053A7A"/>
    <w:rsid w:val="000569CA"/>
    <w:rsid w:val="0006303C"/>
    <w:rsid w:val="0006767D"/>
    <w:rsid w:val="0007385B"/>
    <w:rsid w:val="00074038"/>
    <w:rsid w:val="000749BE"/>
    <w:rsid w:val="00075E8B"/>
    <w:rsid w:val="00077B13"/>
    <w:rsid w:val="0008260C"/>
    <w:rsid w:val="0008372C"/>
    <w:rsid w:val="00083A79"/>
    <w:rsid w:val="00085CAA"/>
    <w:rsid w:val="000866ED"/>
    <w:rsid w:val="0009547D"/>
    <w:rsid w:val="000975C8"/>
    <w:rsid w:val="000A1AE4"/>
    <w:rsid w:val="000A652A"/>
    <w:rsid w:val="000A7BF3"/>
    <w:rsid w:val="000B6DBB"/>
    <w:rsid w:val="000C1028"/>
    <w:rsid w:val="000C2842"/>
    <w:rsid w:val="000C3AA3"/>
    <w:rsid w:val="000D5AF1"/>
    <w:rsid w:val="000E291A"/>
    <w:rsid w:val="000F29E4"/>
    <w:rsid w:val="000F66DD"/>
    <w:rsid w:val="00100876"/>
    <w:rsid w:val="00101BA5"/>
    <w:rsid w:val="00104D31"/>
    <w:rsid w:val="00106EF0"/>
    <w:rsid w:val="001132AC"/>
    <w:rsid w:val="00114DE0"/>
    <w:rsid w:val="00115781"/>
    <w:rsid w:val="00115B0C"/>
    <w:rsid w:val="001203A7"/>
    <w:rsid w:val="00120DAF"/>
    <w:rsid w:val="001572A3"/>
    <w:rsid w:val="0017002A"/>
    <w:rsid w:val="001733D6"/>
    <w:rsid w:val="0017739E"/>
    <w:rsid w:val="00181841"/>
    <w:rsid w:val="00182EA4"/>
    <w:rsid w:val="00183554"/>
    <w:rsid w:val="001907E2"/>
    <w:rsid w:val="00192293"/>
    <w:rsid w:val="001A51CA"/>
    <w:rsid w:val="001A711A"/>
    <w:rsid w:val="001B0ABD"/>
    <w:rsid w:val="001C1637"/>
    <w:rsid w:val="001C2355"/>
    <w:rsid w:val="001C2E0C"/>
    <w:rsid w:val="001C396D"/>
    <w:rsid w:val="001D1C58"/>
    <w:rsid w:val="001E293F"/>
    <w:rsid w:val="001E5E76"/>
    <w:rsid w:val="001F3872"/>
    <w:rsid w:val="001F4C63"/>
    <w:rsid w:val="001F6ED8"/>
    <w:rsid w:val="002038EC"/>
    <w:rsid w:val="0020474E"/>
    <w:rsid w:val="00206697"/>
    <w:rsid w:val="00216D48"/>
    <w:rsid w:val="00222259"/>
    <w:rsid w:val="00227982"/>
    <w:rsid w:val="00232D37"/>
    <w:rsid w:val="00233C6B"/>
    <w:rsid w:val="00241B93"/>
    <w:rsid w:val="00242C4E"/>
    <w:rsid w:val="00253544"/>
    <w:rsid w:val="002666FB"/>
    <w:rsid w:val="002671B2"/>
    <w:rsid w:val="00276618"/>
    <w:rsid w:val="0028143E"/>
    <w:rsid w:val="00283654"/>
    <w:rsid w:val="002864D6"/>
    <w:rsid w:val="00290C51"/>
    <w:rsid w:val="002A4C93"/>
    <w:rsid w:val="002B0169"/>
    <w:rsid w:val="002C1F26"/>
    <w:rsid w:val="002C3E01"/>
    <w:rsid w:val="002C44A9"/>
    <w:rsid w:val="002C49CF"/>
    <w:rsid w:val="002D04F9"/>
    <w:rsid w:val="002D64E9"/>
    <w:rsid w:val="002D6512"/>
    <w:rsid w:val="002F1BD3"/>
    <w:rsid w:val="002F6511"/>
    <w:rsid w:val="002F6A6A"/>
    <w:rsid w:val="00303271"/>
    <w:rsid w:val="00313F32"/>
    <w:rsid w:val="0031600F"/>
    <w:rsid w:val="00317156"/>
    <w:rsid w:val="003256BA"/>
    <w:rsid w:val="00330CDF"/>
    <w:rsid w:val="0033402B"/>
    <w:rsid w:val="00334609"/>
    <w:rsid w:val="003358C2"/>
    <w:rsid w:val="00347966"/>
    <w:rsid w:val="00352E0E"/>
    <w:rsid w:val="00352F06"/>
    <w:rsid w:val="003631F0"/>
    <w:rsid w:val="00365051"/>
    <w:rsid w:val="00367802"/>
    <w:rsid w:val="00370E8A"/>
    <w:rsid w:val="003739F2"/>
    <w:rsid w:val="00383840"/>
    <w:rsid w:val="0039014D"/>
    <w:rsid w:val="00391FEB"/>
    <w:rsid w:val="003942BD"/>
    <w:rsid w:val="003C0DC8"/>
    <w:rsid w:val="003C17BC"/>
    <w:rsid w:val="003C2EFA"/>
    <w:rsid w:val="003C4024"/>
    <w:rsid w:val="003C53C3"/>
    <w:rsid w:val="003C5CB8"/>
    <w:rsid w:val="003D0955"/>
    <w:rsid w:val="003E1CC7"/>
    <w:rsid w:val="003E2D06"/>
    <w:rsid w:val="003E3CCB"/>
    <w:rsid w:val="003E4E83"/>
    <w:rsid w:val="00403B5A"/>
    <w:rsid w:val="004069D6"/>
    <w:rsid w:val="00406D54"/>
    <w:rsid w:val="00411E27"/>
    <w:rsid w:val="00414AED"/>
    <w:rsid w:val="004242F7"/>
    <w:rsid w:val="00430651"/>
    <w:rsid w:val="00434122"/>
    <w:rsid w:val="004357BF"/>
    <w:rsid w:val="004409F9"/>
    <w:rsid w:val="004473A6"/>
    <w:rsid w:val="004519FB"/>
    <w:rsid w:val="0045274B"/>
    <w:rsid w:val="00460AAD"/>
    <w:rsid w:val="00465618"/>
    <w:rsid w:val="00477EC9"/>
    <w:rsid w:val="00480115"/>
    <w:rsid w:val="00483DE0"/>
    <w:rsid w:val="00484727"/>
    <w:rsid w:val="00490170"/>
    <w:rsid w:val="00490EA0"/>
    <w:rsid w:val="0049109C"/>
    <w:rsid w:val="004929AC"/>
    <w:rsid w:val="004A09B7"/>
    <w:rsid w:val="004A2EE6"/>
    <w:rsid w:val="004A3C51"/>
    <w:rsid w:val="004A41FB"/>
    <w:rsid w:val="004B56DC"/>
    <w:rsid w:val="004C2EFF"/>
    <w:rsid w:val="004C5061"/>
    <w:rsid w:val="004C5A12"/>
    <w:rsid w:val="004D1DA7"/>
    <w:rsid w:val="00501325"/>
    <w:rsid w:val="00511645"/>
    <w:rsid w:val="005149D5"/>
    <w:rsid w:val="00514DA8"/>
    <w:rsid w:val="005159D1"/>
    <w:rsid w:val="00520608"/>
    <w:rsid w:val="00534679"/>
    <w:rsid w:val="005365B1"/>
    <w:rsid w:val="00541056"/>
    <w:rsid w:val="00541644"/>
    <w:rsid w:val="0054233B"/>
    <w:rsid w:val="00544A87"/>
    <w:rsid w:val="005549F2"/>
    <w:rsid w:val="00562D95"/>
    <w:rsid w:val="0056547E"/>
    <w:rsid w:val="005723CD"/>
    <w:rsid w:val="00573026"/>
    <w:rsid w:val="005812EC"/>
    <w:rsid w:val="00587916"/>
    <w:rsid w:val="005A0EA5"/>
    <w:rsid w:val="005A10D3"/>
    <w:rsid w:val="005A6B6D"/>
    <w:rsid w:val="005B2F4F"/>
    <w:rsid w:val="005B3188"/>
    <w:rsid w:val="005B4B30"/>
    <w:rsid w:val="005B6A70"/>
    <w:rsid w:val="005C1C2A"/>
    <w:rsid w:val="005C3EE4"/>
    <w:rsid w:val="005C5754"/>
    <w:rsid w:val="005C72A8"/>
    <w:rsid w:val="005E59CA"/>
    <w:rsid w:val="005F5DFF"/>
    <w:rsid w:val="005F6F36"/>
    <w:rsid w:val="00600BBC"/>
    <w:rsid w:val="00610041"/>
    <w:rsid w:val="00613077"/>
    <w:rsid w:val="00613BF3"/>
    <w:rsid w:val="0061422C"/>
    <w:rsid w:val="00614522"/>
    <w:rsid w:val="00617B70"/>
    <w:rsid w:val="00622993"/>
    <w:rsid w:val="00624D2D"/>
    <w:rsid w:val="0063439A"/>
    <w:rsid w:val="006360CB"/>
    <w:rsid w:val="006403D4"/>
    <w:rsid w:val="0065209C"/>
    <w:rsid w:val="00655977"/>
    <w:rsid w:val="00656E2A"/>
    <w:rsid w:val="0066102F"/>
    <w:rsid w:val="00661AED"/>
    <w:rsid w:val="006624F0"/>
    <w:rsid w:val="006626D4"/>
    <w:rsid w:val="006636EB"/>
    <w:rsid w:val="00664560"/>
    <w:rsid w:val="00674FC3"/>
    <w:rsid w:val="00677862"/>
    <w:rsid w:val="00681422"/>
    <w:rsid w:val="0068519E"/>
    <w:rsid w:val="0069146E"/>
    <w:rsid w:val="006935A5"/>
    <w:rsid w:val="0069473D"/>
    <w:rsid w:val="006A11C7"/>
    <w:rsid w:val="006A1A79"/>
    <w:rsid w:val="006A1BD0"/>
    <w:rsid w:val="006B3CF0"/>
    <w:rsid w:val="006B5E1B"/>
    <w:rsid w:val="006C0258"/>
    <w:rsid w:val="006C55B0"/>
    <w:rsid w:val="006E5244"/>
    <w:rsid w:val="006E6303"/>
    <w:rsid w:val="006E6B8F"/>
    <w:rsid w:val="006F1E18"/>
    <w:rsid w:val="006F5419"/>
    <w:rsid w:val="007054F7"/>
    <w:rsid w:val="0070685F"/>
    <w:rsid w:val="00723608"/>
    <w:rsid w:val="00740E0E"/>
    <w:rsid w:val="0074534B"/>
    <w:rsid w:val="00745968"/>
    <w:rsid w:val="00746FD3"/>
    <w:rsid w:val="0075042F"/>
    <w:rsid w:val="007541A2"/>
    <w:rsid w:val="00761D65"/>
    <w:rsid w:val="00763DA4"/>
    <w:rsid w:val="007647E6"/>
    <w:rsid w:val="00765BEC"/>
    <w:rsid w:val="00773B2A"/>
    <w:rsid w:val="00784C5C"/>
    <w:rsid w:val="00784E11"/>
    <w:rsid w:val="007918D9"/>
    <w:rsid w:val="007A0E8A"/>
    <w:rsid w:val="007A76A5"/>
    <w:rsid w:val="007C2812"/>
    <w:rsid w:val="007C303D"/>
    <w:rsid w:val="007D6050"/>
    <w:rsid w:val="007D6691"/>
    <w:rsid w:val="007E02F2"/>
    <w:rsid w:val="007E095C"/>
    <w:rsid w:val="007E433F"/>
    <w:rsid w:val="007E48C9"/>
    <w:rsid w:val="007E5679"/>
    <w:rsid w:val="007F0724"/>
    <w:rsid w:val="007F4174"/>
    <w:rsid w:val="007F6811"/>
    <w:rsid w:val="008002C1"/>
    <w:rsid w:val="00807FA7"/>
    <w:rsid w:val="008106CE"/>
    <w:rsid w:val="00811385"/>
    <w:rsid w:val="00812922"/>
    <w:rsid w:val="00817DE6"/>
    <w:rsid w:val="00825C73"/>
    <w:rsid w:val="00831045"/>
    <w:rsid w:val="00840EF9"/>
    <w:rsid w:val="00843E7C"/>
    <w:rsid w:val="0084458E"/>
    <w:rsid w:val="00850439"/>
    <w:rsid w:val="00853A09"/>
    <w:rsid w:val="00854A10"/>
    <w:rsid w:val="00856947"/>
    <w:rsid w:val="00867AC8"/>
    <w:rsid w:val="00867DF9"/>
    <w:rsid w:val="008844F5"/>
    <w:rsid w:val="00884B1B"/>
    <w:rsid w:val="008A7003"/>
    <w:rsid w:val="008B09E2"/>
    <w:rsid w:val="008B27E0"/>
    <w:rsid w:val="008C235E"/>
    <w:rsid w:val="008C647B"/>
    <w:rsid w:val="008D00DF"/>
    <w:rsid w:val="008D17AA"/>
    <w:rsid w:val="008D2BD4"/>
    <w:rsid w:val="008D626B"/>
    <w:rsid w:val="008E0C92"/>
    <w:rsid w:val="008E6218"/>
    <w:rsid w:val="008E6D0C"/>
    <w:rsid w:val="008F0A03"/>
    <w:rsid w:val="008F4B37"/>
    <w:rsid w:val="00904D95"/>
    <w:rsid w:val="009063CF"/>
    <w:rsid w:val="00911AD6"/>
    <w:rsid w:val="00913A23"/>
    <w:rsid w:val="00921FF0"/>
    <w:rsid w:val="00924FEC"/>
    <w:rsid w:val="00927B9E"/>
    <w:rsid w:val="009327D7"/>
    <w:rsid w:val="00941CE3"/>
    <w:rsid w:val="00943686"/>
    <w:rsid w:val="00943FDA"/>
    <w:rsid w:val="00946252"/>
    <w:rsid w:val="00950964"/>
    <w:rsid w:val="00953DAA"/>
    <w:rsid w:val="00964CAA"/>
    <w:rsid w:val="009668D9"/>
    <w:rsid w:val="0097261C"/>
    <w:rsid w:val="0097453B"/>
    <w:rsid w:val="009751D0"/>
    <w:rsid w:val="009770A2"/>
    <w:rsid w:val="0098050A"/>
    <w:rsid w:val="00981DB8"/>
    <w:rsid w:val="009A12AA"/>
    <w:rsid w:val="009A2DFE"/>
    <w:rsid w:val="009A5573"/>
    <w:rsid w:val="009B0F12"/>
    <w:rsid w:val="009B1627"/>
    <w:rsid w:val="009B4136"/>
    <w:rsid w:val="009C10C1"/>
    <w:rsid w:val="009D50DE"/>
    <w:rsid w:val="009D7E84"/>
    <w:rsid w:val="009E4A49"/>
    <w:rsid w:val="009F03C0"/>
    <w:rsid w:val="00A02A41"/>
    <w:rsid w:val="00A12021"/>
    <w:rsid w:val="00A1757F"/>
    <w:rsid w:val="00A2104A"/>
    <w:rsid w:val="00A26C27"/>
    <w:rsid w:val="00A3219D"/>
    <w:rsid w:val="00A42421"/>
    <w:rsid w:val="00A464BF"/>
    <w:rsid w:val="00A612C8"/>
    <w:rsid w:val="00A73BC5"/>
    <w:rsid w:val="00A7721B"/>
    <w:rsid w:val="00A77C9E"/>
    <w:rsid w:val="00A861F5"/>
    <w:rsid w:val="00A909FF"/>
    <w:rsid w:val="00AB3373"/>
    <w:rsid w:val="00AB3A69"/>
    <w:rsid w:val="00AD0B49"/>
    <w:rsid w:val="00AE5E0E"/>
    <w:rsid w:val="00AE73AE"/>
    <w:rsid w:val="00AF1113"/>
    <w:rsid w:val="00AF3D9A"/>
    <w:rsid w:val="00B03387"/>
    <w:rsid w:val="00B05E32"/>
    <w:rsid w:val="00B06B4A"/>
    <w:rsid w:val="00B12333"/>
    <w:rsid w:val="00B127DE"/>
    <w:rsid w:val="00B16040"/>
    <w:rsid w:val="00B2099C"/>
    <w:rsid w:val="00B26429"/>
    <w:rsid w:val="00B369EA"/>
    <w:rsid w:val="00B3724F"/>
    <w:rsid w:val="00B37431"/>
    <w:rsid w:val="00B46B27"/>
    <w:rsid w:val="00B61033"/>
    <w:rsid w:val="00B67A4D"/>
    <w:rsid w:val="00B77E61"/>
    <w:rsid w:val="00B814F7"/>
    <w:rsid w:val="00B921B0"/>
    <w:rsid w:val="00BA18BF"/>
    <w:rsid w:val="00BA7287"/>
    <w:rsid w:val="00BB1ECD"/>
    <w:rsid w:val="00BB2266"/>
    <w:rsid w:val="00BE2B57"/>
    <w:rsid w:val="00BE4972"/>
    <w:rsid w:val="00BE7702"/>
    <w:rsid w:val="00BF30EA"/>
    <w:rsid w:val="00C01AC0"/>
    <w:rsid w:val="00C0224C"/>
    <w:rsid w:val="00C02B28"/>
    <w:rsid w:val="00C04DCF"/>
    <w:rsid w:val="00C10B42"/>
    <w:rsid w:val="00C10F45"/>
    <w:rsid w:val="00C16DB8"/>
    <w:rsid w:val="00C22951"/>
    <w:rsid w:val="00C25417"/>
    <w:rsid w:val="00C25AE9"/>
    <w:rsid w:val="00C275C2"/>
    <w:rsid w:val="00C34DE7"/>
    <w:rsid w:val="00C34FD3"/>
    <w:rsid w:val="00C36B69"/>
    <w:rsid w:val="00C42402"/>
    <w:rsid w:val="00C42937"/>
    <w:rsid w:val="00C46620"/>
    <w:rsid w:val="00C5094F"/>
    <w:rsid w:val="00C51987"/>
    <w:rsid w:val="00C5281C"/>
    <w:rsid w:val="00C60844"/>
    <w:rsid w:val="00C635E3"/>
    <w:rsid w:val="00C665D1"/>
    <w:rsid w:val="00C70D02"/>
    <w:rsid w:val="00C738B9"/>
    <w:rsid w:val="00C8453E"/>
    <w:rsid w:val="00C9030D"/>
    <w:rsid w:val="00CA092B"/>
    <w:rsid w:val="00CA0D92"/>
    <w:rsid w:val="00CA6E4D"/>
    <w:rsid w:val="00CA7B15"/>
    <w:rsid w:val="00CC03E0"/>
    <w:rsid w:val="00CC0DD1"/>
    <w:rsid w:val="00CC56A8"/>
    <w:rsid w:val="00CC5BB8"/>
    <w:rsid w:val="00CD3C7B"/>
    <w:rsid w:val="00CD6ED7"/>
    <w:rsid w:val="00CF09B9"/>
    <w:rsid w:val="00CF5EBA"/>
    <w:rsid w:val="00CF610A"/>
    <w:rsid w:val="00D03AB5"/>
    <w:rsid w:val="00D05407"/>
    <w:rsid w:val="00D17EB1"/>
    <w:rsid w:val="00D20E7F"/>
    <w:rsid w:val="00D224D5"/>
    <w:rsid w:val="00D24F05"/>
    <w:rsid w:val="00D275A1"/>
    <w:rsid w:val="00D27946"/>
    <w:rsid w:val="00D31BA2"/>
    <w:rsid w:val="00D3656A"/>
    <w:rsid w:val="00D4791E"/>
    <w:rsid w:val="00D51EF1"/>
    <w:rsid w:val="00D53C8E"/>
    <w:rsid w:val="00D61EC1"/>
    <w:rsid w:val="00D648AE"/>
    <w:rsid w:val="00D67F83"/>
    <w:rsid w:val="00D715E1"/>
    <w:rsid w:val="00D755BD"/>
    <w:rsid w:val="00D758CC"/>
    <w:rsid w:val="00D763DA"/>
    <w:rsid w:val="00D858DC"/>
    <w:rsid w:val="00D90D30"/>
    <w:rsid w:val="00D926CD"/>
    <w:rsid w:val="00D94A02"/>
    <w:rsid w:val="00D95398"/>
    <w:rsid w:val="00D96729"/>
    <w:rsid w:val="00DA0606"/>
    <w:rsid w:val="00DA07B2"/>
    <w:rsid w:val="00DA2591"/>
    <w:rsid w:val="00DA49E2"/>
    <w:rsid w:val="00DA689C"/>
    <w:rsid w:val="00DB1CD1"/>
    <w:rsid w:val="00DB4500"/>
    <w:rsid w:val="00DB663B"/>
    <w:rsid w:val="00DC325B"/>
    <w:rsid w:val="00DC40C3"/>
    <w:rsid w:val="00DC5EDB"/>
    <w:rsid w:val="00DC78A6"/>
    <w:rsid w:val="00DD0523"/>
    <w:rsid w:val="00DE5EE2"/>
    <w:rsid w:val="00DE7C01"/>
    <w:rsid w:val="00DF1F72"/>
    <w:rsid w:val="00DF2A3F"/>
    <w:rsid w:val="00DF5AD6"/>
    <w:rsid w:val="00DF67F3"/>
    <w:rsid w:val="00E006A3"/>
    <w:rsid w:val="00E01F4D"/>
    <w:rsid w:val="00E0387F"/>
    <w:rsid w:val="00E069DF"/>
    <w:rsid w:val="00E25CA8"/>
    <w:rsid w:val="00E33EA1"/>
    <w:rsid w:val="00E400F1"/>
    <w:rsid w:val="00E42BC4"/>
    <w:rsid w:val="00E5430B"/>
    <w:rsid w:val="00E611DD"/>
    <w:rsid w:val="00E75E32"/>
    <w:rsid w:val="00E814B5"/>
    <w:rsid w:val="00E86AA3"/>
    <w:rsid w:val="00EA7042"/>
    <w:rsid w:val="00EB219D"/>
    <w:rsid w:val="00EB53FA"/>
    <w:rsid w:val="00ED42F9"/>
    <w:rsid w:val="00EF09F9"/>
    <w:rsid w:val="00EF0D59"/>
    <w:rsid w:val="00EF1D7C"/>
    <w:rsid w:val="00EF6052"/>
    <w:rsid w:val="00EF6571"/>
    <w:rsid w:val="00F00F65"/>
    <w:rsid w:val="00F06E7C"/>
    <w:rsid w:val="00F143AD"/>
    <w:rsid w:val="00F14592"/>
    <w:rsid w:val="00F17ADF"/>
    <w:rsid w:val="00F211A6"/>
    <w:rsid w:val="00F22504"/>
    <w:rsid w:val="00F41B1A"/>
    <w:rsid w:val="00F431E9"/>
    <w:rsid w:val="00F462B2"/>
    <w:rsid w:val="00F50689"/>
    <w:rsid w:val="00F57C6E"/>
    <w:rsid w:val="00F603C9"/>
    <w:rsid w:val="00F60F06"/>
    <w:rsid w:val="00F6295B"/>
    <w:rsid w:val="00F62DE2"/>
    <w:rsid w:val="00F65D73"/>
    <w:rsid w:val="00F83923"/>
    <w:rsid w:val="00F86379"/>
    <w:rsid w:val="00F9265B"/>
    <w:rsid w:val="00F95D40"/>
    <w:rsid w:val="00F9671C"/>
    <w:rsid w:val="00FB1EC2"/>
    <w:rsid w:val="00FB2761"/>
    <w:rsid w:val="00FB64F4"/>
    <w:rsid w:val="00FD0FEA"/>
    <w:rsid w:val="00FD1147"/>
    <w:rsid w:val="00FD3EC6"/>
    <w:rsid w:val="00FD43C2"/>
    <w:rsid w:val="00FD5CB1"/>
    <w:rsid w:val="00FE160E"/>
    <w:rsid w:val="00FE4114"/>
    <w:rsid w:val="00FE4550"/>
    <w:rsid w:val="00FF17F9"/>
    <w:rsid w:val="00FF38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DE206"/>
  <w15:chartTrackingRefBased/>
  <w15:docId w15:val="{EF6ADFEC-E689-8740-9128-6EA4FA454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6303"/>
    <w:rPr>
      <w:rFonts w:ascii="Times New Roman" w:eastAsia="Times New Roman" w:hAnsi="Times New Roman" w:cs="Times New Roman"/>
      <w:lang w:eastAsia="en-GB"/>
    </w:rPr>
  </w:style>
  <w:style w:type="paragraph" w:styleId="Heading1">
    <w:name w:val="heading 1"/>
    <w:basedOn w:val="Normal"/>
    <w:link w:val="Heading1Char"/>
    <w:uiPriority w:val="9"/>
    <w:qFormat/>
    <w:rsid w:val="00DE7C01"/>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DE7C01"/>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unhideWhenUsed/>
    <w:qFormat/>
    <w:rsid w:val="00DE7C0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7C01"/>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7C0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E7C01"/>
    <w:rPr>
      <w:rFonts w:asciiTheme="majorHAnsi" w:eastAsiaTheme="majorEastAsia" w:hAnsiTheme="majorHAnsi" w:cstheme="majorBidi"/>
      <w:color w:val="1F3763" w:themeColor="accent1" w:themeShade="7F"/>
      <w:lang w:eastAsia="en-GB"/>
    </w:rPr>
  </w:style>
  <w:style w:type="character" w:styleId="Hyperlink">
    <w:name w:val="Hyperlink"/>
    <w:basedOn w:val="DefaultParagraphFont"/>
    <w:uiPriority w:val="99"/>
    <w:unhideWhenUsed/>
    <w:rsid w:val="00DE7C01"/>
    <w:rPr>
      <w:color w:val="0000FF"/>
      <w:u w:val="single"/>
    </w:rPr>
  </w:style>
  <w:style w:type="character" w:styleId="FollowedHyperlink">
    <w:name w:val="FollowedHyperlink"/>
    <w:basedOn w:val="DefaultParagraphFont"/>
    <w:uiPriority w:val="99"/>
    <w:semiHidden/>
    <w:unhideWhenUsed/>
    <w:rsid w:val="00DE7C01"/>
    <w:rPr>
      <w:color w:val="954F72" w:themeColor="followedHyperlink"/>
      <w:u w:val="single"/>
    </w:rPr>
  </w:style>
  <w:style w:type="paragraph" w:styleId="NormalWeb">
    <w:name w:val="Normal (Web)"/>
    <w:basedOn w:val="Normal"/>
    <w:uiPriority w:val="99"/>
    <w:unhideWhenUsed/>
    <w:rsid w:val="00DE7C01"/>
    <w:pPr>
      <w:spacing w:before="100" w:beforeAutospacing="1" w:after="100" w:afterAutospacing="1"/>
    </w:pPr>
  </w:style>
  <w:style w:type="paragraph" w:styleId="ListParagraph">
    <w:name w:val="List Paragraph"/>
    <w:basedOn w:val="Normal"/>
    <w:uiPriority w:val="34"/>
    <w:qFormat/>
    <w:rsid w:val="00DE7C01"/>
    <w:pPr>
      <w:ind w:left="720"/>
      <w:contextualSpacing/>
    </w:pPr>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DE7C01"/>
    <w:rPr>
      <w:sz w:val="16"/>
      <w:szCs w:val="16"/>
    </w:rPr>
  </w:style>
  <w:style w:type="paragraph" w:styleId="CommentText">
    <w:name w:val="annotation text"/>
    <w:basedOn w:val="Normal"/>
    <w:link w:val="CommentTextChar"/>
    <w:uiPriority w:val="99"/>
    <w:semiHidden/>
    <w:unhideWhenUsed/>
    <w:rsid w:val="00DE7C01"/>
    <w:rPr>
      <w:sz w:val="20"/>
      <w:szCs w:val="20"/>
    </w:rPr>
  </w:style>
  <w:style w:type="character" w:customStyle="1" w:styleId="CommentTextChar">
    <w:name w:val="Comment Text Char"/>
    <w:basedOn w:val="DefaultParagraphFont"/>
    <w:link w:val="CommentText"/>
    <w:uiPriority w:val="99"/>
    <w:semiHidden/>
    <w:rsid w:val="00DE7C01"/>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DE7C01"/>
    <w:rPr>
      <w:b/>
      <w:bCs/>
    </w:rPr>
  </w:style>
  <w:style w:type="character" w:customStyle="1" w:styleId="CommentSubjectChar">
    <w:name w:val="Comment Subject Char"/>
    <w:basedOn w:val="CommentTextChar"/>
    <w:link w:val="CommentSubject"/>
    <w:uiPriority w:val="99"/>
    <w:semiHidden/>
    <w:rsid w:val="00DE7C01"/>
    <w:rPr>
      <w:rFonts w:ascii="Times New Roman" w:eastAsia="Times New Roman" w:hAnsi="Times New Roman" w:cs="Times New Roman"/>
      <w:b/>
      <w:bCs/>
      <w:sz w:val="20"/>
      <w:szCs w:val="20"/>
      <w:lang w:eastAsia="en-GB"/>
    </w:rPr>
  </w:style>
  <w:style w:type="paragraph" w:styleId="BalloonText">
    <w:name w:val="Balloon Text"/>
    <w:basedOn w:val="Normal"/>
    <w:link w:val="BalloonTextChar"/>
    <w:uiPriority w:val="99"/>
    <w:semiHidden/>
    <w:unhideWhenUsed/>
    <w:rsid w:val="00DE7C01"/>
    <w:rPr>
      <w:sz w:val="18"/>
      <w:szCs w:val="18"/>
    </w:rPr>
  </w:style>
  <w:style w:type="character" w:customStyle="1" w:styleId="BalloonTextChar">
    <w:name w:val="Balloon Text Char"/>
    <w:basedOn w:val="DefaultParagraphFont"/>
    <w:link w:val="BalloonText"/>
    <w:uiPriority w:val="99"/>
    <w:semiHidden/>
    <w:rsid w:val="00DE7C01"/>
    <w:rPr>
      <w:rFonts w:ascii="Times New Roman" w:eastAsia="Times New Roman" w:hAnsi="Times New Roman" w:cs="Times New Roman"/>
      <w:sz w:val="18"/>
      <w:szCs w:val="18"/>
      <w:lang w:eastAsia="en-GB"/>
    </w:rPr>
  </w:style>
  <w:style w:type="character" w:styleId="UnresolvedMention">
    <w:name w:val="Unresolved Mention"/>
    <w:basedOn w:val="DefaultParagraphFont"/>
    <w:uiPriority w:val="99"/>
    <w:semiHidden/>
    <w:unhideWhenUsed/>
    <w:rsid w:val="00DE7C01"/>
    <w:rPr>
      <w:color w:val="605E5C"/>
      <w:shd w:val="clear" w:color="auto" w:fill="E1DFDD"/>
    </w:rPr>
  </w:style>
  <w:style w:type="paragraph" w:styleId="Header">
    <w:name w:val="header"/>
    <w:basedOn w:val="Normal"/>
    <w:link w:val="HeaderChar"/>
    <w:uiPriority w:val="99"/>
    <w:unhideWhenUsed/>
    <w:rsid w:val="00DE7C01"/>
    <w:pPr>
      <w:tabs>
        <w:tab w:val="center" w:pos="4513"/>
        <w:tab w:val="right" w:pos="9026"/>
      </w:tabs>
    </w:pPr>
  </w:style>
  <w:style w:type="character" w:customStyle="1" w:styleId="HeaderChar">
    <w:name w:val="Header Char"/>
    <w:basedOn w:val="DefaultParagraphFont"/>
    <w:link w:val="Header"/>
    <w:uiPriority w:val="99"/>
    <w:rsid w:val="00DE7C01"/>
    <w:rPr>
      <w:rFonts w:ascii="Times New Roman" w:eastAsia="Times New Roman" w:hAnsi="Times New Roman" w:cs="Times New Roman"/>
      <w:lang w:eastAsia="en-GB"/>
    </w:rPr>
  </w:style>
  <w:style w:type="paragraph" w:styleId="Footer">
    <w:name w:val="footer"/>
    <w:basedOn w:val="Normal"/>
    <w:link w:val="FooterChar"/>
    <w:uiPriority w:val="99"/>
    <w:unhideWhenUsed/>
    <w:rsid w:val="00DE7C01"/>
    <w:pPr>
      <w:tabs>
        <w:tab w:val="center" w:pos="4513"/>
        <w:tab w:val="right" w:pos="9026"/>
      </w:tabs>
    </w:pPr>
  </w:style>
  <w:style w:type="character" w:customStyle="1" w:styleId="FooterChar">
    <w:name w:val="Footer Char"/>
    <w:basedOn w:val="DefaultParagraphFont"/>
    <w:link w:val="Footer"/>
    <w:uiPriority w:val="99"/>
    <w:rsid w:val="00DE7C01"/>
    <w:rPr>
      <w:rFonts w:ascii="Times New Roman" w:eastAsia="Times New Roman" w:hAnsi="Times New Roman" w:cs="Times New Roman"/>
      <w:lang w:eastAsia="en-GB"/>
    </w:rPr>
  </w:style>
  <w:style w:type="table" w:styleId="TableGrid">
    <w:name w:val="Table Grid"/>
    <w:basedOn w:val="TableNormal"/>
    <w:uiPriority w:val="39"/>
    <w:rsid w:val="00DE7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DE7C01"/>
  </w:style>
  <w:style w:type="paragraph" w:styleId="FootnoteText">
    <w:name w:val="footnote text"/>
    <w:basedOn w:val="Normal"/>
    <w:link w:val="FootnoteTextChar"/>
    <w:uiPriority w:val="99"/>
    <w:semiHidden/>
    <w:unhideWhenUsed/>
    <w:rsid w:val="00DE7C01"/>
    <w:rPr>
      <w:sz w:val="20"/>
      <w:szCs w:val="20"/>
    </w:rPr>
  </w:style>
  <w:style w:type="character" w:customStyle="1" w:styleId="FootnoteTextChar">
    <w:name w:val="Footnote Text Char"/>
    <w:basedOn w:val="DefaultParagraphFont"/>
    <w:link w:val="FootnoteText"/>
    <w:uiPriority w:val="99"/>
    <w:semiHidden/>
    <w:rsid w:val="00DE7C01"/>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DE7C01"/>
    <w:rPr>
      <w:vertAlign w:val="superscript"/>
    </w:rPr>
  </w:style>
  <w:style w:type="paragraph" w:styleId="TOCHeading">
    <w:name w:val="TOC Heading"/>
    <w:basedOn w:val="Heading1"/>
    <w:next w:val="Normal"/>
    <w:uiPriority w:val="39"/>
    <w:unhideWhenUsed/>
    <w:qFormat/>
    <w:rsid w:val="00DE7C01"/>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eastAsia="en-US"/>
    </w:rPr>
  </w:style>
  <w:style w:type="paragraph" w:styleId="TOC1">
    <w:name w:val="toc 1"/>
    <w:basedOn w:val="Normal"/>
    <w:next w:val="Normal"/>
    <w:autoRedefine/>
    <w:uiPriority w:val="39"/>
    <w:unhideWhenUsed/>
    <w:rsid w:val="00DE7C01"/>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DE7C01"/>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DE7C01"/>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DE7C01"/>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DE7C01"/>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DE7C01"/>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DE7C01"/>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DE7C01"/>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DE7C01"/>
    <w:pPr>
      <w:ind w:left="1920"/>
    </w:pPr>
    <w:rPr>
      <w:rFonts w:asciiTheme="minorHAnsi" w:hAnsiTheme="minorHAnsi" w:cstheme="minorHAnsi"/>
      <w:sz w:val="20"/>
      <w:szCs w:val="20"/>
    </w:rPr>
  </w:style>
  <w:style w:type="character" w:customStyle="1" w:styleId="authors">
    <w:name w:val="authors"/>
    <w:basedOn w:val="DefaultParagraphFont"/>
    <w:rsid w:val="00DE7C01"/>
  </w:style>
  <w:style w:type="character" w:customStyle="1" w:styleId="Date1">
    <w:name w:val="Date1"/>
    <w:basedOn w:val="DefaultParagraphFont"/>
    <w:rsid w:val="00DE7C01"/>
  </w:style>
  <w:style w:type="character" w:customStyle="1" w:styleId="arttitle">
    <w:name w:val="art_title"/>
    <w:basedOn w:val="DefaultParagraphFont"/>
    <w:rsid w:val="00DE7C01"/>
  </w:style>
  <w:style w:type="character" w:customStyle="1" w:styleId="serialtitle">
    <w:name w:val="serial_title"/>
    <w:basedOn w:val="DefaultParagraphFont"/>
    <w:rsid w:val="00DE7C01"/>
  </w:style>
  <w:style w:type="character" w:customStyle="1" w:styleId="volumeissue">
    <w:name w:val="volume_issue"/>
    <w:basedOn w:val="DefaultParagraphFont"/>
    <w:rsid w:val="00DE7C01"/>
  </w:style>
  <w:style w:type="character" w:customStyle="1" w:styleId="pagerange">
    <w:name w:val="page_range"/>
    <w:basedOn w:val="DefaultParagraphFont"/>
    <w:rsid w:val="00DE7C01"/>
  </w:style>
  <w:style w:type="character" w:customStyle="1" w:styleId="nlmyear">
    <w:name w:val="nlm_year"/>
    <w:basedOn w:val="DefaultParagraphFont"/>
    <w:rsid w:val="00DE7C01"/>
  </w:style>
  <w:style w:type="character" w:customStyle="1" w:styleId="nlmarticle-title">
    <w:name w:val="nlm_article-title"/>
    <w:basedOn w:val="DefaultParagraphFont"/>
    <w:rsid w:val="00DE7C01"/>
  </w:style>
  <w:style w:type="character" w:customStyle="1" w:styleId="nlmfpage">
    <w:name w:val="nlm_fpage"/>
    <w:basedOn w:val="DefaultParagraphFont"/>
    <w:rsid w:val="00DE7C01"/>
  </w:style>
  <w:style w:type="character" w:customStyle="1" w:styleId="nlmlpage">
    <w:name w:val="nlm_lpage"/>
    <w:basedOn w:val="DefaultParagraphFont"/>
    <w:rsid w:val="00DE7C01"/>
  </w:style>
  <w:style w:type="table" w:styleId="GridTable1Light-Accent1">
    <w:name w:val="Grid Table 1 Light Accent 1"/>
    <w:basedOn w:val="TableNormal"/>
    <w:uiPriority w:val="46"/>
    <w:rsid w:val="00DE7C01"/>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E7C01"/>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DE7C0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NoSpacing">
    <w:name w:val="No Spacing"/>
    <w:uiPriority w:val="1"/>
    <w:qFormat/>
    <w:rsid w:val="00C738B9"/>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134868">
      <w:bodyDiv w:val="1"/>
      <w:marLeft w:val="0"/>
      <w:marRight w:val="0"/>
      <w:marTop w:val="0"/>
      <w:marBottom w:val="0"/>
      <w:divBdr>
        <w:top w:val="none" w:sz="0" w:space="0" w:color="auto"/>
        <w:left w:val="none" w:sz="0" w:space="0" w:color="auto"/>
        <w:bottom w:val="none" w:sz="0" w:space="0" w:color="auto"/>
        <w:right w:val="none" w:sz="0" w:space="0" w:color="auto"/>
      </w:divBdr>
    </w:div>
    <w:div w:id="34501738">
      <w:bodyDiv w:val="1"/>
      <w:marLeft w:val="0"/>
      <w:marRight w:val="0"/>
      <w:marTop w:val="0"/>
      <w:marBottom w:val="0"/>
      <w:divBdr>
        <w:top w:val="none" w:sz="0" w:space="0" w:color="auto"/>
        <w:left w:val="none" w:sz="0" w:space="0" w:color="auto"/>
        <w:bottom w:val="none" w:sz="0" w:space="0" w:color="auto"/>
        <w:right w:val="none" w:sz="0" w:space="0" w:color="auto"/>
      </w:divBdr>
    </w:div>
    <w:div w:id="43993472">
      <w:bodyDiv w:val="1"/>
      <w:marLeft w:val="0"/>
      <w:marRight w:val="0"/>
      <w:marTop w:val="0"/>
      <w:marBottom w:val="0"/>
      <w:divBdr>
        <w:top w:val="none" w:sz="0" w:space="0" w:color="auto"/>
        <w:left w:val="none" w:sz="0" w:space="0" w:color="auto"/>
        <w:bottom w:val="none" w:sz="0" w:space="0" w:color="auto"/>
        <w:right w:val="none" w:sz="0" w:space="0" w:color="auto"/>
      </w:divBdr>
    </w:div>
    <w:div w:id="45421560">
      <w:bodyDiv w:val="1"/>
      <w:marLeft w:val="0"/>
      <w:marRight w:val="0"/>
      <w:marTop w:val="0"/>
      <w:marBottom w:val="0"/>
      <w:divBdr>
        <w:top w:val="none" w:sz="0" w:space="0" w:color="auto"/>
        <w:left w:val="none" w:sz="0" w:space="0" w:color="auto"/>
        <w:bottom w:val="none" w:sz="0" w:space="0" w:color="auto"/>
        <w:right w:val="none" w:sz="0" w:space="0" w:color="auto"/>
      </w:divBdr>
    </w:div>
    <w:div w:id="48379074">
      <w:bodyDiv w:val="1"/>
      <w:marLeft w:val="0"/>
      <w:marRight w:val="0"/>
      <w:marTop w:val="0"/>
      <w:marBottom w:val="0"/>
      <w:divBdr>
        <w:top w:val="none" w:sz="0" w:space="0" w:color="auto"/>
        <w:left w:val="none" w:sz="0" w:space="0" w:color="auto"/>
        <w:bottom w:val="none" w:sz="0" w:space="0" w:color="auto"/>
        <w:right w:val="none" w:sz="0" w:space="0" w:color="auto"/>
      </w:divBdr>
    </w:div>
    <w:div w:id="77217184">
      <w:bodyDiv w:val="1"/>
      <w:marLeft w:val="0"/>
      <w:marRight w:val="0"/>
      <w:marTop w:val="0"/>
      <w:marBottom w:val="0"/>
      <w:divBdr>
        <w:top w:val="none" w:sz="0" w:space="0" w:color="auto"/>
        <w:left w:val="none" w:sz="0" w:space="0" w:color="auto"/>
        <w:bottom w:val="none" w:sz="0" w:space="0" w:color="auto"/>
        <w:right w:val="none" w:sz="0" w:space="0" w:color="auto"/>
      </w:divBdr>
    </w:div>
    <w:div w:id="116065688">
      <w:bodyDiv w:val="1"/>
      <w:marLeft w:val="0"/>
      <w:marRight w:val="0"/>
      <w:marTop w:val="0"/>
      <w:marBottom w:val="0"/>
      <w:divBdr>
        <w:top w:val="none" w:sz="0" w:space="0" w:color="auto"/>
        <w:left w:val="none" w:sz="0" w:space="0" w:color="auto"/>
        <w:bottom w:val="none" w:sz="0" w:space="0" w:color="auto"/>
        <w:right w:val="none" w:sz="0" w:space="0" w:color="auto"/>
      </w:divBdr>
    </w:div>
    <w:div w:id="201479097">
      <w:bodyDiv w:val="1"/>
      <w:marLeft w:val="0"/>
      <w:marRight w:val="0"/>
      <w:marTop w:val="0"/>
      <w:marBottom w:val="0"/>
      <w:divBdr>
        <w:top w:val="none" w:sz="0" w:space="0" w:color="auto"/>
        <w:left w:val="none" w:sz="0" w:space="0" w:color="auto"/>
        <w:bottom w:val="none" w:sz="0" w:space="0" w:color="auto"/>
        <w:right w:val="none" w:sz="0" w:space="0" w:color="auto"/>
      </w:divBdr>
    </w:div>
    <w:div w:id="236867010">
      <w:bodyDiv w:val="1"/>
      <w:marLeft w:val="0"/>
      <w:marRight w:val="0"/>
      <w:marTop w:val="0"/>
      <w:marBottom w:val="0"/>
      <w:divBdr>
        <w:top w:val="none" w:sz="0" w:space="0" w:color="auto"/>
        <w:left w:val="none" w:sz="0" w:space="0" w:color="auto"/>
        <w:bottom w:val="none" w:sz="0" w:space="0" w:color="auto"/>
        <w:right w:val="none" w:sz="0" w:space="0" w:color="auto"/>
      </w:divBdr>
    </w:div>
    <w:div w:id="295961281">
      <w:bodyDiv w:val="1"/>
      <w:marLeft w:val="0"/>
      <w:marRight w:val="0"/>
      <w:marTop w:val="0"/>
      <w:marBottom w:val="0"/>
      <w:divBdr>
        <w:top w:val="none" w:sz="0" w:space="0" w:color="auto"/>
        <w:left w:val="none" w:sz="0" w:space="0" w:color="auto"/>
        <w:bottom w:val="none" w:sz="0" w:space="0" w:color="auto"/>
        <w:right w:val="none" w:sz="0" w:space="0" w:color="auto"/>
      </w:divBdr>
    </w:div>
    <w:div w:id="318773892">
      <w:bodyDiv w:val="1"/>
      <w:marLeft w:val="0"/>
      <w:marRight w:val="0"/>
      <w:marTop w:val="0"/>
      <w:marBottom w:val="0"/>
      <w:divBdr>
        <w:top w:val="none" w:sz="0" w:space="0" w:color="auto"/>
        <w:left w:val="none" w:sz="0" w:space="0" w:color="auto"/>
        <w:bottom w:val="none" w:sz="0" w:space="0" w:color="auto"/>
        <w:right w:val="none" w:sz="0" w:space="0" w:color="auto"/>
      </w:divBdr>
    </w:div>
    <w:div w:id="409549673">
      <w:bodyDiv w:val="1"/>
      <w:marLeft w:val="0"/>
      <w:marRight w:val="0"/>
      <w:marTop w:val="0"/>
      <w:marBottom w:val="0"/>
      <w:divBdr>
        <w:top w:val="none" w:sz="0" w:space="0" w:color="auto"/>
        <w:left w:val="none" w:sz="0" w:space="0" w:color="auto"/>
        <w:bottom w:val="none" w:sz="0" w:space="0" w:color="auto"/>
        <w:right w:val="none" w:sz="0" w:space="0" w:color="auto"/>
      </w:divBdr>
    </w:div>
    <w:div w:id="521672846">
      <w:bodyDiv w:val="1"/>
      <w:marLeft w:val="0"/>
      <w:marRight w:val="0"/>
      <w:marTop w:val="0"/>
      <w:marBottom w:val="0"/>
      <w:divBdr>
        <w:top w:val="none" w:sz="0" w:space="0" w:color="auto"/>
        <w:left w:val="none" w:sz="0" w:space="0" w:color="auto"/>
        <w:bottom w:val="none" w:sz="0" w:space="0" w:color="auto"/>
        <w:right w:val="none" w:sz="0" w:space="0" w:color="auto"/>
      </w:divBdr>
    </w:div>
    <w:div w:id="523907024">
      <w:bodyDiv w:val="1"/>
      <w:marLeft w:val="0"/>
      <w:marRight w:val="0"/>
      <w:marTop w:val="0"/>
      <w:marBottom w:val="0"/>
      <w:divBdr>
        <w:top w:val="none" w:sz="0" w:space="0" w:color="auto"/>
        <w:left w:val="none" w:sz="0" w:space="0" w:color="auto"/>
        <w:bottom w:val="none" w:sz="0" w:space="0" w:color="auto"/>
        <w:right w:val="none" w:sz="0" w:space="0" w:color="auto"/>
      </w:divBdr>
    </w:div>
    <w:div w:id="587664699">
      <w:bodyDiv w:val="1"/>
      <w:marLeft w:val="0"/>
      <w:marRight w:val="0"/>
      <w:marTop w:val="0"/>
      <w:marBottom w:val="0"/>
      <w:divBdr>
        <w:top w:val="none" w:sz="0" w:space="0" w:color="auto"/>
        <w:left w:val="none" w:sz="0" w:space="0" w:color="auto"/>
        <w:bottom w:val="none" w:sz="0" w:space="0" w:color="auto"/>
        <w:right w:val="none" w:sz="0" w:space="0" w:color="auto"/>
      </w:divBdr>
    </w:div>
    <w:div w:id="599945454">
      <w:bodyDiv w:val="1"/>
      <w:marLeft w:val="0"/>
      <w:marRight w:val="0"/>
      <w:marTop w:val="0"/>
      <w:marBottom w:val="0"/>
      <w:divBdr>
        <w:top w:val="none" w:sz="0" w:space="0" w:color="auto"/>
        <w:left w:val="none" w:sz="0" w:space="0" w:color="auto"/>
        <w:bottom w:val="none" w:sz="0" w:space="0" w:color="auto"/>
        <w:right w:val="none" w:sz="0" w:space="0" w:color="auto"/>
      </w:divBdr>
    </w:div>
    <w:div w:id="607322544">
      <w:bodyDiv w:val="1"/>
      <w:marLeft w:val="0"/>
      <w:marRight w:val="0"/>
      <w:marTop w:val="0"/>
      <w:marBottom w:val="0"/>
      <w:divBdr>
        <w:top w:val="none" w:sz="0" w:space="0" w:color="auto"/>
        <w:left w:val="none" w:sz="0" w:space="0" w:color="auto"/>
        <w:bottom w:val="none" w:sz="0" w:space="0" w:color="auto"/>
        <w:right w:val="none" w:sz="0" w:space="0" w:color="auto"/>
      </w:divBdr>
    </w:div>
    <w:div w:id="654648158">
      <w:bodyDiv w:val="1"/>
      <w:marLeft w:val="0"/>
      <w:marRight w:val="0"/>
      <w:marTop w:val="0"/>
      <w:marBottom w:val="0"/>
      <w:divBdr>
        <w:top w:val="none" w:sz="0" w:space="0" w:color="auto"/>
        <w:left w:val="none" w:sz="0" w:space="0" w:color="auto"/>
        <w:bottom w:val="none" w:sz="0" w:space="0" w:color="auto"/>
        <w:right w:val="none" w:sz="0" w:space="0" w:color="auto"/>
      </w:divBdr>
    </w:div>
    <w:div w:id="731660389">
      <w:bodyDiv w:val="1"/>
      <w:marLeft w:val="0"/>
      <w:marRight w:val="0"/>
      <w:marTop w:val="0"/>
      <w:marBottom w:val="0"/>
      <w:divBdr>
        <w:top w:val="none" w:sz="0" w:space="0" w:color="auto"/>
        <w:left w:val="none" w:sz="0" w:space="0" w:color="auto"/>
        <w:bottom w:val="none" w:sz="0" w:space="0" w:color="auto"/>
        <w:right w:val="none" w:sz="0" w:space="0" w:color="auto"/>
      </w:divBdr>
    </w:div>
    <w:div w:id="741682496">
      <w:bodyDiv w:val="1"/>
      <w:marLeft w:val="0"/>
      <w:marRight w:val="0"/>
      <w:marTop w:val="0"/>
      <w:marBottom w:val="0"/>
      <w:divBdr>
        <w:top w:val="none" w:sz="0" w:space="0" w:color="auto"/>
        <w:left w:val="none" w:sz="0" w:space="0" w:color="auto"/>
        <w:bottom w:val="none" w:sz="0" w:space="0" w:color="auto"/>
        <w:right w:val="none" w:sz="0" w:space="0" w:color="auto"/>
      </w:divBdr>
    </w:div>
    <w:div w:id="802431977">
      <w:bodyDiv w:val="1"/>
      <w:marLeft w:val="0"/>
      <w:marRight w:val="0"/>
      <w:marTop w:val="0"/>
      <w:marBottom w:val="0"/>
      <w:divBdr>
        <w:top w:val="none" w:sz="0" w:space="0" w:color="auto"/>
        <w:left w:val="none" w:sz="0" w:space="0" w:color="auto"/>
        <w:bottom w:val="none" w:sz="0" w:space="0" w:color="auto"/>
        <w:right w:val="none" w:sz="0" w:space="0" w:color="auto"/>
      </w:divBdr>
    </w:div>
    <w:div w:id="829248739">
      <w:bodyDiv w:val="1"/>
      <w:marLeft w:val="0"/>
      <w:marRight w:val="0"/>
      <w:marTop w:val="0"/>
      <w:marBottom w:val="0"/>
      <w:divBdr>
        <w:top w:val="none" w:sz="0" w:space="0" w:color="auto"/>
        <w:left w:val="none" w:sz="0" w:space="0" w:color="auto"/>
        <w:bottom w:val="none" w:sz="0" w:space="0" w:color="auto"/>
        <w:right w:val="none" w:sz="0" w:space="0" w:color="auto"/>
      </w:divBdr>
    </w:div>
    <w:div w:id="846019690">
      <w:bodyDiv w:val="1"/>
      <w:marLeft w:val="0"/>
      <w:marRight w:val="0"/>
      <w:marTop w:val="0"/>
      <w:marBottom w:val="0"/>
      <w:divBdr>
        <w:top w:val="none" w:sz="0" w:space="0" w:color="auto"/>
        <w:left w:val="none" w:sz="0" w:space="0" w:color="auto"/>
        <w:bottom w:val="none" w:sz="0" w:space="0" w:color="auto"/>
        <w:right w:val="none" w:sz="0" w:space="0" w:color="auto"/>
      </w:divBdr>
    </w:div>
    <w:div w:id="847717762">
      <w:bodyDiv w:val="1"/>
      <w:marLeft w:val="0"/>
      <w:marRight w:val="0"/>
      <w:marTop w:val="0"/>
      <w:marBottom w:val="0"/>
      <w:divBdr>
        <w:top w:val="none" w:sz="0" w:space="0" w:color="auto"/>
        <w:left w:val="none" w:sz="0" w:space="0" w:color="auto"/>
        <w:bottom w:val="none" w:sz="0" w:space="0" w:color="auto"/>
        <w:right w:val="none" w:sz="0" w:space="0" w:color="auto"/>
      </w:divBdr>
    </w:div>
    <w:div w:id="1016418310">
      <w:bodyDiv w:val="1"/>
      <w:marLeft w:val="0"/>
      <w:marRight w:val="0"/>
      <w:marTop w:val="0"/>
      <w:marBottom w:val="0"/>
      <w:divBdr>
        <w:top w:val="none" w:sz="0" w:space="0" w:color="auto"/>
        <w:left w:val="none" w:sz="0" w:space="0" w:color="auto"/>
        <w:bottom w:val="none" w:sz="0" w:space="0" w:color="auto"/>
        <w:right w:val="none" w:sz="0" w:space="0" w:color="auto"/>
      </w:divBdr>
    </w:div>
    <w:div w:id="1021980269">
      <w:bodyDiv w:val="1"/>
      <w:marLeft w:val="0"/>
      <w:marRight w:val="0"/>
      <w:marTop w:val="0"/>
      <w:marBottom w:val="0"/>
      <w:divBdr>
        <w:top w:val="none" w:sz="0" w:space="0" w:color="auto"/>
        <w:left w:val="none" w:sz="0" w:space="0" w:color="auto"/>
        <w:bottom w:val="none" w:sz="0" w:space="0" w:color="auto"/>
        <w:right w:val="none" w:sz="0" w:space="0" w:color="auto"/>
      </w:divBdr>
    </w:div>
    <w:div w:id="1024983783">
      <w:bodyDiv w:val="1"/>
      <w:marLeft w:val="0"/>
      <w:marRight w:val="0"/>
      <w:marTop w:val="0"/>
      <w:marBottom w:val="0"/>
      <w:divBdr>
        <w:top w:val="none" w:sz="0" w:space="0" w:color="auto"/>
        <w:left w:val="none" w:sz="0" w:space="0" w:color="auto"/>
        <w:bottom w:val="none" w:sz="0" w:space="0" w:color="auto"/>
        <w:right w:val="none" w:sz="0" w:space="0" w:color="auto"/>
      </w:divBdr>
    </w:div>
    <w:div w:id="1087769447">
      <w:bodyDiv w:val="1"/>
      <w:marLeft w:val="0"/>
      <w:marRight w:val="0"/>
      <w:marTop w:val="0"/>
      <w:marBottom w:val="0"/>
      <w:divBdr>
        <w:top w:val="none" w:sz="0" w:space="0" w:color="auto"/>
        <w:left w:val="none" w:sz="0" w:space="0" w:color="auto"/>
        <w:bottom w:val="none" w:sz="0" w:space="0" w:color="auto"/>
        <w:right w:val="none" w:sz="0" w:space="0" w:color="auto"/>
      </w:divBdr>
    </w:div>
    <w:div w:id="1089816549">
      <w:bodyDiv w:val="1"/>
      <w:marLeft w:val="0"/>
      <w:marRight w:val="0"/>
      <w:marTop w:val="0"/>
      <w:marBottom w:val="0"/>
      <w:divBdr>
        <w:top w:val="none" w:sz="0" w:space="0" w:color="auto"/>
        <w:left w:val="none" w:sz="0" w:space="0" w:color="auto"/>
        <w:bottom w:val="none" w:sz="0" w:space="0" w:color="auto"/>
        <w:right w:val="none" w:sz="0" w:space="0" w:color="auto"/>
      </w:divBdr>
    </w:div>
    <w:div w:id="1148522950">
      <w:bodyDiv w:val="1"/>
      <w:marLeft w:val="0"/>
      <w:marRight w:val="0"/>
      <w:marTop w:val="0"/>
      <w:marBottom w:val="0"/>
      <w:divBdr>
        <w:top w:val="none" w:sz="0" w:space="0" w:color="auto"/>
        <w:left w:val="none" w:sz="0" w:space="0" w:color="auto"/>
        <w:bottom w:val="none" w:sz="0" w:space="0" w:color="auto"/>
        <w:right w:val="none" w:sz="0" w:space="0" w:color="auto"/>
      </w:divBdr>
    </w:div>
    <w:div w:id="1210609367">
      <w:bodyDiv w:val="1"/>
      <w:marLeft w:val="0"/>
      <w:marRight w:val="0"/>
      <w:marTop w:val="0"/>
      <w:marBottom w:val="0"/>
      <w:divBdr>
        <w:top w:val="none" w:sz="0" w:space="0" w:color="auto"/>
        <w:left w:val="none" w:sz="0" w:space="0" w:color="auto"/>
        <w:bottom w:val="none" w:sz="0" w:space="0" w:color="auto"/>
        <w:right w:val="none" w:sz="0" w:space="0" w:color="auto"/>
      </w:divBdr>
    </w:div>
    <w:div w:id="1219242963">
      <w:bodyDiv w:val="1"/>
      <w:marLeft w:val="0"/>
      <w:marRight w:val="0"/>
      <w:marTop w:val="0"/>
      <w:marBottom w:val="0"/>
      <w:divBdr>
        <w:top w:val="none" w:sz="0" w:space="0" w:color="auto"/>
        <w:left w:val="none" w:sz="0" w:space="0" w:color="auto"/>
        <w:bottom w:val="none" w:sz="0" w:space="0" w:color="auto"/>
        <w:right w:val="none" w:sz="0" w:space="0" w:color="auto"/>
      </w:divBdr>
    </w:div>
    <w:div w:id="1301115207">
      <w:bodyDiv w:val="1"/>
      <w:marLeft w:val="0"/>
      <w:marRight w:val="0"/>
      <w:marTop w:val="0"/>
      <w:marBottom w:val="0"/>
      <w:divBdr>
        <w:top w:val="none" w:sz="0" w:space="0" w:color="auto"/>
        <w:left w:val="none" w:sz="0" w:space="0" w:color="auto"/>
        <w:bottom w:val="none" w:sz="0" w:space="0" w:color="auto"/>
        <w:right w:val="none" w:sz="0" w:space="0" w:color="auto"/>
      </w:divBdr>
    </w:div>
    <w:div w:id="1336415147">
      <w:bodyDiv w:val="1"/>
      <w:marLeft w:val="0"/>
      <w:marRight w:val="0"/>
      <w:marTop w:val="0"/>
      <w:marBottom w:val="0"/>
      <w:divBdr>
        <w:top w:val="none" w:sz="0" w:space="0" w:color="auto"/>
        <w:left w:val="none" w:sz="0" w:space="0" w:color="auto"/>
        <w:bottom w:val="none" w:sz="0" w:space="0" w:color="auto"/>
        <w:right w:val="none" w:sz="0" w:space="0" w:color="auto"/>
      </w:divBdr>
    </w:div>
    <w:div w:id="1339193189">
      <w:bodyDiv w:val="1"/>
      <w:marLeft w:val="0"/>
      <w:marRight w:val="0"/>
      <w:marTop w:val="0"/>
      <w:marBottom w:val="0"/>
      <w:divBdr>
        <w:top w:val="none" w:sz="0" w:space="0" w:color="auto"/>
        <w:left w:val="none" w:sz="0" w:space="0" w:color="auto"/>
        <w:bottom w:val="none" w:sz="0" w:space="0" w:color="auto"/>
        <w:right w:val="none" w:sz="0" w:space="0" w:color="auto"/>
      </w:divBdr>
    </w:div>
    <w:div w:id="1378046604">
      <w:bodyDiv w:val="1"/>
      <w:marLeft w:val="0"/>
      <w:marRight w:val="0"/>
      <w:marTop w:val="0"/>
      <w:marBottom w:val="0"/>
      <w:divBdr>
        <w:top w:val="none" w:sz="0" w:space="0" w:color="auto"/>
        <w:left w:val="none" w:sz="0" w:space="0" w:color="auto"/>
        <w:bottom w:val="none" w:sz="0" w:space="0" w:color="auto"/>
        <w:right w:val="none" w:sz="0" w:space="0" w:color="auto"/>
      </w:divBdr>
    </w:div>
    <w:div w:id="1379040516">
      <w:bodyDiv w:val="1"/>
      <w:marLeft w:val="0"/>
      <w:marRight w:val="0"/>
      <w:marTop w:val="0"/>
      <w:marBottom w:val="0"/>
      <w:divBdr>
        <w:top w:val="none" w:sz="0" w:space="0" w:color="auto"/>
        <w:left w:val="none" w:sz="0" w:space="0" w:color="auto"/>
        <w:bottom w:val="none" w:sz="0" w:space="0" w:color="auto"/>
        <w:right w:val="none" w:sz="0" w:space="0" w:color="auto"/>
      </w:divBdr>
    </w:div>
    <w:div w:id="1384401370">
      <w:bodyDiv w:val="1"/>
      <w:marLeft w:val="0"/>
      <w:marRight w:val="0"/>
      <w:marTop w:val="0"/>
      <w:marBottom w:val="0"/>
      <w:divBdr>
        <w:top w:val="none" w:sz="0" w:space="0" w:color="auto"/>
        <w:left w:val="none" w:sz="0" w:space="0" w:color="auto"/>
        <w:bottom w:val="none" w:sz="0" w:space="0" w:color="auto"/>
        <w:right w:val="none" w:sz="0" w:space="0" w:color="auto"/>
      </w:divBdr>
    </w:div>
    <w:div w:id="1489635949">
      <w:bodyDiv w:val="1"/>
      <w:marLeft w:val="0"/>
      <w:marRight w:val="0"/>
      <w:marTop w:val="0"/>
      <w:marBottom w:val="0"/>
      <w:divBdr>
        <w:top w:val="none" w:sz="0" w:space="0" w:color="auto"/>
        <w:left w:val="none" w:sz="0" w:space="0" w:color="auto"/>
        <w:bottom w:val="none" w:sz="0" w:space="0" w:color="auto"/>
        <w:right w:val="none" w:sz="0" w:space="0" w:color="auto"/>
      </w:divBdr>
    </w:div>
    <w:div w:id="1627345932">
      <w:bodyDiv w:val="1"/>
      <w:marLeft w:val="0"/>
      <w:marRight w:val="0"/>
      <w:marTop w:val="0"/>
      <w:marBottom w:val="0"/>
      <w:divBdr>
        <w:top w:val="none" w:sz="0" w:space="0" w:color="auto"/>
        <w:left w:val="none" w:sz="0" w:space="0" w:color="auto"/>
        <w:bottom w:val="none" w:sz="0" w:space="0" w:color="auto"/>
        <w:right w:val="none" w:sz="0" w:space="0" w:color="auto"/>
      </w:divBdr>
    </w:div>
    <w:div w:id="1698001599">
      <w:bodyDiv w:val="1"/>
      <w:marLeft w:val="0"/>
      <w:marRight w:val="0"/>
      <w:marTop w:val="0"/>
      <w:marBottom w:val="0"/>
      <w:divBdr>
        <w:top w:val="none" w:sz="0" w:space="0" w:color="auto"/>
        <w:left w:val="none" w:sz="0" w:space="0" w:color="auto"/>
        <w:bottom w:val="none" w:sz="0" w:space="0" w:color="auto"/>
        <w:right w:val="none" w:sz="0" w:space="0" w:color="auto"/>
      </w:divBdr>
    </w:div>
    <w:div w:id="1728213602">
      <w:bodyDiv w:val="1"/>
      <w:marLeft w:val="0"/>
      <w:marRight w:val="0"/>
      <w:marTop w:val="0"/>
      <w:marBottom w:val="0"/>
      <w:divBdr>
        <w:top w:val="none" w:sz="0" w:space="0" w:color="auto"/>
        <w:left w:val="none" w:sz="0" w:space="0" w:color="auto"/>
        <w:bottom w:val="none" w:sz="0" w:space="0" w:color="auto"/>
        <w:right w:val="none" w:sz="0" w:space="0" w:color="auto"/>
      </w:divBdr>
    </w:div>
    <w:div w:id="1741823652">
      <w:bodyDiv w:val="1"/>
      <w:marLeft w:val="0"/>
      <w:marRight w:val="0"/>
      <w:marTop w:val="0"/>
      <w:marBottom w:val="0"/>
      <w:divBdr>
        <w:top w:val="none" w:sz="0" w:space="0" w:color="auto"/>
        <w:left w:val="none" w:sz="0" w:space="0" w:color="auto"/>
        <w:bottom w:val="none" w:sz="0" w:space="0" w:color="auto"/>
        <w:right w:val="none" w:sz="0" w:space="0" w:color="auto"/>
      </w:divBdr>
    </w:div>
    <w:div w:id="1822773056">
      <w:bodyDiv w:val="1"/>
      <w:marLeft w:val="0"/>
      <w:marRight w:val="0"/>
      <w:marTop w:val="0"/>
      <w:marBottom w:val="0"/>
      <w:divBdr>
        <w:top w:val="none" w:sz="0" w:space="0" w:color="auto"/>
        <w:left w:val="none" w:sz="0" w:space="0" w:color="auto"/>
        <w:bottom w:val="none" w:sz="0" w:space="0" w:color="auto"/>
        <w:right w:val="none" w:sz="0" w:space="0" w:color="auto"/>
      </w:divBdr>
    </w:div>
    <w:div w:id="1938370033">
      <w:bodyDiv w:val="1"/>
      <w:marLeft w:val="0"/>
      <w:marRight w:val="0"/>
      <w:marTop w:val="0"/>
      <w:marBottom w:val="0"/>
      <w:divBdr>
        <w:top w:val="none" w:sz="0" w:space="0" w:color="auto"/>
        <w:left w:val="none" w:sz="0" w:space="0" w:color="auto"/>
        <w:bottom w:val="none" w:sz="0" w:space="0" w:color="auto"/>
        <w:right w:val="none" w:sz="0" w:space="0" w:color="auto"/>
      </w:divBdr>
    </w:div>
    <w:div w:id="1962759212">
      <w:bodyDiv w:val="1"/>
      <w:marLeft w:val="0"/>
      <w:marRight w:val="0"/>
      <w:marTop w:val="0"/>
      <w:marBottom w:val="0"/>
      <w:divBdr>
        <w:top w:val="none" w:sz="0" w:space="0" w:color="auto"/>
        <w:left w:val="none" w:sz="0" w:space="0" w:color="auto"/>
        <w:bottom w:val="none" w:sz="0" w:space="0" w:color="auto"/>
        <w:right w:val="none" w:sz="0" w:space="0" w:color="auto"/>
      </w:divBdr>
    </w:div>
    <w:div w:id="1988166003">
      <w:bodyDiv w:val="1"/>
      <w:marLeft w:val="0"/>
      <w:marRight w:val="0"/>
      <w:marTop w:val="0"/>
      <w:marBottom w:val="0"/>
      <w:divBdr>
        <w:top w:val="none" w:sz="0" w:space="0" w:color="auto"/>
        <w:left w:val="none" w:sz="0" w:space="0" w:color="auto"/>
        <w:bottom w:val="none" w:sz="0" w:space="0" w:color="auto"/>
        <w:right w:val="none" w:sz="0" w:space="0" w:color="auto"/>
      </w:divBdr>
    </w:div>
    <w:div w:id="1990282170">
      <w:bodyDiv w:val="1"/>
      <w:marLeft w:val="0"/>
      <w:marRight w:val="0"/>
      <w:marTop w:val="0"/>
      <w:marBottom w:val="0"/>
      <w:divBdr>
        <w:top w:val="none" w:sz="0" w:space="0" w:color="auto"/>
        <w:left w:val="none" w:sz="0" w:space="0" w:color="auto"/>
        <w:bottom w:val="none" w:sz="0" w:space="0" w:color="auto"/>
        <w:right w:val="none" w:sz="0" w:space="0" w:color="auto"/>
      </w:divBdr>
    </w:div>
    <w:div w:id="2068526031">
      <w:bodyDiv w:val="1"/>
      <w:marLeft w:val="0"/>
      <w:marRight w:val="0"/>
      <w:marTop w:val="0"/>
      <w:marBottom w:val="0"/>
      <w:divBdr>
        <w:top w:val="none" w:sz="0" w:space="0" w:color="auto"/>
        <w:left w:val="none" w:sz="0" w:space="0" w:color="auto"/>
        <w:bottom w:val="none" w:sz="0" w:space="0" w:color="auto"/>
        <w:right w:val="none" w:sz="0" w:space="0" w:color="auto"/>
      </w:divBdr>
    </w:div>
    <w:div w:id="2070886132">
      <w:bodyDiv w:val="1"/>
      <w:marLeft w:val="0"/>
      <w:marRight w:val="0"/>
      <w:marTop w:val="0"/>
      <w:marBottom w:val="0"/>
      <w:divBdr>
        <w:top w:val="none" w:sz="0" w:space="0" w:color="auto"/>
        <w:left w:val="none" w:sz="0" w:space="0" w:color="auto"/>
        <w:bottom w:val="none" w:sz="0" w:space="0" w:color="auto"/>
        <w:right w:val="none" w:sz="0" w:space="0" w:color="auto"/>
      </w:divBdr>
    </w:div>
    <w:div w:id="2099673667">
      <w:bodyDiv w:val="1"/>
      <w:marLeft w:val="0"/>
      <w:marRight w:val="0"/>
      <w:marTop w:val="0"/>
      <w:marBottom w:val="0"/>
      <w:divBdr>
        <w:top w:val="none" w:sz="0" w:space="0" w:color="auto"/>
        <w:left w:val="none" w:sz="0" w:space="0" w:color="auto"/>
        <w:bottom w:val="none" w:sz="0" w:space="0" w:color="auto"/>
        <w:right w:val="none" w:sz="0" w:space="0" w:color="auto"/>
      </w:divBdr>
    </w:div>
    <w:div w:id="2116243132">
      <w:bodyDiv w:val="1"/>
      <w:marLeft w:val="0"/>
      <w:marRight w:val="0"/>
      <w:marTop w:val="0"/>
      <w:marBottom w:val="0"/>
      <w:divBdr>
        <w:top w:val="none" w:sz="0" w:space="0" w:color="auto"/>
        <w:left w:val="none" w:sz="0" w:space="0" w:color="auto"/>
        <w:bottom w:val="none" w:sz="0" w:space="0" w:color="auto"/>
        <w:right w:val="none" w:sz="0" w:space="0" w:color="auto"/>
      </w:divBdr>
    </w:div>
    <w:div w:id="2117946121">
      <w:bodyDiv w:val="1"/>
      <w:marLeft w:val="0"/>
      <w:marRight w:val="0"/>
      <w:marTop w:val="0"/>
      <w:marBottom w:val="0"/>
      <w:divBdr>
        <w:top w:val="none" w:sz="0" w:space="0" w:color="auto"/>
        <w:left w:val="none" w:sz="0" w:space="0" w:color="auto"/>
        <w:bottom w:val="none" w:sz="0" w:space="0" w:color="auto"/>
        <w:right w:val="none" w:sz="0" w:space="0" w:color="auto"/>
      </w:divBdr>
    </w:div>
    <w:div w:id="2118089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andfonline.com/doi/pdf/10.3763/cpol.2010.0688" TargetMode="External"/><Relationship Id="rId21" Type="http://schemas.openxmlformats.org/officeDocument/2006/relationships/image" Target="media/image60.jpeg"/><Relationship Id="rId42" Type="http://schemas.openxmlformats.org/officeDocument/2006/relationships/hyperlink" Target="https://books.google.co.uk/books?id=2sfFBQAAQBAJ&amp;printsec=frontcover&amp;dq=handbook+of+the+climate+change+movement&amp;hl=en&amp;sa=X&amp;ved=2ahUKEwitoJDZteTqAhUPV8AKHanXC_MQ6AEwAHoECAQQAg" TargetMode="External"/><Relationship Id="rId63" Type="http://schemas.openxmlformats.org/officeDocument/2006/relationships/hyperlink" Target="https://www.youtube.com/watch?v=E3a1ukSxR_4" TargetMode="External"/><Relationship Id="rId84" Type="http://schemas.openxmlformats.org/officeDocument/2006/relationships/hyperlink" Target="https://enb.iisd.org/download/pdf/enb12663e.pdf" TargetMode="External"/><Relationship Id="rId138" Type="http://schemas.openxmlformats.org/officeDocument/2006/relationships/hyperlink" Target="https://www.mrfcj.org/wp-content/uploads/2015/09/Expanding_Global_Cooperation.pdf" TargetMode="External"/><Relationship Id="rId159" Type="http://schemas.openxmlformats.org/officeDocument/2006/relationships/hyperlink" Target="https://unfccc.int/sites/default/files/resource/docs/cop3/l07a01.pdf" TargetMode="External"/><Relationship Id="rId170" Type="http://schemas.openxmlformats.org/officeDocument/2006/relationships/hyperlink" Target="https://www.theguardian.com/environment/2009/dec/18/copenhagen-deal" TargetMode="External"/><Relationship Id="rId107" Type="http://schemas.openxmlformats.org/officeDocument/2006/relationships/hyperlink" Target="https://www.wri.org/blog/2015/11/insider-why-are-indc-studies-reaching-different-temperature-estimates" TargetMode="External"/><Relationship Id="rId11" Type="http://schemas.openxmlformats.org/officeDocument/2006/relationships/image" Target="media/image4.png"/><Relationship Id="rId32" Type="http://schemas.openxmlformats.org/officeDocument/2006/relationships/image" Target="media/image120.jpg"/><Relationship Id="rId53" Type="http://schemas.openxmlformats.org/officeDocument/2006/relationships/hyperlink" Target="https://climateactiontracker.org/global/temperatures/" TargetMode="External"/><Relationship Id="rId74" Type="http://schemas.openxmlformats.org/officeDocument/2006/relationships/hyperlink" Target="https://cepa.rmportal.net/Library/government-publications/nationally-appropriate-mitigation-actions-for-malawi-2015" TargetMode="External"/><Relationship Id="rId128" Type="http://schemas.openxmlformats.org/officeDocument/2006/relationships/hyperlink" Target="https://www.tandfonline.com/doi/abs/10.1080/18186874.2016.1212479" TargetMode="External"/><Relationship Id="rId149" Type="http://schemas.openxmlformats.org/officeDocument/2006/relationships/hyperlink" Target="https://www.theguardian.com/environment/2015/dec/11/new-draft-text-of-paris-climate-change-deal-cuts-through-many-sticking-points" TargetMode="External"/><Relationship Id="rId5" Type="http://schemas.openxmlformats.org/officeDocument/2006/relationships/webSettings" Target="webSettings.xml"/><Relationship Id="rId95" Type="http://schemas.openxmlformats.org/officeDocument/2006/relationships/hyperlink" Target="https://enb.iisd.org/enb/vol12/" TargetMode="External"/><Relationship Id="rId160" Type="http://schemas.openxmlformats.org/officeDocument/2006/relationships/hyperlink" Target="https://unfccc.int/topics/climate-finance/the-big-picture/introduction-to-climate-finance" TargetMode="External"/><Relationship Id="rId181" Type="http://schemas.openxmlformats.org/officeDocument/2006/relationships/hyperlink" Target="mailto:ssps.research@ed.ac.uk" TargetMode="External"/><Relationship Id="rId22" Type="http://schemas.openxmlformats.org/officeDocument/2006/relationships/image" Target="media/image70.jpeg"/><Relationship Id="rId43" Type="http://schemas.openxmlformats.org/officeDocument/2006/relationships/hyperlink" Target="https://www.tandfonline.com/doi/full/10.1080/03736245.2012.742778" TargetMode="External"/><Relationship Id="rId64" Type="http://schemas.openxmlformats.org/officeDocument/2006/relationships/hyperlink" Target="https://www.youtube.com/watch?v=361uyMKUda0" TargetMode="External"/><Relationship Id="rId118" Type="http://schemas.openxmlformats.org/officeDocument/2006/relationships/hyperlink" Target="http://dx.doi.org/10.1007/s10784-006-9026-y" TargetMode="External"/><Relationship Id="rId139" Type="http://schemas.openxmlformats.org/officeDocument/2006/relationships/hyperlink" Target="https://www.triple-c.at/index.php/tripleC/article/view/654" TargetMode="External"/><Relationship Id="rId85" Type="http://schemas.openxmlformats.org/officeDocument/2006/relationships/hyperlink" Target="https://enb.iisd.org/vol12/enb12653e.html" TargetMode="External"/><Relationship Id="rId150" Type="http://schemas.openxmlformats.org/officeDocument/2006/relationships/hyperlink" Target="https://www.thenewhumanitarian.org/report/102292/cop21-counting-money" TargetMode="External"/><Relationship Id="rId171" Type="http://schemas.openxmlformats.org/officeDocument/2006/relationships/hyperlink" Target="https://www.theguardian.com/environment/2009/dec/20/copenhagen-climate-global-warming" TargetMode="External"/><Relationship Id="rId12" Type="http://schemas.microsoft.com/office/2007/relationships/hdphoto" Target="media/hdphoto1.wdp"/><Relationship Id="rId33" Type="http://schemas.openxmlformats.org/officeDocument/2006/relationships/image" Target="media/image13.jpg"/><Relationship Id="rId108" Type="http://schemas.openxmlformats.org/officeDocument/2006/relationships/hyperlink" Target="https://search-proquest-com.ezproxy.is.ed.ac.uk/docview/216917122/fulltextPDF/D00984C8F80B4648PQ/1?accountid=10673" TargetMode="External"/><Relationship Id="rId129" Type="http://schemas.openxmlformats.org/officeDocument/2006/relationships/hyperlink" Target="https://books.google.co.uk/books?hl=en&amp;lr=&amp;id=BP0lDwAAQBAJ&amp;oi=fnd&amp;pg=PR1&amp;dq=globalization+and+governance+boulle&amp;ots=-ZxLo9paeg&amp;sig=Y8AXMjte7Ra9MxD5IERiQ1eAowM&amp;redir_esc=y" TargetMode="External"/><Relationship Id="rId54" Type="http://schemas.openxmlformats.org/officeDocument/2006/relationships/hyperlink" Target="https://www.ccpm.scot/resources" TargetMode="External"/><Relationship Id="rId75" Type="http://schemas.openxmlformats.org/officeDocument/2006/relationships/hyperlink" Target="https://www.adaptation-undp.org/sites/default/files/downloads/malawi_napa.pdf" TargetMode="External"/><Relationship Id="rId96" Type="http://schemas.openxmlformats.org/officeDocument/2006/relationships/hyperlink" Target="https://enb.iisd.org/enb/vol12/" TargetMode="External"/><Relationship Id="rId140" Type="http://schemas.openxmlformats.org/officeDocument/2006/relationships/hyperlink" Target="https://ebookcentral.proquest.com/lib/ed/reader.action?docID=1815761" TargetMode="External"/><Relationship Id="rId161" Type="http://schemas.openxmlformats.org/officeDocument/2006/relationships/hyperlink" Target="https://unfccc.int/process-and-meetings/the-convention/what-is-the-united-nations-framework-convention-on-climate-change" TargetMode="External"/><Relationship Id="rId182"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hyperlink" Target="https://search-proquest-com.ezproxy.is.ed.ac.uk/docview/745960734?accountid=10673&amp;rfr_id=info%3Axri%2Fsid%3Aprimo" TargetMode="External"/><Relationship Id="rId44" Type="http://schemas.openxmlformats.org/officeDocument/2006/relationships/hyperlink" Target="https://search-proquest-com.ezproxy.is.ed.ac.uk/docview/921744784?accountid=10673&amp;rfr_id=info%3Axri%2Fsid%3Aprimo" TargetMode="External"/><Relationship Id="rId65" Type="http://schemas.openxmlformats.org/officeDocument/2006/relationships/hyperlink" Target="https://www.greenclimate.fund/about" TargetMode="External"/><Relationship Id="rId86" Type="http://schemas.openxmlformats.org/officeDocument/2006/relationships/hyperlink" Target="https://enb.iisd.org/climate/cop21/enb/" TargetMode="External"/><Relationship Id="rId130" Type="http://schemas.openxmlformats.org/officeDocument/2006/relationships/hyperlink" Target="http://www.oecd.org/about/members-and-partners/" TargetMode="External"/><Relationship Id="rId151" Type="http://schemas.openxmlformats.org/officeDocument/2006/relationships/hyperlink" Target="https://www-sciencedirect-com.ezproxy.is.ed.ac.uk/science/article/pii/S0959378004000779" TargetMode="External"/><Relationship Id="rId172" Type="http://schemas.openxmlformats.org/officeDocument/2006/relationships/hyperlink" Target="https://brill-com.ezproxy.is.ed.ac.uk/view/journals/iner/4/2/article-p107_2.xml" TargetMode="External"/><Relationship Id="rId13" Type="http://schemas.openxmlformats.org/officeDocument/2006/relationships/image" Target="media/image20.jpg"/><Relationship Id="rId18" Type="http://schemas.openxmlformats.org/officeDocument/2006/relationships/image" Target="media/image6.jpeg"/><Relationship Id="rId39" Type="http://schemas.openxmlformats.org/officeDocument/2006/relationships/hyperlink" Target="https://www.adaptation-fund.org/about/" TargetMode="External"/><Relationship Id="rId109" Type="http://schemas.openxmlformats.org/officeDocument/2006/relationships/hyperlink" Target="https://search-proquest-com.ezproxy.is.ed.ac.uk/docview/1270658946?accountid=10673&amp;rfr_id=info%3Axri%2Fsid%3Aprimo" TargetMode="External"/><Relationship Id="rId34" Type="http://schemas.openxmlformats.org/officeDocument/2006/relationships/image" Target="media/image130.jpg"/><Relationship Id="rId50" Type="http://schemas.openxmlformats.org/officeDocument/2006/relationships/hyperlink" Target="https://issuu.com/caninternational/docs/3._a_practical_guide_to_cop_pptx" TargetMode="External"/><Relationship Id="rId55" Type="http://schemas.openxmlformats.org/officeDocument/2006/relationships/hyperlink" Target="https://offset.climateneutralnow.org/chile-quilleco-hydroelectric-project-1265-?searchResultsLink=%2FAllProjects%3FSearchTerm%3Dclean%2Bdevelopment%2Bmechanism" TargetMode="External"/><Relationship Id="rId76" Type="http://schemas.openxmlformats.org/officeDocument/2006/relationships/hyperlink" Target="https://www.tandfonline.com/doi/pdf/10.1080/14693062.2016.1194005?needAccess=true" TargetMode="External"/><Relationship Id="rId97" Type="http://schemas.openxmlformats.org/officeDocument/2006/relationships/hyperlink" Target="https://enb.iisd.org/enb/vol12/" TargetMode="External"/><Relationship Id="rId104" Type="http://schemas.openxmlformats.org/officeDocument/2006/relationships/hyperlink" Target="https://www-sciencedirect-com.ezproxy.is.ed.ac.uk/science/article/pii/S0301421505001060" TargetMode="External"/><Relationship Id="rId120" Type="http://schemas.openxmlformats.org/officeDocument/2006/relationships/hyperlink" Target="https://afr100.org/sites/default/files/Restoration_Malawi_Charcoal-Strategy_lowq.pdf" TargetMode="External"/><Relationship Id="rId125" Type="http://schemas.openxmlformats.org/officeDocument/2006/relationships/hyperlink" Target="https://eu01.alma.exlibrisgroup.com/view/action/uresolver.do?operation=resolveService&amp;package_service_id=26751045190002466&amp;institutionId=2466&amp;customerId=2465" TargetMode="External"/><Relationship Id="rId141" Type="http://schemas.openxmlformats.org/officeDocument/2006/relationships/hyperlink" Target="https://www-sciencedirect-com.ezproxy.is.ed.ac.uk/science/article/pii/S0305750X14001302" TargetMode="External"/><Relationship Id="rId146" Type="http://schemas.openxmlformats.org/officeDocument/2006/relationships/hyperlink" Target="https://heinonline-org.ezproxy.is.ed.ac.uk/HOL/Page?lname=&amp;public=false&amp;collection=journals&amp;handle=hein.journals/lawpol15&amp;men_hide=false&amp;men_tab=toc&amp;kind=&amp;page=39" TargetMode="External"/><Relationship Id="rId167" Type="http://schemas.openxmlformats.org/officeDocument/2006/relationships/hyperlink" Target="https://unfccc.int/process/the-kyoto-protocol/mechanisms/joint-implementation" TargetMode="External"/><Relationship Id="rId7" Type="http://schemas.openxmlformats.org/officeDocument/2006/relationships/endnotes" Target="endnotes.xml"/><Relationship Id="rId71" Type="http://schemas.openxmlformats.org/officeDocument/2006/relationships/hyperlink" Target="http://napglobalnetwork.org/resource/malawis-national-adaptation-plan-framework/" TargetMode="External"/><Relationship Id="rId92" Type="http://schemas.openxmlformats.org/officeDocument/2006/relationships/hyperlink" Target="https://enb.iisd.org/enb/vol12/" TargetMode="External"/><Relationship Id="rId162" Type="http://schemas.openxmlformats.org/officeDocument/2006/relationships/hyperlink" Target="https://unfccc.int/process-and-meetings/conferences/the-big-picture/what-are-united-nations-climate-change-conferences" TargetMode="External"/><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80.png"/><Relationship Id="rId40" Type="http://schemas.openxmlformats.org/officeDocument/2006/relationships/hyperlink" Target="https://www.adaptation-fund.org/apply-funding/implementing-entities/" TargetMode="External"/><Relationship Id="rId45" Type="http://schemas.openxmlformats.org/officeDocument/2006/relationships/hyperlink" Target="https://www.boell.de/sites/default/files/report-climate-justice-2016.pdf" TargetMode="External"/><Relationship Id="rId66" Type="http://schemas.openxmlformats.org/officeDocument/2006/relationships/hyperlink" Target="https://www.greenclimate.fund/about/partners/nda" TargetMode="External"/><Relationship Id="rId87" Type="http://schemas.openxmlformats.org/officeDocument/2006/relationships/hyperlink" Target="https://enb.iisd.org/download/pdf/enb12534e.pdf" TargetMode="External"/><Relationship Id="rId110" Type="http://schemas.openxmlformats.org/officeDocument/2006/relationships/hyperlink" Target="https://journals-sagepub-com.ezproxy.is.ed.ac.uk/doi/pdf/10.1177/14680181100100010103" TargetMode="External"/><Relationship Id="rId115" Type="http://schemas.openxmlformats.org/officeDocument/2006/relationships/hyperlink" Target="http://country-profiles.geog.ox.ac.uk/" TargetMode="External"/><Relationship Id="rId131" Type="http://schemas.openxmlformats.org/officeDocument/2006/relationships/hyperlink" Target="https://www.oxfam.org/en/research/extreme-carbon-inequality" TargetMode="External"/><Relationship Id="rId136" Type="http://schemas.openxmlformats.org/officeDocument/2006/relationships/hyperlink" Target="https://www.environment.gov.za/sites/default/files/reports/nationalclimate_changeadaptation_strategyforcomment_nccas.pdf" TargetMode="External"/><Relationship Id="rId157" Type="http://schemas.openxmlformats.org/officeDocument/2006/relationships/hyperlink" Target="https://unfccc.int/timeline/" TargetMode="External"/><Relationship Id="rId178" Type="http://schemas.openxmlformats.org/officeDocument/2006/relationships/hyperlink" Target="https://www.wsj.com/articles/the-african-discussion-style-indaba-thrived-at-climate-talks-1450456996" TargetMode="External"/><Relationship Id="rId61" Type="http://schemas.openxmlformats.org/officeDocument/2006/relationships/hyperlink" Target="https://muse.jhu.edu/article/379885" TargetMode="External"/><Relationship Id="rId82" Type="http://schemas.openxmlformats.org/officeDocument/2006/relationships/hyperlink" Target="https://enb.iisd.org/climate/cop25/enb/" TargetMode="External"/><Relationship Id="rId152" Type="http://schemas.openxmlformats.org/officeDocument/2006/relationships/hyperlink" Target="https://unfccc.int/ttclear/support/national-designated-entity.html" TargetMode="External"/><Relationship Id="rId173" Type="http://schemas.openxmlformats.org/officeDocument/2006/relationships/hyperlink" Target="https://drive.google.com/file/d/1nFx8UKTyjEteYO87-x06mVEkTs6RSPBi/view" TargetMode="External"/><Relationship Id="rId19" Type="http://schemas.openxmlformats.org/officeDocument/2006/relationships/image" Target="media/image7.jpeg"/><Relationship Id="rId14" Type="http://schemas.openxmlformats.org/officeDocument/2006/relationships/image" Target="media/image30.jpg"/><Relationship Id="rId30" Type="http://schemas.openxmlformats.org/officeDocument/2006/relationships/image" Target="media/image110.jpeg"/><Relationship Id="rId35" Type="http://schemas.openxmlformats.org/officeDocument/2006/relationships/image" Target="media/image14.png"/><Relationship Id="rId56" Type="http://schemas.openxmlformats.org/officeDocument/2006/relationships/hyperlink" Target="https://www.tandfonline.com/doi/full/10.1080/09644016.2012.705067" TargetMode="External"/><Relationship Id="rId77" Type="http://schemas.openxmlformats.org/officeDocument/2006/relationships/hyperlink" Target="https://eu01.alma.exlibrisgroup.com/view/action/uresolver.do?operation=resolveService&amp;package_service_id=26728947490002466&amp;institutionId=2466&amp;customerId=2465" TargetMode="External"/><Relationship Id="rId100" Type="http://schemas.openxmlformats.org/officeDocument/2006/relationships/hyperlink" Target="https://enb.iisd.org/download/pdf/enb1276e.pdf" TargetMode="External"/><Relationship Id="rId105" Type="http://schemas.openxmlformats.org/officeDocument/2006/relationships/hyperlink" Target="http://www.jstor.org/stable/4621860" TargetMode="External"/><Relationship Id="rId126" Type="http://schemas.openxmlformats.org/officeDocument/2006/relationships/hyperlink" Target="http://hdr.undp.org/sites/default/files/nangoma_everhart_malawi.pdf" TargetMode="External"/><Relationship Id="rId147" Type="http://schemas.openxmlformats.org/officeDocument/2006/relationships/hyperlink" Target="https://www.theguardian.com/environment/2017/jun/01/us-would-join-syria-and-nicaragua-on-climate-accord-no-list" TargetMode="External"/><Relationship Id="rId168" Type="http://schemas.openxmlformats.org/officeDocument/2006/relationships/hyperlink" Target="https://www.climatelinks.org/resources/climate-risks-food-peace-geographies-malawi" TargetMode="External"/><Relationship Id="rId8" Type="http://schemas.openxmlformats.org/officeDocument/2006/relationships/image" Target="media/image1.png"/><Relationship Id="rId51" Type="http://schemas.openxmlformats.org/officeDocument/2006/relationships/hyperlink" Target="https://www.cia.gov/library/publications/the-world-factbook/geos/mi.html" TargetMode="External"/><Relationship Id="rId72" Type="http://schemas.openxmlformats.org/officeDocument/2006/relationships/hyperlink" Target="https://www4.unfccc.int/sites/NDCStaging/Pages/Party.aspx?party=MWI" TargetMode="External"/><Relationship Id="rId93" Type="http://schemas.openxmlformats.org/officeDocument/2006/relationships/hyperlink" Target="https://enb.iisd.org/download/pdf/enb12354e.pdf" TargetMode="External"/><Relationship Id="rId98" Type="http://schemas.openxmlformats.org/officeDocument/2006/relationships/hyperlink" Target="https://enb.iisd.org/download/pdf/enb12163e.pdf" TargetMode="External"/><Relationship Id="rId121" Type="http://schemas.openxmlformats.org/officeDocument/2006/relationships/hyperlink" Target="https://www.iol.co.za/the-star/our-sa-style-indaba-approach-salvaged-cop17-1199828" TargetMode="External"/><Relationship Id="rId142" Type="http://schemas.openxmlformats.org/officeDocument/2006/relationships/hyperlink" Target="https://onlinelibrary-wiley-com.ezproxy.is.ed.ac.uk/doi/full/10.1002/wcc.275" TargetMode="External"/><Relationship Id="rId163" Type="http://schemas.openxmlformats.org/officeDocument/2006/relationships/hyperlink" Target="https://unfccc.int/process/bodies/subsidiary-bodies/sbsta?bodies_documents%5B0%5D=topic%3A785&amp;bodies_documents%5B1%5D=topic%3A3573&amp;bodies_documents%5B2%5D=topic%3A526" TargetMode="External"/><Relationship Id="rId184"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s://www.theguardian.com/business/2019/nov/03/us-suspends-malawi-tobacco-imports-after-child-labour-allegations" TargetMode="External"/><Relationship Id="rId67" Type="http://schemas.openxmlformats.org/officeDocument/2006/relationships/hyperlink" Target="https://www.greenclimate.fund/countries/malawi" TargetMode="External"/><Relationship Id="rId116" Type="http://schemas.openxmlformats.org/officeDocument/2006/relationships/hyperlink" Target="https://www.tandfonline.com/doi/abs/10.3763/cpol.2002.0221" TargetMode="External"/><Relationship Id="rId137" Type="http://schemas.openxmlformats.org/officeDocument/2006/relationships/hyperlink" Target="https://fpif.org/seven-wrinkles-paris-climate-deal/" TargetMode="External"/><Relationship Id="rId158" Type="http://schemas.openxmlformats.org/officeDocument/2006/relationships/hyperlink" Target="https://unfccc.int/resource/docs/2011/cop17/eng/09a01.pdf" TargetMode="External"/><Relationship Id="rId20" Type="http://schemas.openxmlformats.org/officeDocument/2006/relationships/image" Target="media/image50.jpeg"/><Relationship Id="rId41" Type="http://schemas.openxmlformats.org/officeDocument/2006/relationships/hyperlink" Target="https://www.tandfonline.com/doi/pdf/10.3763/cpol.2002.0216?casa_token=KXVNVGR1CI8AAAAA:4_vkduxrj5tjG6I3afX6UC0xhHyWxDtxLmhS-fWRYntBjXfjxCBVqYzyE02oYOJ3nCkxtei3Qw" TargetMode="External"/><Relationship Id="rId62" Type="http://schemas.openxmlformats.org/officeDocument/2006/relationships/hyperlink" Target="https://muse.jhu.edu/article/171892/pdf?casa_token=ZJ94uxNIaT4AAAAA:4wSa89TIZ2HKbcmFzoo_blGBVjZGUiJsAp3QZX1QYRvwSRALO2cPKdWyQ4ptngjKfhJbhwg" TargetMode="External"/><Relationship Id="rId83" Type="http://schemas.openxmlformats.org/officeDocument/2006/relationships/hyperlink" Target="https://enb.iisd.org/download/pdf/enb12775e.pdf" TargetMode="External"/><Relationship Id="rId88" Type="http://schemas.openxmlformats.org/officeDocument/2006/relationships/hyperlink" Target="https://enb.iisd.org/download/pdf/enb12531e.pdf" TargetMode="External"/><Relationship Id="rId111" Type="http://schemas.openxmlformats.org/officeDocument/2006/relationships/hyperlink" Target="http://www.ecobuild-africa.com/home/" TargetMode="External"/><Relationship Id="rId132" Type="http://schemas.openxmlformats.org/officeDocument/2006/relationships/hyperlink" Target="https://policy-practice.oxfam.org.uk/publications/climate-shame-get-back-to-the-table-initial-analysis-of-the-copenhagen-climate-114105" TargetMode="External"/><Relationship Id="rId153" Type="http://schemas.openxmlformats.org/officeDocument/2006/relationships/hyperlink" Target="https://unfccc.int/files/essential_background/convention/application/pdf/english_paris_agreement.pdf" TargetMode="External"/><Relationship Id="rId174" Type="http://schemas.openxmlformats.org/officeDocument/2006/relationships/hyperlink" Target="https://d1wqtxts1xzle7.cloudfront.net/31055102/3_The_challenge_of_BRICs.pdf?1364528306=&amp;response-content-disposition=inline%3B+filename%3D1._Dreaming_with_BRICs_the_path_to_2050.pdf&amp;Expires=1595720181&amp;Signature=M6jgUMeEBs52mGwTK4AJQUF9Kw4NuyBlSSURGfCVLOtWvA7e5c1v7Sj1ZLshEb8jv4GARNhOOF~goyrn1EOG~t2NXRWAKq5893ARvPsihzBQihuMgizxDndZqHpVsD2PH3lcwoo6z2Wqi9-ia5hhpBf9Fr9-432KuF7KmSu22v5hgy9O60Aai~NnOqZcLKtIREea-ycMkcIIlpDf9PBymh22-5lhpHIvvFXLzFGXq3m6oCXsZHUrFn6jO5pTI5eOZnnS8Wmmz11L4rOQsu8pou72ZL76SU-JN03Gywp5n1GvNOoBrw8P75KpUoDq2lF2MHCtxiWrUJdkUdg5g0r9bA__&amp;Key-Pair-Id=APKAJLOHF5GGSLRBV4ZA" TargetMode="External"/><Relationship Id="rId179" Type="http://schemas.openxmlformats.org/officeDocument/2006/relationships/hyperlink" Target="mailto:ssps.research@ed.ac.uk" TargetMode="External"/><Relationship Id="rId15" Type="http://schemas.openxmlformats.org/officeDocument/2006/relationships/image" Target="media/image40.png"/><Relationship Id="rId36" Type="http://schemas.openxmlformats.org/officeDocument/2006/relationships/image" Target="media/image140.png"/><Relationship Id="rId57" Type="http://schemas.openxmlformats.org/officeDocument/2006/relationships/hyperlink" Target="https://www.tandfonline.com/doi/pdf/10.1080/17524032.2012.690092?needAccess=true" TargetMode="External"/><Relationship Id="rId106" Type="http://schemas.openxmlformats.org/officeDocument/2006/relationships/hyperlink" Target="https://www-sciencedirect-com.ezproxy.is.ed.ac.uk/science/article/pii/S1471084602800373" TargetMode="External"/><Relationship Id="rId127" Type="http://schemas.openxmlformats.org/officeDocument/2006/relationships/hyperlink" Target="https://www.tandfonline.com/doi/pdf/10.1080/18186874.2016.1212479?needAccess=true&amp;instName=University+of+Edinburgh" TargetMode="External"/><Relationship Id="rId10" Type="http://schemas.openxmlformats.org/officeDocument/2006/relationships/image" Target="media/image3.jpg"/><Relationship Id="rId31" Type="http://schemas.openxmlformats.org/officeDocument/2006/relationships/image" Target="media/image12.jpg"/><Relationship Id="rId52" Type="http://schemas.openxmlformats.org/officeDocument/2006/relationships/hyperlink" Target="http://www.cisoneccmw.org/wp-content/uploads/2020/05/STAKEHOLDER-DIALOQUE-ON-THE-STATE-OF-PLAY-ON-GOVERNMENT-POLICIES-AND-PLANS-REPORT.pdf" TargetMode="External"/><Relationship Id="rId73" Type="http://schemas.openxmlformats.org/officeDocument/2006/relationships/hyperlink" Target="https://www.ccpm.scot/assets/000/000/079/NCCM-Policy-Final-06-11-2016_original.pdf?1542206333" TargetMode="External"/><Relationship Id="rId78" Type="http://schemas.openxmlformats.org/officeDocument/2006/relationships/hyperlink" Target="https://research.vu.nl/en/publications/north-south-aspects-of-the-climate-change-issue-towards-a-constru" TargetMode="External"/><Relationship Id="rId94" Type="http://schemas.openxmlformats.org/officeDocument/2006/relationships/hyperlink" Target="https://enb.iisd.org/download/pdf/enb12291e.pdf" TargetMode="External"/><Relationship Id="rId99" Type="http://schemas.openxmlformats.org/officeDocument/2006/relationships/hyperlink" Target="https://enb.iisd.org/download/pdf/enb12123e.pdf" TargetMode="External"/><Relationship Id="rId101" Type="http://schemas.openxmlformats.org/officeDocument/2006/relationships/hyperlink" Target="https://enb.iisd.org/download/pdf/enb1238e.pdf" TargetMode="External"/><Relationship Id="rId122" Type="http://schemas.openxmlformats.org/officeDocument/2006/relationships/hyperlink" Target="https://www.theguardian.com/commentisfree/2009/dec/21/copenhagen-failure-us-senate-vested-interests" TargetMode="External"/><Relationship Id="rId143" Type="http://schemas.openxmlformats.org/officeDocument/2006/relationships/hyperlink" Target="https://www-cambridge-org.ezproxy.is.ed.ac.uk/core/journals/ethics-and-international-affairs/article/climate-justice-and-capabilities-a-framework-for-adaptation-policy/5B749067A28D8D201A9FC0A512FB065E" TargetMode="External"/><Relationship Id="rId148" Type="http://schemas.openxmlformats.org/officeDocument/2006/relationships/hyperlink" Target="https://www.tandfonline.com/doi/abs/10.3763/cpol.2001.0110" TargetMode="External"/><Relationship Id="rId164" Type="http://schemas.openxmlformats.org/officeDocument/2006/relationships/hyperlink" Target="https://unfccc.int/process/the-kyoto-protocol/mechanisms" TargetMode="External"/><Relationship Id="rId169" Type="http://schemas.openxmlformats.org/officeDocument/2006/relationships/hyperlink" Target="https://www.climatelinks.org/sites/default/files/asset/document/Malawi%2520VAFinal%2520Report_12Sep13_FINAL.pdf" TargetMode="Externa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hyperlink" Target="mailto:ssps.research@ed.ac.uk)" TargetMode="External"/><Relationship Id="rId26" Type="http://schemas.openxmlformats.org/officeDocument/2006/relationships/image" Target="media/image90.png"/><Relationship Id="rId47" Type="http://schemas.openxmlformats.org/officeDocument/2006/relationships/hyperlink" Target="https://www.britannica.com/event/Kyoto-Protocol" TargetMode="External"/><Relationship Id="rId68" Type="http://schemas.openxmlformats.org/officeDocument/2006/relationships/hyperlink" Target="https://www.thegef.org/topics/least-developed-countries-fund-ldcf" TargetMode="External"/><Relationship Id="rId89" Type="http://schemas.openxmlformats.org/officeDocument/2006/relationships/hyperlink" Target="https://enb.iisd.org/climate/cop17/" TargetMode="External"/><Relationship Id="rId112" Type="http://schemas.openxmlformats.org/officeDocument/2006/relationships/hyperlink" Target="http://journal-iostudies.org/sites/default/files/2020-01/JIOSfinal_4_2_0.pdf" TargetMode="External"/><Relationship Id="rId133" Type="http://schemas.openxmlformats.org/officeDocument/2006/relationships/hyperlink" Target="https://www.theguardian.com/world/2004/oct/23/society.russia" TargetMode="External"/><Relationship Id="rId154" Type="http://schemas.openxmlformats.org/officeDocument/2006/relationships/hyperlink" Target="https://unfccc.int/process-and-meetings/the-convention/what-is-the-united-nations-framework-convention-on-climate-change" TargetMode="External"/><Relationship Id="rId175" Type="http://schemas.openxmlformats.org/officeDocument/2006/relationships/hyperlink" Target="https://data.worldbank.org/country/malawi" TargetMode="External"/><Relationship Id="rId16" Type="http://schemas.microsoft.com/office/2007/relationships/hdphoto" Target="media/hdphoto10.wdp"/><Relationship Id="rId37" Type="http://schemas.openxmlformats.org/officeDocument/2006/relationships/hyperlink" Target="https://www.adaptation-fund.org/projects-programmes/project-information/projects-table-view/" TargetMode="External"/><Relationship Id="rId58" Type="http://schemas.openxmlformats.org/officeDocument/2006/relationships/hyperlink" Target="https://books.google.co.uk/books?hl=en&amp;lr=&amp;id=3OD7ICzdeK4C&amp;oi=fnd&amp;pg=PT78&amp;dq=dalby+realism+and+geopolitics&amp;ots=0bnO-UmP8C&amp;sig=CXRh_9DNtBB5GB0qGQzrM1n_M7A&amp;redir_esc=y" TargetMode="External"/><Relationship Id="rId79" Type="http://schemas.openxmlformats.org/officeDocument/2006/relationships/hyperlink" Target="https://www.preventionweb.net/files/12016_mydelegationen.pdf" TargetMode="External"/><Relationship Id="rId102" Type="http://schemas.openxmlformats.org/officeDocument/2006/relationships/hyperlink" Target="https://enb.iisd.org/enb/" TargetMode="External"/><Relationship Id="rId123" Type="http://schemas.openxmlformats.org/officeDocument/2006/relationships/hyperlink" Target="https://www.sciencedirect.com/science/article/pii/B9780080970868720393" TargetMode="External"/><Relationship Id="rId144" Type="http://schemas.openxmlformats.org/officeDocument/2006/relationships/hyperlink" Target="https://journals.assaf.org.za/jesa/article/view/3372" TargetMode="External"/><Relationship Id="rId90" Type="http://schemas.openxmlformats.org/officeDocument/2006/relationships/hyperlink" Target="https://enb.iisd.org/download/pdf/enb12459e.pdf" TargetMode="External"/><Relationship Id="rId165" Type="http://schemas.openxmlformats.org/officeDocument/2006/relationships/hyperlink" Target="https://unfccc.int/process/the-kyoto-protocol/mechanisms/emissions-trading" TargetMode="External"/><Relationship Id="rId186" Type="http://schemas.openxmlformats.org/officeDocument/2006/relationships/theme" Target="theme/theme1.xml"/><Relationship Id="rId27" Type="http://schemas.openxmlformats.org/officeDocument/2006/relationships/image" Target="media/image10.jpg"/><Relationship Id="rId48" Type="http://schemas.openxmlformats.org/officeDocument/2006/relationships/hyperlink" Target="https://link.springer.com/chapter/10.1007/978-1-4613-8471-7_6" TargetMode="External"/><Relationship Id="rId69" Type="http://schemas.openxmlformats.org/officeDocument/2006/relationships/hyperlink" Target="https://www.thegef.org/projects-faceted?f%5b%5d=field_country:99" TargetMode="External"/><Relationship Id="rId113" Type="http://schemas.openxmlformats.org/officeDocument/2006/relationships/hyperlink" Target="http://democracyinafrica.org/wp-content/uploads/2020/06/The-Continent-Issue-11-27-June-2020.pdf" TargetMode="External"/><Relationship Id="rId134" Type="http://schemas.openxmlformats.org/officeDocument/2006/relationships/hyperlink" Target="https://qz.com/572623/this-simple-negotiation-tactic-brought-195-countries-to-consensus-in-the-paris-climate-talks/" TargetMode="External"/><Relationship Id="rId80" Type="http://schemas.openxmlformats.org/officeDocument/2006/relationships/hyperlink" Target="https://www.bbc.co.uk/news/science-environment-34902788" TargetMode="External"/><Relationship Id="rId155" Type="http://schemas.openxmlformats.org/officeDocument/2006/relationships/hyperlink" Target="http://hdr.undp.org/en/countries/profiles/ZAF" TargetMode="External"/><Relationship Id="rId176" Type="http://schemas.openxmlformats.org/officeDocument/2006/relationships/hyperlink" Target="https://data.worldbank.org/country/malawi" TargetMode="External"/><Relationship Id="rId17" Type="http://schemas.openxmlformats.org/officeDocument/2006/relationships/image" Target="media/image5.jpeg"/><Relationship Id="rId38" Type="http://schemas.openxmlformats.org/officeDocument/2006/relationships/hyperlink" Target="https://www.adaptation-fund.org/about/adaptation-fund-timeline/page/2/" TargetMode="External"/><Relationship Id="rId59" Type="http://schemas.openxmlformats.org/officeDocument/2006/relationships/hyperlink" Target="https://www-sciencedirect-com.ezproxy.is.ed.ac.uk/referencework/9780080970875/international-encyclopedia-of-the-social-and-behavioral-sciences" TargetMode="External"/><Relationship Id="rId103" Type="http://schemas.openxmlformats.org/officeDocument/2006/relationships/hyperlink" Target="https://www.ipcc.ch/sr15/chapter/spm/" TargetMode="External"/><Relationship Id="rId124" Type="http://schemas.openxmlformats.org/officeDocument/2006/relationships/hyperlink" Target="https://www.tandfonline.com/doi/pdf/10.1080/09663960220139699?casa_token=-jyoWecNUioAAAAA:oHEAb0p0roVAwCuqTJ57-ceUsLn47ZVNIoUzPZmnQfSEKdWgv2CL97IdnnPeMkhxsa46t6znw1M" TargetMode="External"/><Relationship Id="rId70" Type="http://schemas.openxmlformats.org/officeDocument/2006/relationships/hyperlink" Target="http://globalcarbonatlas.org/en/CO2-emissions" TargetMode="External"/><Relationship Id="rId91" Type="http://schemas.openxmlformats.org/officeDocument/2006/relationships/hyperlink" Target="https://enb.iisd.org/climate/cop15/" TargetMode="External"/><Relationship Id="rId145" Type="http://schemas.openxmlformats.org/officeDocument/2006/relationships/hyperlink" Target="https://www.dawsonera.com/readonline/9780191022791" TargetMode="External"/><Relationship Id="rId166" Type="http://schemas.openxmlformats.org/officeDocument/2006/relationships/hyperlink" Target="https://unfccc.int/process-and-meetings/the-kyoto-protocol/mechanisms-under-the-kyoto-protocol/the-clean-development-mechanism" TargetMode="External"/><Relationship Id="rId1" Type="http://schemas.openxmlformats.org/officeDocument/2006/relationships/customXml" Target="../customXml/item1.xml"/><Relationship Id="rId28" Type="http://schemas.openxmlformats.org/officeDocument/2006/relationships/image" Target="media/image100.jpg"/><Relationship Id="rId49" Type="http://schemas.openxmlformats.org/officeDocument/2006/relationships/hyperlink" Target="https://www.tandfonline.com/doi/full/10.1080/14747731.2016.1161936" TargetMode="External"/><Relationship Id="rId114" Type="http://schemas.openxmlformats.org/officeDocument/2006/relationships/hyperlink" Target="https://search-proquest-com.ezproxy.is.ed.ac.uk/docview/14688635?accountid=10673&amp;rfr_id=info%3Axri%2Fsid%3Aprimo" TargetMode="External"/><Relationship Id="rId60" Type="http://schemas.openxmlformats.org/officeDocument/2006/relationships/hyperlink" Target="http://www.fao.org/3/a-i8210e.pdf" TargetMode="External"/><Relationship Id="rId81" Type="http://schemas.openxmlformats.org/officeDocument/2006/relationships/hyperlink" Target="https://www.theguardian.com/us-news/2019/nov/04/donald-trump-climate-crisis-exit-paris-agreement" TargetMode="External"/><Relationship Id="rId135" Type="http://schemas.openxmlformats.org/officeDocument/2006/relationships/hyperlink" Target="https://unfccc.int/resource/docs/natc/mwinc2.pdf" TargetMode="External"/><Relationship Id="rId156" Type="http://schemas.openxmlformats.org/officeDocument/2006/relationships/hyperlink" Target="https://unfccc.int/sites/default/files/resource/Online_Guide_feb_2020.pdf" TargetMode="External"/><Relationship Id="rId177" Type="http://schemas.openxmlformats.org/officeDocument/2006/relationships/hyperlink" Target="https://www.sciencedirect.com/science/article/pii/S167492781500043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ABB822-A180-3B40-BC13-1C48CC883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88</Pages>
  <Words>25733</Words>
  <Characters>146679</Characters>
  <Application>Microsoft Office Word</Application>
  <DocSecurity>0</DocSecurity>
  <Lines>1222</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RAYNER Isabelle</dc:creator>
  <cp:keywords/>
  <dc:description/>
  <cp:lastModifiedBy>RAYNER Isabelle</cp:lastModifiedBy>
  <cp:revision>2</cp:revision>
  <cp:lastPrinted>2020-08-10T11:20:00Z</cp:lastPrinted>
  <dcterms:created xsi:type="dcterms:W3CDTF">2020-10-28T09:59:00Z</dcterms:created>
  <dcterms:modified xsi:type="dcterms:W3CDTF">2020-10-28T09:59:00Z</dcterms:modified>
</cp:coreProperties>
</file>