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12EC9" w14:textId="77777777" w:rsidR="00842D84" w:rsidRPr="001E6CA0" w:rsidRDefault="00842D84" w:rsidP="004473DC">
      <w:pPr>
        <w:rPr>
          <w:rFonts w:ascii="Calibri" w:hAnsi="Calibri" w:cs="Calibri"/>
          <w:sz w:val="21"/>
          <w:szCs w:val="21"/>
        </w:rPr>
      </w:pPr>
    </w:p>
    <w:p w14:paraId="50E46DEC" w14:textId="511B915E" w:rsidR="00AA25CC" w:rsidRDefault="00AA25CC" w:rsidP="004473DC">
      <w:pPr>
        <w:rPr>
          <w:rFonts w:ascii="Calibri" w:hAnsi="Calibri" w:cs="Calibri"/>
          <w:sz w:val="21"/>
          <w:szCs w:val="21"/>
        </w:rPr>
      </w:pPr>
    </w:p>
    <w:p w14:paraId="29A4AA67" w14:textId="77777777" w:rsidR="00C81684" w:rsidRPr="001E6CA0" w:rsidRDefault="00C81684" w:rsidP="004473DC">
      <w:pPr>
        <w:rPr>
          <w:rFonts w:ascii="Calibri" w:hAnsi="Calibri" w:cs="Calibri"/>
          <w:sz w:val="21"/>
          <w:szCs w:val="21"/>
        </w:rPr>
      </w:pPr>
    </w:p>
    <w:p w14:paraId="367A8D49" w14:textId="4BC0D238" w:rsidR="00874B49" w:rsidRPr="00FD1098" w:rsidRDefault="00874B49" w:rsidP="00FD1098">
      <w:pPr>
        <w:jc w:val="center"/>
        <w:rPr>
          <w:rFonts w:asciiTheme="minorHAnsi" w:hAnsiTheme="minorHAnsi"/>
          <w:b/>
          <w:sz w:val="36"/>
          <w:szCs w:val="36"/>
          <w:u w:val="single"/>
        </w:rPr>
      </w:pPr>
      <w:r w:rsidRPr="00A52055">
        <w:rPr>
          <w:rFonts w:asciiTheme="minorHAnsi" w:hAnsiTheme="minorHAnsi"/>
          <w:b/>
          <w:sz w:val="36"/>
          <w:szCs w:val="36"/>
          <w:u w:val="single"/>
        </w:rPr>
        <w:t>SMP Covid-19 Risk Register</w:t>
      </w:r>
    </w:p>
    <w:p w14:paraId="168B0635" w14:textId="4D275719" w:rsidR="00A52055" w:rsidRPr="00353454" w:rsidRDefault="00353454" w:rsidP="00874B49">
      <w:pPr>
        <w:jc w:val="center"/>
        <w:rPr>
          <w:rFonts w:asciiTheme="minorHAnsi" w:hAnsiTheme="minorHAnsi"/>
          <w:bCs/>
          <w:i/>
          <w:iCs/>
          <w:sz w:val="21"/>
          <w:szCs w:val="21"/>
        </w:rPr>
      </w:pPr>
      <w:r w:rsidRPr="00353454">
        <w:rPr>
          <w:rFonts w:asciiTheme="minorHAnsi" w:hAnsiTheme="minorHAnsi"/>
          <w:bCs/>
          <w:i/>
          <w:iCs/>
          <w:sz w:val="21"/>
          <w:szCs w:val="21"/>
        </w:rPr>
        <w:t>V5.</w:t>
      </w:r>
      <w:r w:rsidR="00C83BA5">
        <w:rPr>
          <w:rFonts w:asciiTheme="minorHAnsi" w:hAnsiTheme="minorHAnsi"/>
          <w:bCs/>
          <w:i/>
          <w:iCs/>
          <w:sz w:val="21"/>
          <w:szCs w:val="21"/>
        </w:rPr>
        <w:t>2</w:t>
      </w:r>
      <w:r w:rsidRPr="00353454">
        <w:rPr>
          <w:rFonts w:asciiTheme="minorHAnsi" w:hAnsiTheme="minorHAnsi"/>
          <w:bCs/>
          <w:i/>
          <w:iCs/>
          <w:sz w:val="21"/>
          <w:szCs w:val="21"/>
        </w:rPr>
        <w:t>: Last updated 1</w:t>
      </w:r>
      <w:r w:rsidR="00C83BA5">
        <w:rPr>
          <w:rFonts w:asciiTheme="minorHAnsi" w:hAnsiTheme="minorHAnsi"/>
          <w:bCs/>
          <w:i/>
          <w:iCs/>
          <w:sz w:val="21"/>
          <w:szCs w:val="21"/>
        </w:rPr>
        <w:t>6</w:t>
      </w:r>
      <w:r w:rsidRPr="00353454">
        <w:rPr>
          <w:rFonts w:asciiTheme="minorHAnsi" w:hAnsiTheme="minorHAnsi"/>
          <w:bCs/>
          <w:i/>
          <w:iCs/>
          <w:sz w:val="21"/>
          <w:szCs w:val="21"/>
          <w:vertAlign w:val="superscript"/>
        </w:rPr>
        <w:t>th</w:t>
      </w:r>
      <w:r w:rsidRPr="00353454">
        <w:rPr>
          <w:rFonts w:asciiTheme="minorHAnsi" w:hAnsiTheme="minorHAnsi"/>
          <w:bCs/>
          <w:i/>
          <w:iCs/>
          <w:sz w:val="21"/>
          <w:szCs w:val="21"/>
        </w:rPr>
        <w:t xml:space="preserve"> April 2019</w:t>
      </w:r>
    </w:p>
    <w:p w14:paraId="2FB19C2A" w14:textId="77777777" w:rsidR="00FD1098" w:rsidRDefault="00FD1098" w:rsidP="00FD1098">
      <w:pPr>
        <w:jc w:val="both"/>
        <w:rPr>
          <w:rFonts w:asciiTheme="minorHAnsi" w:hAnsiTheme="minorHAnsi" w:cs="Arial"/>
          <w:b/>
          <w:sz w:val="26"/>
          <w:szCs w:val="26"/>
        </w:rPr>
      </w:pPr>
    </w:p>
    <w:p w14:paraId="568CD3F4" w14:textId="39B35431" w:rsidR="00874B49" w:rsidRPr="00FD1098" w:rsidRDefault="00FD1098" w:rsidP="00FD1098">
      <w:pPr>
        <w:jc w:val="both"/>
        <w:rPr>
          <w:rFonts w:asciiTheme="minorHAnsi" w:hAnsiTheme="minorHAnsi" w:cs="Arial"/>
          <w:b/>
          <w:sz w:val="26"/>
          <w:szCs w:val="26"/>
        </w:rPr>
      </w:pPr>
      <w:r>
        <w:rPr>
          <w:rFonts w:asciiTheme="minorHAnsi" w:hAnsiTheme="minorHAnsi" w:cs="Arial"/>
          <w:b/>
          <w:sz w:val="26"/>
          <w:szCs w:val="26"/>
        </w:rPr>
        <w:t>Executive Summary</w:t>
      </w:r>
      <w:r w:rsidRPr="00A52055">
        <w:rPr>
          <w:rFonts w:asciiTheme="minorHAnsi" w:hAnsiTheme="minorHAnsi" w:cs="Arial"/>
          <w:b/>
          <w:sz w:val="26"/>
          <w:szCs w:val="26"/>
        </w:rPr>
        <w:t>:</w:t>
      </w:r>
    </w:p>
    <w:p w14:paraId="4B9C915A" w14:textId="50811272" w:rsidR="00FD1098" w:rsidRDefault="00FD1098" w:rsidP="00874B49">
      <w:pPr>
        <w:rPr>
          <w:rFonts w:asciiTheme="minorHAnsi" w:hAnsiTheme="minorHAnsi"/>
          <w:bCs/>
          <w:i/>
          <w:iCs/>
          <w:sz w:val="20"/>
        </w:rPr>
      </w:pPr>
    </w:p>
    <w:p w14:paraId="53AFC8AE" w14:textId="77777777" w:rsidR="00FD1098" w:rsidRPr="00A52055" w:rsidRDefault="00FD1098" w:rsidP="00FD1098">
      <w:pPr>
        <w:jc w:val="both"/>
        <w:rPr>
          <w:rFonts w:asciiTheme="minorHAnsi" w:hAnsiTheme="minorHAnsi" w:cs="Arial"/>
          <w:bCs/>
          <w:sz w:val="21"/>
          <w:szCs w:val="21"/>
        </w:rPr>
      </w:pPr>
      <w:r w:rsidRPr="00A52055">
        <w:rPr>
          <w:rFonts w:asciiTheme="minorHAnsi" w:hAnsiTheme="minorHAnsi" w:cs="Arial"/>
          <w:bCs/>
          <w:sz w:val="21"/>
          <w:szCs w:val="21"/>
        </w:rPr>
        <w:t xml:space="preserve">Overall, at the time of writing, the SMP has responded quickly to fast-moving events and, as a result, it is well positioned to mitigate the worst of the risk, and adapt to this new, challenging landscape.  The SMP office has been closed and all staff are home-working, with new systems for remote access to shared files and emails, all working well.  New communications tools like Zoom and WhatsApp are being </w:t>
      </w:r>
      <w:r>
        <w:rPr>
          <w:rFonts w:asciiTheme="minorHAnsi" w:hAnsiTheme="minorHAnsi" w:cs="Arial"/>
          <w:bCs/>
          <w:sz w:val="21"/>
          <w:szCs w:val="21"/>
        </w:rPr>
        <w:t xml:space="preserve">supported by staff and </w:t>
      </w:r>
      <w:r w:rsidRPr="00A52055">
        <w:rPr>
          <w:rFonts w:asciiTheme="minorHAnsi" w:hAnsiTheme="minorHAnsi" w:cs="Arial"/>
          <w:bCs/>
          <w:sz w:val="21"/>
          <w:szCs w:val="21"/>
        </w:rPr>
        <w:t>well-used.  The staff team is support</w:t>
      </w:r>
      <w:r>
        <w:rPr>
          <w:rFonts w:asciiTheme="minorHAnsi" w:hAnsiTheme="minorHAnsi" w:cs="Arial"/>
          <w:bCs/>
          <w:sz w:val="21"/>
          <w:szCs w:val="21"/>
        </w:rPr>
        <w:t xml:space="preserve">ive of each other </w:t>
      </w:r>
      <w:r w:rsidRPr="00A52055">
        <w:rPr>
          <w:rFonts w:asciiTheme="minorHAnsi" w:hAnsiTheme="minorHAnsi" w:cs="Arial"/>
          <w:bCs/>
          <w:sz w:val="21"/>
          <w:szCs w:val="21"/>
        </w:rPr>
        <w:t xml:space="preserve">and is communicating, internally and externally, </w:t>
      </w:r>
      <w:r>
        <w:rPr>
          <w:rFonts w:asciiTheme="minorHAnsi" w:hAnsiTheme="minorHAnsi" w:cs="Arial"/>
          <w:bCs/>
          <w:sz w:val="21"/>
          <w:szCs w:val="21"/>
        </w:rPr>
        <w:t>daily</w:t>
      </w:r>
      <w:r w:rsidRPr="00A52055">
        <w:rPr>
          <w:rFonts w:asciiTheme="minorHAnsi" w:hAnsiTheme="minorHAnsi" w:cs="Arial"/>
          <w:bCs/>
          <w:sz w:val="21"/>
          <w:szCs w:val="21"/>
        </w:rPr>
        <w:t>.  The SMP has already had one Member Forum take place digitally, with the technology working well, allowing around 50 participants across Scotland, Malawi and beyond to take part.  The SMP now has a high degree of preparedness to weather an extended period of home-working.</w:t>
      </w:r>
    </w:p>
    <w:p w14:paraId="19B2ADA2" w14:textId="77777777" w:rsidR="00FD1098" w:rsidRPr="00FD1098" w:rsidRDefault="00FD1098" w:rsidP="00FD1098">
      <w:pPr>
        <w:jc w:val="both"/>
        <w:rPr>
          <w:rFonts w:asciiTheme="minorHAnsi" w:hAnsiTheme="minorHAnsi" w:cs="Arial"/>
          <w:bCs/>
          <w:sz w:val="16"/>
          <w:szCs w:val="16"/>
        </w:rPr>
      </w:pPr>
    </w:p>
    <w:p w14:paraId="76BBD1FA" w14:textId="77777777" w:rsidR="00FD1098" w:rsidRPr="00A52055" w:rsidRDefault="00FD1098" w:rsidP="00FD1098">
      <w:pPr>
        <w:jc w:val="both"/>
        <w:rPr>
          <w:rFonts w:asciiTheme="minorHAnsi" w:hAnsiTheme="minorHAnsi" w:cs="Arial"/>
          <w:bCs/>
          <w:sz w:val="21"/>
          <w:szCs w:val="21"/>
        </w:rPr>
      </w:pPr>
      <w:r w:rsidRPr="00A52055">
        <w:rPr>
          <w:rFonts w:asciiTheme="minorHAnsi" w:hAnsiTheme="minorHAnsi" w:cs="Arial"/>
          <w:bCs/>
          <w:sz w:val="21"/>
          <w:szCs w:val="21"/>
        </w:rPr>
        <w:t>The SMP is working on the basis that it is likely the office will remain closed, and all events either postponed or taking place digitally, until July-August.  It is hoped that key events like the AGM, the Youth Congress and the SMP Alexander McCall Smith operetta will all be able to take place as planned Oct-Dec, but these can be further postponed, or moved to digital platforms, if required.</w:t>
      </w:r>
    </w:p>
    <w:p w14:paraId="1E735185" w14:textId="77777777" w:rsidR="00FD1098" w:rsidRPr="00FD1098" w:rsidRDefault="00FD1098" w:rsidP="00FD1098">
      <w:pPr>
        <w:jc w:val="both"/>
        <w:rPr>
          <w:rFonts w:asciiTheme="minorHAnsi" w:hAnsiTheme="minorHAnsi" w:cs="Arial"/>
          <w:bCs/>
          <w:sz w:val="16"/>
          <w:szCs w:val="16"/>
        </w:rPr>
      </w:pPr>
    </w:p>
    <w:p w14:paraId="490B0BCB" w14:textId="77777777" w:rsidR="00FD1098" w:rsidRPr="00A52055" w:rsidRDefault="00FD1098" w:rsidP="00FD1098">
      <w:pPr>
        <w:jc w:val="both"/>
        <w:rPr>
          <w:rFonts w:asciiTheme="minorHAnsi" w:hAnsiTheme="minorHAnsi" w:cs="Arial"/>
          <w:sz w:val="21"/>
          <w:szCs w:val="21"/>
        </w:rPr>
      </w:pPr>
      <w:r w:rsidRPr="00A52055">
        <w:rPr>
          <w:rFonts w:asciiTheme="minorHAnsi" w:hAnsiTheme="minorHAnsi" w:cs="Arial"/>
          <w:sz w:val="21"/>
          <w:szCs w:val="21"/>
        </w:rPr>
        <w:t xml:space="preserve">The most significant risks </w:t>
      </w:r>
      <w:r w:rsidRPr="00A52055">
        <w:rPr>
          <w:rFonts w:asciiTheme="minorHAnsi" w:hAnsiTheme="minorHAnsi" w:cs="Arial"/>
          <w:b/>
          <w:bCs/>
          <w:sz w:val="21"/>
          <w:szCs w:val="21"/>
        </w:rPr>
        <w:t>internally within the SMP</w:t>
      </w:r>
      <w:r w:rsidRPr="00A52055">
        <w:rPr>
          <w:rFonts w:asciiTheme="minorHAnsi" w:hAnsiTheme="minorHAnsi" w:cs="Arial"/>
          <w:sz w:val="21"/>
          <w:szCs w:val="21"/>
        </w:rPr>
        <w:t xml:space="preserve"> are staff absence due to illness, child-care or other caring responsibilities, and discontinuity in home-working as a result of technical problems accessing shared folders, email and physical files.  </w:t>
      </w:r>
    </w:p>
    <w:p w14:paraId="47D05897" w14:textId="77777777" w:rsidR="00FD1098" w:rsidRPr="00FD1098" w:rsidRDefault="00FD1098" w:rsidP="00FD1098">
      <w:pPr>
        <w:jc w:val="both"/>
        <w:rPr>
          <w:rFonts w:asciiTheme="minorHAnsi" w:hAnsiTheme="minorHAnsi" w:cs="Arial"/>
          <w:sz w:val="16"/>
          <w:szCs w:val="16"/>
        </w:rPr>
      </w:pPr>
    </w:p>
    <w:p w14:paraId="1EE37DA3" w14:textId="77777777" w:rsidR="00FD1098" w:rsidRPr="00A52055" w:rsidRDefault="00FD1098" w:rsidP="00FD1098">
      <w:pPr>
        <w:jc w:val="both"/>
        <w:rPr>
          <w:rFonts w:asciiTheme="minorHAnsi" w:hAnsiTheme="minorHAnsi" w:cs="Arial"/>
          <w:bCs/>
          <w:sz w:val="21"/>
          <w:szCs w:val="21"/>
        </w:rPr>
      </w:pPr>
      <w:r w:rsidRPr="00A52055">
        <w:rPr>
          <w:rFonts w:asciiTheme="minorHAnsi" w:hAnsiTheme="minorHAnsi" w:cs="Arial"/>
          <w:sz w:val="21"/>
          <w:szCs w:val="21"/>
        </w:rPr>
        <w:t xml:space="preserve">The most significant </w:t>
      </w:r>
      <w:r w:rsidRPr="00A52055">
        <w:rPr>
          <w:rFonts w:asciiTheme="minorHAnsi" w:hAnsiTheme="minorHAnsi" w:cs="Arial"/>
          <w:b/>
          <w:bCs/>
          <w:sz w:val="21"/>
          <w:szCs w:val="21"/>
        </w:rPr>
        <w:t>operational risk within the SMP</w:t>
      </w:r>
      <w:r w:rsidRPr="00A52055">
        <w:rPr>
          <w:rFonts w:asciiTheme="minorHAnsi" w:hAnsiTheme="minorHAnsi" w:cs="Arial"/>
          <w:sz w:val="21"/>
          <w:szCs w:val="21"/>
        </w:rPr>
        <w:t xml:space="preserve"> is that </w:t>
      </w:r>
      <w:r w:rsidRPr="00A52055">
        <w:rPr>
          <w:rFonts w:asciiTheme="minorHAnsi" w:hAnsiTheme="minorHAnsi" w:cs="Arial"/>
          <w:bCs/>
          <w:sz w:val="21"/>
          <w:szCs w:val="21"/>
        </w:rPr>
        <w:t>major projects and strategic plans are simply no longer possible, or indeed relevant, given the new landscape we, and our members, find ourselves in – although it is hoped this is largely mitigated by having a dedicated Covid-19 Response Strategy, as a supplementary one-year component of the 2020-23 Strategic Plan.</w:t>
      </w:r>
    </w:p>
    <w:p w14:paraId="18579575" w14:textId="77777777" w:rsidR="00FD1098" w:rsidRPr="00FD1098" w:rsidRDefault="00FD1098" w:rsidP="00FD1098">
      <w:pPr>
        <w:jc w:val="both"/>
        <w:rPr>
          <w:rFonts w:asciiTheme="minorHAnsi" w:hAnsiTheme="minorHAnsi" w:cs="Arial"/>
          <w:bCs/>
          <w:sz w:val="16"/>
          <w:szCs w:val="16"/>
        </w:rPr>
      </w:pPr>
    </w:p>
    <w:p w14:paraId="730D68AA" w14:textId="61D84AFA" w:rsidR="00FD1098" w:rsidRPr="00A52055" w:rsidRDefault="00FD1098" w:rsidP="00FD1098">
      <w:pPr>
        <w:jc w:val="both"/>
        <w:rPr>
          <w:rFonts w:asciiTheme="minorHAnsi" w:hAnsiTheme="minorHAnsi" w:cs="Arial"/>
          <w:sz w:val="21"/>
          <w:szCs w:val="21"/>
        </w:rPr>
      </w:pPr>
      <w:r w:rsidRPr="00A52055">
        <w:rPr>
          <w:rFonts w:asciiTheme="minorHAnsi" w:hAnsiTheme="minorHAnsi" w:cs="Arial"/>
          <w:bCs/>
          <w:sz w:val="21"/>
          <w:szCs w:val="21"/>
        </w:rPr>
        <w:t xml:space="preserve">The most significant </w:t>
      </w:r>
      <w:r w:rsidRPr="00A52055">
        <w:rPr>
          <w:rFonts w:asciiTheme="minorHAnsi" w:hAnsiTheme="minorHAnsi" w:cs="Arial"/>
          <w:b/>
          <w:sz w:val="21"/>
          <w:szCs w:val="21"/>
        </w:rPr>
        <w:t>financial risk within the SMP</w:t>
      </w:r>
      <w:r w:rsidRPr="00A52055">
        <w:rPr>
          <w:rFonts w:asciiTheme="minorHAnsi" w:hAnsiTheme="minorHAnsi" w:cs="Arial"/>
          <w:sz w:val="21"/>
          <w:szCs w:val="21"/>
        </w:rPr>
        <w:t xml:space="preserve"> is that the Scottish Government reduces, delays or ends its core funding of the SMP.  Already, significant steps have been taken and the SMP now has a 2020-23 contract in place, and </w:t>
      </w:r>
      <w:r w:rsidR="00822AC7">
        <w:rPr>
          <w:rFonts w:asciiTheme="minorHAnsi" w:hAnsiTheme="minorHAnsi" w:cs="Arial"/>
          <w:sz w:val="21"/>
          <w:szCs w:val="21"/>
        </w:rPr>
        <w:t>has</w:t>
      </w:r>
      <w:r w:rsidRPr="00A52055">
        <w:rPr>
          <w:rFonts w:asciiTheme="minorHAnsi" w:hAnsiTheme="minorHAnsi" w:cs="Arial"/>
          <w:sz w:val="21"/>
          <w:szCs w:val="21"/>
        </w:rPr>
        <w:t xml:space="preserve"> receive</w:t>
      </w:r>
      <w:r w:rsidR="00822AC7">
        <w:rPr>
          <w:rFonts w:asciiTheme="minorHAnsi" w:hAnsiTheme="minorHAnsi" w:cs="Arial"/>
          <w:sz w:val="21"/>
          <w:szCs w:val="21"/>
        </w:rPr>
        <w:t>d</w:t>
      </w:r>
      <w:r w:rsidRPr="00A52055">
        <w:rPr>
          <w:rFonts w:asciiTheme="minorHAnsi" w:hAnsiTheme="minorHAnsi" w:cs="Arial"/>
          <w:sz w:val="21"/>
          <w:szCs w:val="21"/>
        </w:rPr>
        <w:t xml:space="preserve"> the first six months of funding.  However, it is critical that the SG is well briefed through the coming months, so it is aware of the important role the SMP is playing </w:t>
      </w:r>
      <w:r>
        <w:rPr>
          <w:rFonts w:asciiTheme="minorHAnsi" w:hAnsiTheme="minorHAnsi" w:cs="Arial"/>
          <w:sz w:val="21"/>
          <w:szCs w:val="21"/>
        </w:rPr>
        <w:t xml:space="preserve">and can continue to play, </w:t>
      </w:r>
      <w:r w:rsidRPr="00A52055">
        <w:rPr>
          <w:rFonts w:asciiTheme="minorHAnsi" w:hAnsiTheme="minorHAnsi" w:cs="Arial"/>
          <w:sz w:val="21"/>
          <w:szCs w:val="21"/>
        </w:rPr>
        <w:t>in this new landscape, supporting members, their partners and the bilateral relationship.</w:t>
      </w:r>
    </w:p>
    <w:p w14:paraId="647546AE" w14:textId="77777777" w:rsidR="00FD1098" w:rsidRPr="00FD1098" w:rsidRDefault="00FD1098" w:rsidP="00FD1098">
      <w:pPr>
        <w:jc w:val="both"/>
        <w:rPr>
          <w:rFonts w:asciiTheme="minorHAnsi" w:hAnsiTheme="minorHAnsi" w:cs="Arial"/>
          <w:sz w:val="16"/>
          <w:szCs w:val="16"/>
        </w:rPr>
      </w:pPr>
    </w:p>
    <w:p w14:paraId="0225640C" w14:textId="77777777" w:rsidR="00FD1098" w:rsidRPr="00A52055" w:rsidRDefault="00FD1098" w:rsidP="00FD1098">
      <w:pPr>
        <w:jc w:val="both"/>
        <w:rPr>
          <w:rFonts w:asciiTheme="minorHAnsi" w:hAnsiTheme="minorHAnsi" w:cs="Arial"/>
          <w:sz w:val="21"/>
          <w:szCs w:val="21"/>
        </w:rPr>
      </w:pPr>
      <w:r w:rsidRPr="00A52055">
        <w:rPr>
          <w:rFonts w:asciiTheme="minorHAnsi" w:hAnsiTheme="minorHAnsi" w:cs="Arial"/>
          <w:sz w:val="21"/>
          <w:szCs w:val="21"/>
        </w:rPr>
        <w:t xml:space="preserve">The biggest </w:t>
      </w:r>
      <w:r w:rsidRPr="00A52055">
        <w:rPr>
          <w:rFonts w:asciiTheme="minorHAnsi" w:hAnsiTheme="minorHAnsi" w:cs="Arial"/>
          <w:b/>
          <w:bCs/>
          <w:sz w:val="21"/>
          <w:szCs w:val="21"/>
        </w:rPr>
        <w:t>risks for our members</w:t>
      </w:r>
      <w:r w:rsidRPr="00A52055">
        <w:rPr>
          <w:rFonts w:asciiTheme="minorHAnsi" w:hAnsiTheme="minorHAnsi" w:cs="Arial"/>
          <w:sz w:val="21"/>
          <w:szCs w:val="21"/>
        </w:rPr>
        <w:t xml:space="preserve"> are Scotland-Malawi travel restrictions, loss of governmental funding, and a generally down-beat and </w:t>
      </w:r>
      <w:proofErr w:type="spellStart"/>
      <w:r w:rsidRPr="00A52055">
        <w:rPr>
          <w:rFonts w:asciiTheme="minorHAnsi" w:hAnsiTheme="minorHAnsi" w:cs="Arial"/>
          <w:sz w:val="21"/>
          <w:szCs w:val="21"/>
        </w:rPr>
        <w:t>demoralised</w:t>
      </w:r>
      <w:proofErr w:type="spellEnd"/>
      <w:r w:rsidRPr="00A52055">
        <w:rPr>
          <w:rFonts w:asciiTheme="minorHAnsi" w:hAnsiTheme="minorHAnsi" w:cs="Arial"/>
          <w:sz w:val="21"/>
          <w:szCs w:val="21"/>
        </w:rPr>
        <w:t xml:space="preserve"> outlook.  The SMP therefore has a key role supporting members, assisting with remote interfaces, maintaining government funding, and sharing inspiring case studies.</w:t>
      </w:r>
    </w:p>
    <w:p w14:paraId="6F7BC3DF" w14:textId="77777777" w:rsidR="00FD1098" w:rsidRPr="00FD1098" w:rsidRDefault="00FD1098" w:rsidP="00FD1098">
      <w:pPr>
        <w:jc w:val="both"/>
        <w:rPr>
          <w:rFonts w:asciiTheme="minorHAnsi" w:hAnsiTheme="minorHAnsi" w:cs="Arial"/>
          <w:sz w:val="16"/>
          <w:szCs w:val="16"/>
        </w:rPr>
      </w:pPr>
    </w:p>
    <w:p w14:paraId="7A1645F6" w14:textId="77777777" w:rsidR="00FD1098" w:rsidRPr="00A52055" w:rsidRDefault="00FD1098" w:rsidP="00FD1098">
      <w:pPr>
        <w:jc w:val="both"/>
        <w:rPr>
          <w:rFonts w:asciiTheme="minorHAnsi" w:hAnsiTheme="minorHAnsi" w:cs="Arial"/>
          <w:sz w:val="21"/>
          <w:szCs w:val="21"/>
        </w:rPr>
      </w:pPr>
      <w:r w:rsidRPr="00A52055">
        <w:rPr>
          <w:rFonts w:asciiTheme="minorHAnsi" w:hAnsiTheme="minorHAnsi" w:cs="Arial"/>
          <w:sz w:val="21"/>
          <w:szCs w:val="21"/>
        </w:rPr>
        <w:t xml:space="preserve">The biggest </w:t>
      </w:r>
      <w:r w:rsidRPr="00A52055">
        <w:rPr>
          <w:rFonts w:asciiTheme="minorHAnsi" w:hAnsiTheme="minorHAnsi" w:cs="Arial"/>
          <w:b/>
          <w:bCs/>
          <w:sz w:val="21"/>
          <w:szCs w:val="21"/>
        </w:rPr>
        <w:t>risks for our members’ Malawian partners</w:t>
      </w:r>
      <w:r w:rsidRPr="00A52055">
        <w:rPr>
          <w:rFonts w:asciiTheme="minorHAnsi" w:hAnsiTheme="minorHAnsi" w:cs="Arial"/>
          <w:sz w:val="21"/>
          <w:szCs w:val="21"/>
        </w:rPr>
        <w:t xml:space="preserve">, and projects in Malawi, </w:t>
      </w:r>
      <w:r>
        <w:rPr>
          <w:rFonts w:asciiTheme="minorHAnsi" w:hAnsiTheme="minorHAnsi" w:cs="Arial"/>
          <w:sz w:val="21"/>
          <w:szCs w:val="21"/>
        </w:rPr>
        <w:t>include</w:t>
      </w:r>
      <w:r w:rsidRPr="00A52055">
        <w:rPr>
          <w:rFonts w:asciiTheme="minorHAnsi" w:hAnsiTheme="minorHAnsi" w:cs="Arial"/>
          <w:sz w:val="21"/>
          <w:szCs w:val="21"/>
        </w:rPr>
        <w:t xml:space="preserve">: </w:t>
      </w:r>
      <w:r>
        <w:rPr>
          <w:rFonts w:asciiTheme="minorHAnsi" w:hAnsiTheme="minorHAnsi" w:cs="Arial"/>
          <w:sz w:val="21"/>
          <w:szCs w:val="21"/>
        </w:rPr>
        <w:t xml:space="preserve">loss of employment, livelihood or life; </w:t>
      </w:r>
      <w:r w:rsidRPr="00A52055">
        <w:rPr>
          <w:rFonts w:asciiTheme="minorHAnsi" w:hAnsiTheme="minorHAnsi" w:cs="Arial"/>
          <w:sz w:val="21"/>
          <w:szCs w:val="21"/>
        </w:rPr>
        <w:t>travel restrictions</w:t>
      </w:r>
      <w:r>
        <w:rPr>
          <w:rFonts w:asciiTheme="minorHAnsi" w:hAnsiTheme="minorHAnsi" w:cs="Arial"/>
          <w:sz w:val="21"/>
          <w:szCs w:val="21"/>
        </w:rPr>
        <w:t>;</w:t>
      </w:r>
      <w:r w:rsidRPr="00A52055">
        <w:rPr>
          <w:rFonts w:asciiTheme="minorHAnsi" w:hAnsiTheme="minorHAnsi" w:cs="Arial"/>
          <w:sz w:val="21"/>
          <w:szCs w:val="21"/>
        </w:rPr>
        <w:t xml:space="preserve"> </w:t>
      </w:r>
      <w:r w:rsidRPr="00A52055">
        <w:rPr>
          <w:rFonts w:asciiTheme="minorHAnsi" w:hAnsiTheme="minorHAnsi" w:cs="Arial"/>
          <w:bCs/>
          <w:sz w:val="21"/>
          <w:szCs w:val="21"/>
        </w:rPr>
        <w:t>office and school closures</w:t>
      </w:r>
      <w:r>
        <w:rPr>
          <w:rFonts w:asciiTheme="minorHAnsi" w:hAnsiTheme="minorHAnsi" w:cs="Arial"/>
          <w:bCs/>
          <w:sz w:val="21"/>
          <w:szCs w:val="21"/>
        </w:rPr>
        <w:t>;</w:t>
      </w:r>
      <w:r w:rsidRPr="00A52055">
        <w:rPr>
          <w:rFonts w:asciiTheme="minorHAnsi" w:hAnsiTheme="minorHAnsi" w:cs="Arial"/>
          <w:bCs/>
          <w:sz w:val="21"/>
          <w:szCs w:val="21"/>
        </w:rPr>
        <w:t xml:space="preserve"> and social distancing.  These will likely cause </w:t>
      </w:r>
      <w:r w:rsidRPr="00A52055">
        <w:rPr>
          <w:rFonts w:asciiTheme="minorHAnsi" w:hAnsiTheme="minorHAnsi" w:cs="Arial"/>
          <w:sz w:val="21"/>
          <w:szCs w:val="21"/>
        </w:rPr>
        <w:t>a number of projects and partnerships to be suspended, and some will risk losing funding as a result.</w:t>
      </w:r>
    </w:p>
    <w:p w14:paraId="02AD76B6" w14:textId="77777777" w:rsidR="00FD1098" w:rsidRDefault="00FD1098" w:rsidP="00874B49">
      <w:pPr>
        <w:rPr>
          <w:rFonts w:asciiTheme="minorHAnsi" w:hAnsiTheme="minorHAnsi"/>
          <w:bCs/>
          <w:i/>
          <w:iCs/>
          <w:sz w:val="20"/>
        </w:rPr>
      </w:pPr>
    </w:p>
    <w:p w14:paraId="45D7819F" w14:textId="77777777" w:rsidR="00353454" w:rsidRPr="00A52055" w:rsidRDefault="00353454" w:rsidP="00874B49">
      <w:pPr>
        <w:rPr>
          <w:rFonts w:asciiTheme="minorHAnsi" w:hAnsiTheme="minorHAnsi"/>
          <w:b/>
          <w:sz w:val="22"/>
          <w:szCs w:val="22"/>
        </w:rPr>
      </w:pPr>
    </w:p>
    <w:p w14:paraId="73AC142D" w14:textId="77777777" w:rsidR="00874B49" w:rsidRPr="00A52055" w:rsidRDefault="00874B49" w:rsidP="00874B49">
      <w:pPr>
        <w:jc w:val="both"/>
        <w:rPr>
          <w:rFonts w:asciiTheme="minorHAnsi" w:hAnsiTheme="minorHAnsi" w:cs="Arial"/>
          <w:b/>
          <w:sz w:val="26"/>
          <w:szCs w:val="26"/>
        </w:rPr>
      </w:pPr>
      <w:r w:rsidRPr="00A52055">
        <w:rPr>
          <w:rFonts w:asciiTheme="minorHAnsi" w:hAnsiTheme="minorHAnsi" w:cs="Arial"/>
          <w:b/>
          <w:sz w:val="26"/>
          <w:szCs w:val="26"/>
        </w:rPr>
        <w:t>Introduction:</w:t>
      </w:r>
    </w:p>
    <w:p w14:paraId="2B8EE8B4" w14:textId="77777777" w:rsidR="00874B49" w:rsidRPr="00A52055" w:rsidRDefault="00874B49" w:rsidP="00874B49">
      <w:pPr>
        <w:jc w:val="both"/>
        <w:rPr>
          <w:rFonts w:asciiTheme="minorHAnsi" w:hAnsiTheme="minorHAnsi" w:cs="Arial"/>
          <w:b/>
          <w:sz w:val="21"/>
          <w:szCs w:val="21"/>
        </w:rPr>
      </w:pPr>
    </w:p>
    <w:p w14:paraId="2481F9AA" w14:textId="77777777" w:rsidR="00874B49" w:rsidRPr="00A52055" w:rsidRDefault="00874B49" w:rsidP="00874B49">
      <w:pPr>
        <w:jc w:val="both"/>
        <w:rPr>
          <w:rFonts w:asciiTheme="minorHAnsi" w:hAnsiTheme="minorHAnsi" w:cs="Arial"/>
          <w:bCs/>
          <w:sz w:val="21"/>
          <w:szCs w:val="21"/>
        </w:rPr>
      </w:pPr>
      <w:r w:rsidRPr="00A52055">
        <w:rPr>
          <w:rFonts w:asciiTheme="minorHAnsi" w:hAnsiTheme="minorHAnsi" w:cs="Arial"/>
          <w:bCs/>
          <w:sz w:val="21"/>
          <w:szCs w:val="21"/>
        </w:rPr>
        <w:t xml:space="preserve">Covid-19 presents an unprecedented challenge for the Scotland Malawi Partnership (SMP), like almost every other </w:t>
      </w:r>
      <w:proofErr w:type="spellStart"/>
      <w:r w:rsidRPr="00A52055">
        <w:rPr>
          <w:rFonts w:asciiTheme="minorHAnsi" w:hAnsiTheme="minorHAnsi" w:cs="Arial"/>
          <w:bCs/>
          <w:sz w:val="21"/>
          <w:szCs w:val="21"/>
        </w:rPr>
        <w:t>organisation</w:t>
      </w:r>
      <w:proofErr w:type="spellEnd"/>
      <w:r w:rsidRPr="00A52055">
        <w:rPr>
          <w:rFonts w:asciiTheme="minorHAnsi" w:hAnsiTheme="minorHAnsi" w:cs="Arial"/>
          <w:bCs/>
          <w:sz w:val="21"/>
          <w:szCs w:val="21"/>
        </w:rPr>
        <w:t>.  It is important that the Partnership is able to understand the risks presented in this new landscape, so it is able to work to mitigate and adapt to these risks.</w:t>
      </w:r>
    </w:p>
    <w:p w14:paraId="2953B20C" w14:textId="77777777" w:rsidR="00874B49" w:rsidRPr="00A52055" w:rsidRDefault="00874B49" w:rsidP="00874B49">
      <w:pPr>
        <w:jc w:val="both"/>
        <w:rPr>
          <w:rFonts w:asciiTheme="minorHAnsi" w:hAnsiTheme="minorHAnsi" w:cs="Arial"/>
          <w:bCs/>
          <w:sz w:val="21"/>
          <w:szCs w:val="21"/>
        </w:rPr>
      </w:pPr>
    </w:p>
    <w:p w14:paraId="0AE22E2F" w14:textId="2157071E" w:rsidR="00874B49" w:rsidRPr="00A52055" w:rsidRDefault="00C43E35" w:rsidP="00874B49">
      <w:pPr>
        <w:jc w:val="both"/>
        <w:rPr>
          <w:rFonts w:asciiTheme="minorHAnsi" w:hAnsiTheme="minorHAnsi" w:cs="Arial"/>
          <w:bCs/>
          <w:sz w:val="21"/>
          <w:szCs w:val="21"/>
        </w:rPr>
      </w:pPr>
      <w:r>
        <w:rPr>
          <w:rFonts w:asciiTheme="minorHAnsi" w:hAnsiTheme="minorHAnsi" w:cs="Arial"/>
          <w:bCs/>
          <w:sz w:val="21"/>
          <w:szCs w:val="21"/>
        </w:rPr>
        <w:t xml:space="preserve">In this exceptional </w:t>
      </w:r>
      <w:r w:rsidR="00874B49" w:rsidRPr="00A52055">
        <w:rPr>
          <w:rFonts w:asciiTheme="minorHAnsi" w:hAnsiTheme="minorHAnsi" w:cs="Arial"/>
          <w:bCs/>
          <w:sz w:val="21"/>
          <w:szCs w:val="21"/>
        </w:rPr>
        <w:t xml:space="preserve"> situation</w:t>
      </w:r>
      <w:r>
        <w:rPr>
          <w:rFonts w:asciiTheme="minorHAnsi" w:hAnsiTheme="minorHAnsi" w:cs="Arial"/>
          <w:bCs/>
          <w:sz w:val="21"/>
          <w:szCs w:val="21"/>
        </w:rPr>
        <w:t>,</w:t>
      </w:r>
      <w:r w:rsidR="00874B49" w:rsidRPr="00A52055">
        <w:rPr>
          <w:rFonts w:asciiTheme="minorHAnsi" w:hAnsiTheme="minorHAnsi" w:cs="Arial"/>
          <w:bCs/>
          <w:sz w:val="21"/>
          <w:szCs w:val="21"/>
        </w:rPr>
        <w:t xml:space="preserve"> the Partnership has developed this new supplementary Covid-19 risk register which sits alongside the wider SMP risk register through 2020.  This is a live document which will be regularly updated and shared with key stakeholders.  </w:t>
      </w:r>
    </w:p>
    <w:p w14:paraId="221280EA" w14:textId="77777777" w:rsidR="00874B49" w:rsidRPr="00A52055" w:rsidRDefault="00874B49" w:rsidP="00874B49">
      <w:pPr>
        <w:jc w:val="both"/>
        <w:rPr>
          <w:rFonts w:asciiTheme="minorHAnsi" w:hAnsiTheme="minorHAnsi" w:cs="Arial"/>
          <w:b/>
          <w:sz w:val="21"/>
          <w:szCs w:val="21"/>
        </w:rPr>
      </w:pPr>
    </w:p>
    <w:p w14:paraId="3AE8618E" w14:textId="77777777" w:rsidR="00874B49" w:rsidRPr="00A52055" w:rsidRDefault="00874B49" w:rsidP="00874B49">
      <w:pPr>
        <w:jc w:val="both"/>
        <w:rPr>
          <w:rFonts w:asciiTheme="minorHAnsi" w:hAnsiTheme="minorHAnsi" w:cs="Arial"/>
          <w:bCs/>
          <w:sz w:val="21"/>
          <w:szCs w:val="21"/>
        </w:rPr>
      </w:pPr>
      <w:r w:rsidRPr="00A52055">
        <w:rPr>
          <w:rFonts w:asciiTheme="minorHAnsi" w:hAnsiTheme="minorHAnsi" w:cs="Arial"/>
          <w:bCs/>
          <w:sz w:val="21"/>
          <w:szCs w:val="21"/>
        </w:rPr>
        <w:t xml:space="preserve">Given the SMP is a network of members, each of whom have their own links with Malawi, it is important to understand the SMP’s risk exposure across three categories: </w:t>
      </w:r>
    </w:p>
    <w:p w14:paraId="7FF36889" w14:textId="77777777" w:rsidR="00874B49" w:rsidRPr="00A52055" w:rsidRDefault="00874B49" w:rsidP="004C1492">
      <w:pPr>
        <w:pStyle w:val="ListParagraph"/>
        <w:numPr>
          <w:ilvl w:val="0"/>
          <w:numId w:val="2"/>
        </w:numPr>
        <w:spacing w:after="0" w:line="240" w:lineRule="auto"/>
        <w:contextualSpacing w:val="0"/>
        <w:jc w:val="both"/>
        <w:rPr>
          <w:rFonts w:asciiTheme="minorHAnsi" w:hAnsiTheme="minorHAnsi" w:cs="Arial"/>
          <w:bCs/>
          <w:sz w:val="21"/>
          <w:szCs w:val="21"/>
        </w:rPr>
      </w:pPr>
      <w:r w:rsidRPr="00A52055">
        <w:rPr>
          <w:rFonts w:asciiTheme="minorHAnsi" w:hAnsiTheme="minorHAnsi" w:cs="Arial"/>
          <w:bCs/>
          <w:sz w:val="21"/>
          <w:szCs w:val="21"/>
        </w:rPr>
        <w:t xml:space="preserve">Risk </w:t>
      </w:r>
      <w:r w:rsidRPr="00A52055">
        <w:rPr>
          <w:rFonts w:asciiTheme="minorHAnsi" w:hAnsiTheme="minorHAnsi" w:cs="Arial"/>
          <w:b/>
          <w:sz w:val="21"/>
          <w:szCs w:val="21"/>
        </w:rPr>
        <w:t>within the SMP</w:t>
      </w:r>
      <w:r w:rsidRPr="00A52055">
        <w:rPr>
          <w:rFonts w:asciiTheme="minorHAnsi" w:hAnsiTheme="minorHAnsi" w:cs="Arial"/>
          <w:bCs/>
          <w:sz w:val="21"/>
          <w:szCs w:val="21"/>
        </w:rPr>
        <w:t>, where the SMP has</w:t>
      </w:r>
      <w:r w:rsidRPr="00A52055">
        <w:rPr>
          <w:rFonts w:asciiTheme="minorHAnsi" w:hAnsiTheme="minorHAnsi" w:cs="Arial"/>
          <w:bCs/>
          <w:i/>
          <w:iCs/>
          <w:sz w:val="21"/>
          <w:szCs w:val="21"/>
        </w:rPr>
        <w:t xml:space="preserve"> direct</w:t>
      </w:r>
      <w:r w:rsidRPr="00A52055">
        <w:rPr>
          <w:rFonts w:asciiTheme="minorHAnsi" w:hAnsiTheme="minorHAnsi" w:cs="Arial"/>
          <w:bCs/>
          <w:sz w:val="21"/>
          <w:szCs w:val="21"/>
        </w:rPr>
        <w:t xml:space="preserve"> risk exposure. This can be broken down into: </w:t>
      </w:r>
      <w:r w:rsidRPr="00A52055">
        <w:rPr>
          <w:rFonts w:asciiTheme="minorHAnsi" w:hAnsiTheme="minorHAnsi" w:cs="Arial"/>
          <w:b/>
          <w:sz w:val="21"/>
          <w:szCs w:val="21"/>
        </w:rPr>
        <w:t xml:space="preserve">(1a) internal </w:t>
      </w:r>
      <w:r w:rsidRPr="00A52055">
        <w:rPr>
          <w:rFonts w:asciiTheme="minorHAnsi" w:hAnsiTheme="minorHAnsi" w:cs="Arial"/>
          <w:bCs/>
          <w:sz w:val="21"/>
          <w:szCs w:val="21"/>
        </w:rPr>
        <w:t xml:space="preserve">risks, </w:t>
      </w:r>
      <w:r w:rsidRPr="00A52055">
        <w:rPr>
          <w:rFonts w:asciiTheme="minorHAnsi" w:hAnsiTheme="minorHAnsi" w:cs="Arial"/>
          <w:b/>
          <w:sz w:val="21"/>
          <w:szCs w:val="21"/>
        </w:rPr>
        <w:t xml:space="preserve">(1b) operational </w:t>
      </w:r>
      <w:r w:rsidRPr="00A52055">
        <w:rPr>
          <w:rFonts w:asciiTheme="minorHAnsi" w:hAnsiTheme="minorHAnsi" w:cs="Arial"/>
          <w:bCs/>
          <w:sz w:val="21"/>
          <w:szCs w:val="21"/>
        </w:rPr>
        <w:t xml:space="preserve">risks, and </w:t>
      </w:r>
      <w:r w:rsidRPr="00A52055">
        <w:rPr>
          <w:rFonts w:asciiTheme="minorHAnsi" w:hAnsiTheme="minorHAnsi" w:cs="Arial"/>
          <w:b/>
          <w:sz w:val="21"/>
          <w:szCs w:val="21"/>
        </w:rPr>
        <w:t>(1c) financial</w:t>
      </w:r>
      <w:r w:rsidRPr="00A52055">
        <w:rPr>
          <w:rFonts w:asciiTheme="minorHAnsi" w:hAnsiTheme="minorHAnsi" w:cs="Arial"/>
          <w:bCs/>
          <w:sz w:val="21"/>
          <w:szCs w:val="21"/>
        </w:rPr>
        <w:t xml:space="preserve"> risks. </w:t>
      </w:r>
    </w:p>
    <w:p w14:paraId="37FE5BD0" w14:textId="77777777" w:rsidR="00874B49" w:rsidRPr="00A52055" w:rsidRDefault="00874B49" w:rsidP="004C1492">
      <w:pPr>
        <w:pStyle w:val="ListParagraph"/>
        <w:numPr>
          <w:ilvl w:val="0"/>
          <w:numId w:val="2"/>
        </w:numPr>
        <w:spacing w:after="0" w:line="240" w:lineRule="auto"/>
        <w:contextualSpacing w:val="0"/>
        <w:jc w:val="both"/>
        <w:rPr>
          <w:rFonts w:asciiTheme="minorHAnsi" w:hAnsiTheme="minorHAnsi" w:cs="Arial"/>
          <w:bCs/>
          <w:sz w:val="21"/>
          <w:szCs w:val="21"/>
        </w:rPr>
      </w:pPr>
      <w:r w:rsidRPr="00A52055">
        <w:rPr>
          <w:rFonts w:asciiTheme="minorHAnsi" w:hAnsiTheme="minorHAnsi" w:cs="Arial"/>
          <w:bCs/>
          <w:sz w:val="21"/>
          <w:szCs w:val="21"/>
        </w:rPr>
        <w:t xml:space="preserve">Risk </w:t>
      </w:r>
      <w:r w:rsidRPr="00A52055">
        <w:rPr>
          <w:rFonts w:asciiTheme="minorHAnsi" w:hAnsiTheme="minorHAnsi" w:cs="Arial"/>
          <w:b/>
          <w:sz w:val="21"/>
          <w:szCs w:val="21"/>
        </w:rPr>
        <w:t>with Members</w:t>
      </w:r>
      <w:r w:rsidRPr="00A52055">
        <w:rPr>
          <w:rFonts w:asciiTheme="minorHAnsi" w:hAnsiTheme="minorHAnsi" w:cs="Arial"/>
          <w:bCs/>
          <w:sz w:val="21"/>
          <w:szCs w:val="21"/>
        </w:rPr>
        <w:t xml:space="preserve">, where the SMP has </w:t>
      </w:r>
      <w:r w:rsidRPr="00A52055">
        <w:rPr>
          <w:rFonts w:asciiTheme="minorHAnsi" w:hAnsiTheme="minorHAnsi" w:cs="Arial"/>
          <w:bCs/>
          <w:i/>
          <w:iCs/>
          <w:sz w:val="21"/>
          <w:szCs w:val="21"/>
        </w:rPr>
        <w:t>indirect</w:t>
      </w:r>
      <w:r w:rsidRPr="00A52055">
        <w:rPr>
          <w:rFonts w:asciiTheme="minorHAnsi" w:hAnsiTheme="minorHAnsi" w:cs="Arial"/>
          <w:bCs/>
          <w:sz w:val="21"/>
          <w:szCs w:val="21"/>
        </w:rPr>
        <w:t xml:space="preserve"> risk exposure. It is still important for the SMP to understand this risk as it works to support members.</w:t>
      </w:r>
    </w:p>
    <w:p w14:paraId="341500C5" w14:textId="77777777" w:rsidR="00874B49" w:rsidRPr="00A52055" w:rsidRDefault="00874B49" w:rsidP="004C1492">
      <w:pPr>
        <w:pStyle w:val="ListParagraph"/>
        <w:numPr>
          <w:ilvl w:val="0"/>
          <w:numId w:val="2"/>
        </w:numPr>
        <w:spacing w:after="0" w:line="240" w:lineRule="auto"/>
        <w:contextualSpacing w:val="0"/>
        <w:jc w:val="both"/>
        <w:rPr>
          <w:rFonts w:asciiTheme="minorHAnsi" w:hAnsiTheme="minorHAnsi" w:cs="Arial"/>
          <w:bCs/>
          <w:sz w:val="21"/>
          <w:szCs w:val="21"/>
        </w:rPr>
      </w:pPr>
      <w:r w:rsidRPr="00A52055">
        <w:rPr>
          <w:rFonts w:asciiTheme="minorHAnsi" w:hAnsiTheme="minorHAnsi" w:cs="Arial"/>
          <w:bCs/>
          <w:sz w:val="21"/>
          <w:szCs w:val="21"/>
        </w:rPr>
        <w:t xml:space="preserve">Risk </w:t>
      </w:r>
      <w:r w:rsidRPr="00A52055">
        <w:rPr>
          <w:rFonts w:asciiTheme="minorHAnsi" w:hAnsiTheme="minorHAnsi" w:cs="Arial"/>
          <w:b/>
          <w:sz w:val="21"/>
          <w:szCs w:val="21"/>
        </w:rPr>
        <w:t>with Malawi</w:t>
      </w:r>
      <w:r w:rsidRPr="00A52055">
        <w:rPr>
          <w:rFonts w:asciiTheme="minorHAnsi" w:hAnsiTheme="minorHAnsi" w:cs="Arial"/>
          <w:bCs/>
          <w:sz w:val="21"/>
          <w:szCs w:val="21"/>
        </w:rPr>
        <w:t xml:space="preserve">, where the SMP has </w:t>
      </w:r>
      <w:r w:rsidRPr="00A52055">
        <w:rPr>
          <w:rFonts w:asciiTheme="minorHAnsi" w:hAnsiTheme="minorHAnsi" w:cs="Arial"/>
          <w:bCs/>
          <w:i/>
          <w:iCs/>
          <w:sz w:val="21"/>
          <w:szCs w:val="21"/>
        </w:rPr>
        <w:t>indirect</w:t>
      </w:r>
      <w:r w:rsidRPr="00A52055">
        <w:rPr>
          <w:rFonts w:asciiTheme="minorHAnsi" w:hAnsiTheme="minorHAnsi" w:cs="Arial"/>
          <w:bCs/>
          <w:sz w:val="21"/>
          <w:szCs w:val="21"/>
        </w:rPr>
        <w:t xml:space="preserve"> risk exposure. It is still important for the SMP to understand this risk as it works to support members’ partners.</w:t>
      </w:r>
    </w:p>
    <w:p w14:paraId="24CB66FA" w14:textId="77777777" w:rsidR="00874B49" w:rsidRPr="00A52055" w:rsidRDefault="00874B49" w:rsidP="00874B49">
      <w:pPr>
        <w:jc w:val="both"/>
        <w:rPr>
          <w:rFonts w:asciiTheme="minorHAnsi" w:hAnsiTheme="minorHAnsi" w:cs="Arial"/>
          <w:bCs/>
          <w:sz w:val="21"/>
          <w:szCs w:val="21"/>
        </w:rPr>
      </w:pPr>
    </w:p>
    <w:p w14:paraId="2A3A3D65" w14:textId="77777777" w:rsidR="00874B49" w:rsidRPr="00A52055" w:rsidRDefault="00874B49" w:rsidP="00874B49">
      <w:pPr>
        <w:jc w:val="both"/>
        <w:rPr>
          <w:rFonts w:asciiTheme="minorHAnsi" w:hAnsiTheme="minorHAnsi" w:cs="Arial"/>
          <w:bCs/>
          <w:sz w:val="21"/>
          <w:szCs w:val="21"/>
        </w:rPr>
      </w:pPr>
      <w:r w:rsidRPr="00A52055">
        <w:rPr>
          <w:rFonts w:asciiTheme="minorHAnsi" w:hAnsiTheme="minorHAnsi" w:cs="Arial"/>
          <w:bCs/>
          <w:sz w:val="21"/>
          <w:szCs w:val="21"/>
        </w:rPr>
        <w:t>For each of these five areas, the SMP here:</w:t>
      </w:r>
    </w:p>
    <w:p w14:paraId="1752047D" w14:textId="77777777" w:rsidR="00874B49" w:rsidRPr="00A52055" w:rsidRDefault="00874B49" w:rsidP="004C1492">
      <w:pPr>
        <w:pStyle w:val="ListParagraph"/>
        <w:numPr>
          <w:ilvl w:val="0"/>
          <w:numId w:val="3"/>
        </w:numPr>
        <w:spacing w:after="0" w:line="240" w:lineRule="auto"/>
        <w:contextualSpacing w:val="0"/>
        <w:jc w:val="both"/>
        <w:rPr>
          <w:rFonts w:asciiTheme="minorHAnsi" w:hAnsiTheme="minorHAnsi" w:cs="Arial"/>
          <w:bCs/>
          <w:sz w:val="21"/>
          <w:szCs w:val="21"/>
        </w:rPr>
      </w:pPr>
      <w:r w:rsidRPr="00A52055">
        <w:rPr>
          <w:rFonts w:asciiTheme="minorHAnsi" w:hAnsiTheme="minorHAnsi" w:cs="Arial"/>
          <w:bCs/>
          <w:sz w:val="21"/>
          <w:szCs w:val="21"/>
        </w:rPr>
        <w:t>describes the risks which have, at the point of writing, already been realised;</w:t>
      </w:r>
    </w:p>
    <w:p w14:paraId="4082FD1C" w14:textId="77777777" w:rsidR="00874B49" w:rsidRPr="00A52055" w:rsidRDefault="00874B49" w:rsidP="004C1492">
      <w:pPr>
        <w:pStyle w:val="ListParagraph"/>
        <w:numPr>
          <w:ilvl w:val="0"/>
          <w:numId w:val="3"/>
        </w:numPr>
        <w:spacing w:after="0" w:line="240" w:lineRule="auto"/>
        <w:contextualSpacing w:val="0"/>
        <w:jc w:val="both"/>
        <w:rPr>
          <w:rFonts w:asciiTheme="minorHAnsi" w:hAnsiTheme="minorHAnsi" w:cs="Arial"/>
          <w:bCs/>
          <w:sz w:val="21"/>
          <w:szCs w:val="21"/>
        </w:rPr>
      </w:pPr>
      <w:r w:rsidRPr="00A52055">
        <w:rPr>
          <w:rFonts w:asciiTheme="minorHAnsi" w:hAnsiTheme="minorHAnsi" w:cs="Arial"/>
          <w:bCs/>
          <w:sz w:val="21"/>
          <w:szCs w:val="21"/>
        </w:rPr>
        <w:t>summarises the adaptive actions already taken;</w:t>
      </w:r>
    </w:p>
    <w:p w14:paraId="7C3502DF" w14:textId="77777777" w:rsidR="00874B49" w:rsidRPr="00A52055" w:rsidRDefault="00874B49" w:rsidP="004C1492">
      <w:pPr>
        <w:pStyle w:val="ListParagraph"/>
        <w:numPr>
          <w:ilvl w:val="0"/>
          <w:numId w:val="3"/>
        </w:numPr>
        <w:spacing w:after="0" w:line="240" w:lineRule="auto"/>
        <w:contextualSpacing w:val="0"/>
        <w:jc w:val="both"/>
        <w:rPr>
          <w:rFonts w:asciiTheme="minorHAnsi" w:hAnsiTheme="minorHAnsi" w:cs="Arial"/>
          <w:bCs/>
          <w:sz w:val="21"/>
          <w:szCs w:val="21"/>
        </w:rPr>
      </w:pPr>
      <w:r w:rsidRPr="00A52055">
        <w:rPr>
          <w:rFonts w:asciiTheme="minorHAnsi" w:hAnsiTheme="minorHAnsi" w:cs="Arial"/>
          <w:bCs/>
          <w:sz w:val="21"/>
          <w:szCs w:val="21"/>
        </w:rPr>
        <w:t>gives a commentary on the current situation – how well these actions have protected the SMP; and</w:t>
      </w:r>
    </w:p>
    <w:p w14:paraId="18BC0DD7" w14:textId="77777777" w:rsidR="00874B49" w:rsidRPr="00A52055" w:rsidRDefault="00874B49" w:rsidP="004C1492">
      <w:pPr>
        <w:pStyle w:val="ListParagraph"/>
        <w:numPr>
          <w:ilvl w:val="0"/>
          <w:numId w:val="3"/>
        </w:numPr>
        <w:spacing w:after="0" w:line="240" w:lineRule="auto"/>
        <w:contextualSpacing w:val="0"/>
        <w:jc w:val="both"/>
        <w:rPr>
          <w:rFonts w:asciiTheme="minorHAnsi" w:hAnsiTheme="minorHAnsi" w:cs="Arial"/>
          <w:bCs/>
          <w:sz w:val="21"/>
          <w:szCs w:val="21"/>
        </w:rPr>
      </w:pPr>
      <w:r w:rsidRPr="00A52055">
        <w:rPr>
          <w:rFonts w:asciiTheme="minorHAnsi" w:hAnsiTheme="minorHAnsi" w:cs="Arial"/>
          <w:bCs/>
          <w:sz w:val="21"/>
          <w:szCs w:val="21"/>
        </w:rPr>
        <w:t>identifies further risks, not yet materialised, and for each of these outlines:</w:t>
      </w:r>
    </w:p>
    <w:p w14:paraId="016BA915" w14:textId="77777777" w:rsidR="00874B49" w:rsidRPr="00A52055" w:rsidRDefault="00874B49" w:rsidP="004C1492">
      <w:pPr>
        <w:pStyle w:val="ListParagraph"/>
        <w:numPr>
          <w:ilvl w:val="1"/>
          <w:numId w:val="3"/>
        </w:numPr>
        <w:spacing w:after="0" w:line="240" w:lineRule="auto"/>
        <w:contextualSpacing w:val="0"/>
        <w:jc w:val="both"/>
        <w:rPr>
          <w:rFonts w:asciiTheme="minorHAnsi" w:hAnsiTheme="minorHAnsi" w:cs="Arial"/>
          <w:bCs/>
          <w:sz w:val="21"/>
          <w:szCs w:val="21"/>
        </w:rPr>
      </w:pPr>
      <w:r w:rsidRPr="00A52055">
        <w:rPr>
          <w:rFonts w:asciiTheme="minorHAnsi" w:hAnsiTheme="minorHAnsi" w:cs="Arial"/>
          <w:bCs/>
          <w:sz w:val="21"/>
          <w:szCs w:val="21"/>
        </w:rPr>
        <w:t>the level of risk – as calculated as the likelihood (out of five) multiplied by the impact (out of five), AFTER the described mitigating steps have been taken</w:t>
      </w:r>
    </w:p>
    <w:p w14:paraId="1A42320B" w14:textId="77777777" w:rsidR="00874B49" w:rsidRPr="00A52055" w:rsidRDefault="00874B49" w:rsidP="004C1492">
      <w:pPr>
        <w:pStyle w:val="ListParagraph"/>
        <w:numPr>
          <w:ilvl w:val="1"/>
          <w:numId w:val="3"/>
        </w:numPr>
        <w:spacing w:after="0" w:line="240" w:lineRule="auto"/>
        <w:contextualSpacing w:val="0"/>
        <w:jc w:val="both"/>
        <w:rPr>
          <w:rFonts w:asciiTheme="minorHAnsi" w:hAnsiTheme="minorHAnsi" w:cs="Arial"/>
          <w:bCs/>
          <w:sz w:val="21"/>
          <w:szCs w:val="21"/>
        </w:rPr>
      </w:pPr>
      <w:r w:rsidRPr="00A52055">
        <w:rPr>
          <w:rFonts w:asciiTheme="minorHAnsi" w:hAnsiTheme="minorHAnsi" w:cs="Arial"/>
          <w:bCs/>
          <w:sz w:val="21"/>
          <w:szCs w:val="21"/>
        </w:rPr>
        <w:t>how the SMP will work to mitigate this risk (or how it will support its members to do so)</w:t>
      </w:r>
    </w:p>
    <w:p w14:paraId="7886984D" w14:textId="77777777" w:rsidR="00874B49" w:rsidRPr="00A52055" w:rsidRDefault="00874B49" w:rsidP="004C1492">
      <w:pPr>
        <w:pStyle w:val="ListParagraph"/>
        <w:numPr>
          <w:ilvl w:val="1"/>
          <w:numId w:val="3"/>
        </w:numPr>
        <w:spacing w:after="0" w:line="240" w:lineRule="auto"/>
        <w:contextualSpacing w:val="0"/>
        <w:jc w:val="both"/>
        <w:rPr>
          <w:rFonts w:asciiTheme="minorHAnsi" w:hAnsiTheme="minorHAnsi" w:cs="Arial"/>
          <w:bCs/>
          <w:sz w:val="21"/>
          <w:szCs w:val="21"/>
        </w:rPr>
      </w:pPr>
      <w:r w:rsidRPr="00A52055">
        <w:rPr>
          <w:rFonts w:asciiTheme="minorHAnsi" w:hAnsiTheme="minorHAnsi" w:cs="Arial"/>
          <w:bCs/>
          <w:sz w:val="21"/>
          <w:szCs w:val="21"/>
        </w:rPr>
        <w:t>how the SMP will work to adapt is this risk is realised (or how it will support its members to do so)</w:t>
      </w:r>
    </w:p>
    <w:p w14:paraId="5E8DB22D" w14:textId="77777777" w:rsidR="00874B49" w:rsidRPr="00A52055" w:rsidRDefault="00874B49" w:rsidP="004C1492">
      <w:pPr>
        <w:pStyle w:val="ListParagraph"/>
        <w:numPr>
          <w:ilvl w:val="1"/>
          <w:numId w:val="3"/>
        </w:numPr>
        <w:spacing w:after="0" w:line="240" w:lineRule="auto"/>
        <w:contextualSpacing w:val="0"/>
        <w:jc w:val="both"/>
        <w:rPr>
          <w:rFonts w:asciiTheme="minorHAnsi" w:hAnsiTheme="minorHAnsi" w:cs="Arial"/>
          <w:bCs/>
          <w:sz w:val="21"/>
          <w:szCs w:val="21"/>
        </w:rPr>
      </w:pPr>
      <w:r w:rsidRPr="00A52055">
        <w:rPr>
          <w:rFonts w:asciiTheme="minorHAnsi" w:hAnsiTheme="minorHAnsi" w:cs="Arial"/>
          <w:bCs/>
          <w:sz w:val="21"/>
          <w:szCs w:val="21"/>
        </w:rPr>
        <w:t>which staff member is primarily responsible</w:t>
      </w:r>
    </w:p>
    <w:p w14:paraId="7CF955AA" w14:textId="77777777" w:rsidR="00874B49" w:rsidRPr="00A52055" w:rsidRDefault="00874B49" w:rsidP="00874B49">
      <w:pPr>
        <w:jc w:val="both"/>
        <w:rPr>
          <w:rFonts w:asciiTheme="minorHAnsi" w:hAnsiTheme="minorHAnsi" w:cs="Arial"/>
          <w:b/>
          <w:sz w:val="21"/>
          <w:szCs w:val="21"/>
        </w:rPr>
      </w:pPr>
    </w:p>
    <w:p w14:paraId="7A54C5B3" w14:textId="77777777" w:rsidR="00C81684" w:rsidRDefault="00C81684" w:rsidP="00874B49">
      <w:pPr>
        <w:jc w:val="both"/>
        <w:rPr>
          <w:rFonts w:asciiTheme="minorHAnsi" w:hAnsiTheme="minorHAnsi" w:cs="Arial"/>
          <w:b/>
          <w:sz w:val="26"/>
          <w:szCs w:val="26"/>
        </w:rPr>
      </w:pPr>
    </w:p>
    <w:p w14:paraId="675C379A" w14:textId="77777777" w:rsidR="00874B49" w:rsidRPr="00A52055" w:rsidRDefault="00874B49" w:rsidP="00874B49">
      <w:pPr>
        <w:jc w:val="both"/>
        <w:rPr>
          <w:rFonts w:asciiTheme="minorHAnsi" w:hAnsiTheme="minorHAnsi" w:cs="Arial"/>
          <w:b/>
          <w:sz w:val="21"/>
          <w:szCs w:val="21"/>
          <w:u w:val="single"/>
        </w:rPr>
      </w:pPr>
    </w:p>
    <w:p w14:paraId="5FC3FF4A" w14:textId="77777777" w:rsidR="00874B49" w:rsidRPr="00A52055" w:rsidRDefault="00874B49" w:rsidP="00874B49">
      <w:pPr>
        <w:jc w:val="both"/>
        <w:rPr>
          <w:rFonts w:asciiTheme="minorHAnsi" w:hAnsiTheme="minorHAnsi" w:cs="Arial"/>
          <w:bCs/>
          <w:sz w:val="21"/>
          <w:szCs w:val="21"/>
        </w:rPr>
      </w:pPr>
    </w:p>
    <w:p w14:paraId="7D25B0B7" w14:textId="77777777" w:rsidR="00874B49" w:rsidRPr="00A52055" w:rsidRDefault="00874B49" w:rsidP="00874B49">
      <w:pPr>
        <w:jc w:val="both"/>
        <w:rPr>
          <w:rFonts w:asciiTheme="minorHAnsi" w:hAnsiTheme="minorHAnsi" w:cs="Arial"/>
          <w:b/>
          <w:sz w:val="21"/>
          <w:szCs w:val="21"/>
          <w:u w:val="single"/>
        </w:rPr>
      </w:pPr>
    </w:p>
    <w:p w14:paraId="29F95FD5" w14:textId="77777777" w:rsidR="00874B49" w:rsidRPr="00A52055" w:rsidRDefault="00874B49" w:rsidP="00874B49">
      <w:pPr>
        <w:rPr>
          <w:rFonts w:asciiTheme="minorHAnsi" w:hAnsiTheme="minorHAnsi"/>
          <w:b/>
          <w:sz w:val="26"/>
          <w:szCs w:val="26"/>
          <w:u w:val="single"/>
        </w:rPr>
      </w:pPr>
      <w:r w:rsidRPr="00A52055">
        <w:rPr>
          <w:rFonts w:asciiTheme="minorHAnsi" w:hAnsiTheme="minorHAnsi"/>
          <w:b/>
          <w:sz w:val="20"/>
          <w:u w:val="single"/>
        </w:rPr>
        <w:br w:type="page"/>
      </w:r>
      <w:r w:rsidRPr="00A52055">
        <w:rPr>
          <w:rFonts w:asciiTheme="minorHAnsi" w:hAnsiTheme="minorHAnsi"/>
          <w:b/>
          <w:sz w:val="26"/>
          <w:szCs w:val="26"/>
        </w:rPr>
        <w:lastRenderedPageBreak/>
        <w:t>Risk Rating Key:</w:t>
      </w:r>
    </w:p>
    <w:p w14:paraId="5EDE31E3" w14:textId="77777777" w:rsidR="00874B49" w:rsidRPr="00A52055" w:rsidRDefault="00874B49" w:rsidP="00874B49">
      <w:pPr>
        <w:rPr>
          <w:rFonts w:asciiTheme="minorHAnsi" w:hAnsi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1238"/>
        <w:gridCol w:w="2378"/>
        <w:gridCol w:w="16"/>
        <w:gridCol w:w="2500"/>
        <w:gridCol w:w="7"/>
        <w:gridCol w:w="2526"/>
        <w:gridCol w:w="2251"/>
        <w:gridCol w:w="2513"/>
      </w:tblGrid>
      <w:tr w:rsidR="00874B49" w:rsidRPr="00A52055" w14:paraId="10BDF7CC" w14:textId="77777777" w:rsidTr="001F5E70">
        <w:tc>
          <w:tcPr>
            <w:tcW w:w="534" w:type="dxa"/>
            <w:vMerge w:val="restart"/>
            <w:tcBorders>
              <w:left w:val="single" w:sz="4" w:space="0" w:color="000000"/>
              <w:right w:val="single" w:sz="4" w:space="0" w:color="auto"/>
            </w:tcBorders>
            <w:shd w:val="clear" w:color="auto" w:fill="D9D9D9"/>
            <w:textDirection w:val="btLr"/>
            <w:vAlign w:val="center"/>
          </w:tcPr>
          <w:p w14:paraId="0D2CC48F" w14:textId="77777777" w:rsidR="00874B49" w:rsidRPr="00A52055" w:rsidRDefault="00874B49" w:rsidP="001F5E70">
            <w:pPr>
              <w:ind w:right="113"/>
              <w:jc w:val="center"/>
              <w:rPr>
                <w:rFonts w:asciiTheme="minorHAnsi" w:hAnsiTheme="minorHAnsi" w:cs="Arial"/>
                <w:b/>
                <w:sz w:val="20"/>
                <w:szCs w:val="20"/>
              </w:rPr>
            </w:pPr>
            <w:r w:rsidRPr="00A52055">
              <w:rPr>
                <w:rFonts w:asciiTheme="minorHAnsi" w:hAnsiTheme="minorHAnsi" w:cs="Arial"/>
                <w:b/>
                <w:sz w:val="20"/>
                <w:szCs w:val="20"/>
              </w:rPr>
              <w:t>Likelihood of Risk</w:t>
            </w:r>
          </w:p>
        </w:tc>
        <w:tc>
          <w:tcPr>
            <w:tcW w:w="1295" w:type="dxa"/>
            <w:tcBorders>
              <w:left w:val="single" w:sz="4" w:space="0" w:color="auto"/>
            </w:tcBorders>
            <w:shd w:val="clear" w:color="auto" w:fill="D9D9D9"/>
            <w:vAlign w:val="center"/>
          </w:tcPr>
          <w:p w14:paraId="097D556E" w14:textId="77777777" w:rsidR="00874B49" w:rsidRPr="00A52055" w:rsidRDefault="00874B49" w:rsidP="001F5E70">
            <w:pPr>
              <w:jc w:val="center"/>
              <w:rPr>
                <w:rFonts w:asciiTheme="minorHAnsi" w:hAnsiTheme="minorHAnsi" w:cs="Arial"/>
                <w:b/>
                <w:sz w:val="20"/>
                <w:szCs w:val="20"/>
              </w:rPr>
            </w:pPr>
          </w:p>
          <w:p w14:paraId="28430845"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High (5)</w:t>
            </w:r>
          </w:p>
          <w:p w14:paraId="2EA11875" w14:textId="77777777" w:rsidR="00874B49" w:rsidRPr="00A52055" w:rsidRDefault="00874B49" w:rsidP="001F5E70">
            <w:pPr>
              <w:jc w:val="center"/>
              <w:rPr>
                <w:rFonts w:asciiTheme="minorHAnsi" w:hAnsiTheme="minorHAnsi" w:cs="Arial"/>
                <w:bCs/>
                <w:i/>
                <w:iCs/>
                <w:sz w:val="20"/>
                <w:szCs w:val="20"/>
              </w:rPr>
            </w:pPr>
            <w:r w:rsidRPr="00A52055">
              <w:rPr>
                <w:rFonts w:asciiTheme="minorHAnsi" w:hAnsiTheme="minorHAnsi" w:cs="Arial"/>
                <w:bCs/>
                <w:i/>
                <w:iCs/>
                <w:sz w:val="20"/>
                <w:szCs w:val="20"/>
              </w:rPr>
              <w:t>Very unlikely</w:t>
            </w:r>
          </w:p>
        </w:tc>
        <w:tc>
          <w:tcPr>
            <w:tcW w:w="2698" w:type="dxa"/>
            <w:gridSpan w:val="2"/>
            <w:tcBorders>
              <w:bottom w:val="single" w:sz="4" w:space="0" w:color="000000"/>
            </w:tcBorders>
            <w:shd w:val="clear" w:color="auto" w:fill="FFC000"/>
            <w:vAlign w:val="center"/>
          </w:tcPr>
          <w:p w14:paraId="75340EBA"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Amber (5)</w:t>
            </w:r>
          </w:p>
          <w:p w14:paraId="6925E7AF" w14:textId="77777777" w:rsidR="00874B49" w:rsidRPr="00A52055" w:rsidRDefault="00874B49" w:rsidP="001F5E70">
            <w:pPr>
              <w:jc w:val="center"/>
              <w:rPr>
                <w:rFonts w:asciiTheme="minorHAnsi" w:hAnsiTheme="minorHAnsi" w:cs="Calibri"/>
                <w:sz w:val="20"/>
                <w:szCs w:val="20"/>
              </w:rPr>
            </w:pPr>
            <w:r w:rsidRPr="00A52055">
              <w:rPr>
                <w:rFonts w:asciiTheme="minorHAnsi" w:hAnsiTheme="minorHAnsi" w:cs="Calibri"/>
                <w:sz w:val="20"/>
                <w:szCs w:val="20"/>
              </w:rPr>
              <w:t>Should be reviewed regularly – could have implications for service delivery</w:t>
            </w:r>
          </w:p>
        </w:tc>
        <w:tc>
          <w:tcPr>
            <w:tcW w:w="2841" w:type="dxa"/>
            <w:gridSpan w:val="2"/>
            <w:tcBorders>
              <w:bottom w:val="single" w:sz="4" w:space="0" w:color="000000"/>
            </w:tcBorders>
            <w:shd w:val="clear" w:color="auto" w:fill="FFC000"/>
            <w:vAlign w:val="center"/>
          </w:tcPr>
          <w:p w14:paraId="6E3616FD"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Amber (10)</w:t>
            </w:r>
          </w:p>
          <w:p w14:paraId="2C1CCFC3" w14:textId="77777777" w:rsidR="00874B49" w:rsidRPr="00A52055" w:rsidRDefault="00874B49" w:rsidP="001F5E70">
            <w:pPr>
              <w:shd w:val="clear" w:color="auto" w:fill="FFC000"/>
              <w:jc w:val="center"/>
              <w:rPr>
                <w:rFonts w:asciiTheme="minorHAnsi" w:hAnsiTheme="minorHAnsi" w:cs="Calibri"/>
                <w:sz w:val="20"/>
                <w:szCs w:val="20"/>
              </w:rPr>
            </w:pPr>
            <w:r w:rsidRPr="00A52055">
              <w:rPr>
                <w:rFonts w:asciiTheme="minorHAnsi" w:hAnsiTheme="minorHAnsi" w:cs="Calibri"/>
                <w:sz w:val="20"/>
                <w:szCs w:val="20"/>
              </w:rPr>
              <w:t>Potentially significant risk – could adversely affect service delivery</w:t>
            </w:r>
          </w:p>
          <w:p w14:paraId="685B3C63" w14:textId="77777777" w:rsidR="00874B49" w:rsidRPr="00A52055" w:rsidRDefault="00874B49" w:rsidP="001F5E70">
            <w:pPr>
              <w:jc w:val="center"/>
              <w:rPr>
                <w:rFonts w:asciiTheme="minorHAnsi" w:hAnsiTheme="minorHAnsi" w:cs="Calibri"/>
                <w:sz w:val="20"/>
                <w:szCs w:val="20"/>
              </w:rPr>
            </w:pPr>
          </w:p>
        </w:tc>
        <w:tc>
          <w:tcPr>
            <w:tcW w:w="2866" w:type="dxa"/>
            <w:tcBorders>
              <w:bottom w:val="single" w:sz="4" w:space="0" w:color="000000"/>
            </w:tcBorders>
            <w:shd w:val="clear" w:color="auto" w:fill="FF0000"/>
            <w:vAlign w:val="center"/>
          </w:tcPr>
          <w:p w14:paraId="0F2885EC"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Red (15)</w:t>
            </w:r>
          </w:p>
          <w:p w14:paraId="20A66E0D" w14:textId="77777777" w:rsidR="00874B49" w:rsidRPr="00A52055" w:rsidRDefault="00874B49" w:rsidP="001F5E70">
            <w:pPr>
              <w:jc w:val="center"/>
              <w:rPr>
                <w:rFonts w:asciiTheme="minorHAnsi" w:hAnsiTheme="minorHAnsi" w:cs="Calibri"/>
                <w:sz w:val="20"/>
                <w:szCs w:val="20"/>
              </w:rPr>
            </w:pPr>
            <w:r w:rsidRPr="00A52055">
              <w:rPr>
                <w:rFonts w:asciiTheme="minorHAnsi" w:hAnsiTheme="minorHAnsi" w:cs="Calibri"/>
                <w:sz w:val="20"/>
                <w:szCs w:val="20"/>
              </w:rPr>
              <w:t>Serious risk – could disrupt or damage service delivery</w:t>
            </w:r>
          </w:p>
          <w:p w14:paraId="2BD8AEDB" w14:textId="77777777" w:rsidR="00874B49" w:rsidRPr="00A52055" w:rsidRDefault="00874B49" w:rsidP="001F5E70">
            <w:pPr>
              <w:jc w:val="center"/>
              <w:rPr>
                <w:rFonts w:asciiTheme="minorHAnsi" w:hAnsiTheme="minorHAnsi" w:cs="Calibri"/>
                <w:sz w:val="20"/>
                <w:szCs w:val="20"/>
              </w:rPr>
            </w:pPr>
          </w:p>
        </w:tc>
        <w:tc>
          <w:tcPr>
            <w:tcW w:w="2526" w:type="dxa"/>
            <w:shd w:val="clear" w:color="auto" w:fill="FF0000"/>
            <w:vAlign w:val="center"/>
          </w:tcPr>
          <w:p w14:paraId="32B8E200"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Red (20)</w:t>
            </w:r>
          </w:p>
          <w:p w14:paraId="79C2D6B0" w14:textId="77777777" w:rsidR="00874B49" w:rsidRPr="00A52055" w:rsidRDefault="00874B49" w:rsidP="001F5E70">
            <w:pPr>
              <w:jc w:val="center"/>
              <w:rPr>
                <w:rFonts w:asciiTheme="minorHAnsi" w:hAnsiTheme="minorHAnsi" w:cs="Calibri"/>
                <w:sz w:val="20"/>
                <w:szCs w:val="20"/>
              </w:rPr>
            </w:pPr>
            <w:r w:rsidRPr="00A52055">
              <w:rPr>
                <w:rFonts w:asciiTheme="minorHAnsi" w:hAnsiTheme="minorHAnsi" w:cs="Calibri"/>
                <w:sz w:val="20"/>
                <w:szCs w:val="20"/>
              </w:rPr>
              <w:t>Major risk – poses potential threat to service delivery</w:t>
            </w:r>
          </w:p>
        </w:tc>
        <w:tc>
          <w:tcPr>
            <w:tcW w:w="2856" w:type="dxa"/>
            <w:tcBorders>
              <w:bottom w:val="single" w:sz="4" w:space="0" w:color="000000"/>
            </w:tcBorders>
            <w:shd w:val="clear" w:color="auto" w:fill="FF0000"/>
            <w:vAlign w:val="center"/>
          </w:tcPr>
          <w:p w14:paraId="42B32316"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Red (25)</w:t>
            </w:r>
          </w:p>
          <w:p w14:paraId="6D55D449" w14:textId="77777777" w:rsidR="00874B49" w:rsidRPr="00A52055" w:rsidRDefault="00874B49" w:rsidP="001F5E70">
            <w:pPr>
              <w:jc w:val="center"/>
              <w:rPr>
                <w:rFonts w:asciiTheme="minorHAnsi" w:hAnsiTheme="minorHAnsi" w:cs="Calibri"/>
                <w:sz w:val="20"/>
                <w:szCs w:val="20"/>
              </w:rPr>
            </w:pPr>
            <w:r w:rsidRPr="00A52055">
              <w:rPr>
                <w:rFonts w:asciiTheme="minorHAnsi" w:hAnsiTheme="minorHAnsi" w:cs="Calibri"/>
                <w:sz w:val="20"/>
                <w:szCs w:val="20"/>
              </w:rPr>
              <w:t>Critical risk – poses a real and serious threat to service delivery</w:t>
            </w:r>
          </w:p>
        </w:tc>
      </w:tr>
      <w:tr w:rsidR="00874B49" w:rsidRPr="00A52055" w14:paraId="31D62547" w14:textId="77777777" w:rsidTr="001F5E70">
        <w:tc>
          <w:tcPr>
            <w:tcW w:w="534" w:type="dxa"/>
            <w:vMerge/>
            <w:tcBorders>
              <w:left w:val="single" w:sz="4" w:space="0" w:color="000000"/>
              <w:right w:val="single" w:sz="4" w:space="0" w:color="auto"/>
            </w:tcBorders>
            <w:shd w:val="clear" w:color="auto" w:fill="D9D9D9"/>
          </w:tcPr>
          <w:p w14:paraId="62D80993" w14:textId="77777777" w:rsidR="00874B49" w:rsidRPr="00A52055" w:rsidRDefault="00874B49" w:rsidP="001F5E70">
            <w:pPr>
              <w:rPr>
                <w:rFonts w:asciiTheme="minorHAnsi" w:hAnsiTheme="minorHAnsi" w:cs="Arial"/>
                <w:sz w:val="20"/>
                <w:szCs w:val="20"/>
              </w:rPr>
            </w:pPr>
          </w:p>
        </w:tc>
        <w:tc>
          <w:tcPr>
            <w:tcW w:w="1295" w:type="dxa"/>
            <w:tcBorders>
              <w:left w:val="single" w:sz="4" w:space="0" w:color="auto"/>
            </w:tcBorders>
            <w:shd w:val="clear" w:color="auto" w:fill="D9D9D9"/>
            <w:vAlign w:val="center"/>
          </w:tcPr>
          <w:p w14:paraId="14F43CA6"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Upper medium (4)</w:t>
            </w:r>
          </w:p>
        </w:tc>
        <w:tc>
          <w:tcPr>
            <w:tcW w:w="2698" w:type="dxa"/>
            <w:gridSpan w:val="2"/>
            <w:shd w:val="clear" w:color="auto" w:fill="FFC000"/>
            <w:vAlign w:val="center"/>
          </w:tcPr>
          <w:p w14:paraId="78C76386"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Amber (4)</w:t>
            </w:r>
          </w:p>
          <w:p w14:paraId="144206DD" w14:textId="77777777" w:rsidR="00874B49" w:rsidRPr="00A52055" w:rsidRDefault="00874B49" w:rsidP="001F5E70">
            <w:pPr>
              <w:jc w:val="center"/>
              <w:rPr>
                <w:rFonts w:asciiTheme="minorHAnsi" w:hAnsiTheme="minorHAnsi" w:cs="Calibri"/>
                <w:sz w:val="20"/>
                <w:szCs w:val="20"/>
              </w:rPr>
            </w:pPr>
            <w:r w:rsidRPr="00A52055">
              <w:rPr>
                <w:rFonts w:asciiTheme="minorHAnsi" w:hAnsiTheme="minorHAnsi" w:cs="Calibri"/>
                <w:sz w:val="20"/>
                <w:szCs w:val="20"/>
              </w:rPr>
              <w:t>Should be reviewed regularly – could have implications for service delivery</w:t>
            </w:r>
          </w:p>
        </w:tc>
        <w:tc>
          <w:tcPr>
            <w:tcW w:w="2841" w:type="dxa"/>
            <w:gridSpan w:val="2"/>
            <w:tcBorders>
              <w:bottom w:val="single" w:sz="4" w:space="0" w:color="000000"/>
            </w:tcBorders>
            <w:shd w:val="clear" w:color="auto" w:fill="FFC000"/>
            <w:vAlign w:val="center"/>
          </w:tcPr>
          <w:p w14:paraId="440E1770"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Amber (8)</w:t>
            </w:r>
          </w:p>
          <w:p w14:paraId="6BA604A4" w14:textId="77777777" w:rsidR="00874B49" w:rsidRPr="00A52055" w:rsidRDefault="00874B49" w:rsidP="001F5E70">
            <w:pPr>
              <w:jc w:val="center"/>
              <w:rPr>
                <w:rFonts w:asciiTheme="minorHAnsi" w:hAnsiTheme="minorHAnsi" w:cs="Calibri"/>
                <w:sz w:val="20"/>
                <w:szCs w:val="20"/>
              </w:rPr>
            </w:pPr>
            <w:r w:rsidRPr="00A52055">
              <w:rPr>
                <w:rFonts w:asciiTheme="minorHAnsi" w:hAnsiTheme="minorHAnsi" w:cs="Calibri"/>
                <w:sz w:val="20"/>
                <w:szCs w:val="20"/>
              </w:rPr>
              <w:t>Should be monitored carefully – could have potential impact on service delivery</w:t>
            </w:r>
          </w:p>
        </w:tc>
        <w:tc>
          <w:tcPr>
            <w:tcW w:w="2866" w:type="dxa"/>
            <w:shd w:val="clear" w:color="auto" w:fill="FFC000"/>
            <w:vAlign w:val="center"/>
          </w:tcPr>
          <w:p w14:paraId="5B0D096D"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Amber (12)</w:t>
            </w:r>
          </w:p>
          <w:p w14:paraId="1E2F928F" w14:textId="77777777" w:rsidR="00874B49" w:rsidRPr="00A52055" w:rsidRDefault="00874B49" w:rsidP="001F5E70">
            <w:pPr>
              <w:shd w:val="clear" w:color="auto" w:fill="FFC000"/>
              <w:jc w:val="center"/>
              <w:rPr>
                <w:rFonts w:asciiTheme="minorHAnsi" w:hAnsiTheme="minorHAnsi" w:cs="Calibri"/>
                <w:sz w:val="20"/>
                <w:szCs w:val="20"/>
              </w:rPr>
            </w:pPr>
            <w:r w:rsidRPr="00A52055">
              <w:rPr>
                <w:rFonts w:asciiTheme="minorHAnsi" w:hAnsiTheme="minorHAnsi" w:cs="Calibri"/>
                <w:sz w:val="20"/>
                <w:szCs w:val="20"/>
              </w:rPr>
              <w:t>Potentially significant risk – could adversely affect service delivery</w:t>
            </w:r>
          </w:p>
          <w:p w14:paraId="22164A5F" w14:textId="77777777" w:rsidR="00874B49" w:rsidRPr="00A52055" w:rsidRDefault="00874B49" w:rsidP="001F5E70">
            <w:pPr>
              <w:jc w:val="center"/>
              <w:rPr>
                <w:rFonts w:asciiTheme="minorHAnsi" w:hAnsiTheme="minorHAnsi" w:cs="Calibri"/>
                <w:sz w:val="20"/>
                <w:szCs w:val="20"/>
              </w:rPr>
            </w:pPr>
          </w:p>
        </w:tc>
        <w:tc>
          <w:tcPr>
            <w:tcW w:w="2526" w:type="dxa"/>
            <w:tcBorders>
              <w:bottom w:val="single" w:sz="4" w:space="0" w:color="000000"/>
            </w:tcBorders>
            <w:shd w:val="clear" w:color="auto" w:fill="FF0000"/>
            <w:vAlign w:val="center"/>
          </w:tcPr>
          <w:p w14:paraId="4C2FF0DC"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Red (16)</w:t>
            </w:r>
          </w:p>
          <w:p w14:paraId="6637F34C" w14:textId="77777777" w:rsidR="00874B49" w:rsidRPr="00A52055" w:rsidRDefault="00874B49" w:rsidP="001F5E70">
            <w:pPr>
              <w:jc w:val="center"/>
              <w:rPr>
                <w:rFonts w:asciiTheme="minorHAnsi" w:hAnsiTheme="minorHAnsi" w:cs="Calibri"/>
                <w:sz w:val="20"/>
                <w:szCs w:val="20"/>
              </w:rPr>
            </w:pPr>
            <w:r w:rsidRPr="00A52055">
              <w:rPr>
                <w:rFonts w:asciiTheme="minorHAnsi" w:hAnsiTheme="minorHAnsi" w:cs="Calibri"/>
                <w:sz w:val="20"/>
                <w:szCs w:val="20"/>
              </w:rPr>
              <w:t>Serious risk – could disrupt or damage service delivery</w:t>
            </w:r>
          </w:p>
        </w:tc>
        <w:tc>
          <w:tcPr>
            <w:tcW w:w="2856" w:type="dxa"/>
            <w:tcBorders>
              <w:bottom w:val="single" w:sz="4" w:space="0" w:color="000000"/>
            </w:tcBorders>
            <w:shd w:val="clear" w:color="auto" w:fill="FF0000"/>
            <w:vAlign w:val="center"/>
          </w:tcPr>
          <w:p w14:paraId="0B7DA07A"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Red (20)</w:t>
            </w:r>
          </w:p>
          <w:p w14:paraId="6D821114" w14:textId="77777777" w:rsidR="00874B49" w:rsidRPr="00A52055" w:rsidRDefault="00874B49" w:rsidP="001F5E70">
            <w:pPr>
              <w:jc w:val="center"/>
              <w:rPr>
                <w:rFonts w:asciiTheme="minorHAnsi" w:hAnsiTheme="minorHAnsi" w:cs="Calibri"/>
                <w:sz w:val="20"/>
                <w:szCs w:val="20"/>
              </w:rPr>
            </w:pPr>
            <w:r w:rsidRPr="00A52055">
              <w:rPr>
                <w:rFonts w:asciiTheme="minorHAnsi" w:hAnsiTheme="minorHAnsi" w:cs="Calibri"/>
                <w:sz w:val="20"/>
                <w:szCs w:val="20"/>
              </w:rPr>
              <w:t>Major risk – poses potential threat to service delivery</w:t>
            </w:r>
          </w:p>
        </w:tc>
      </w:tr>
      <w:tr w:rsidR="00874B49" w:rsidRPr="00A52055" w14:paraId="7F194948" w14:textId="77777777" w:rsidTr="001F5E70">
        <w:tc>
          <w:tcPr>
            <w:tcW w:w="534" w:type="dxa"/>
            <w:vMerge/>
            <w:tcBorders>
              <w:left w:val="single" w:sz="4" w:space="0" w:color="000000"/>
              <w:right w:val="single" w:sz="4" w:space="0" w:color="auto"/>
            </w:tcBorders>
            <w:shd w:val="clear" w:color="auto" w:fill="D9D9D9"/>
          </w:tcPr>
          <w:p w14:paraId="7F60D5C1" w14:textId="77777777" w:rsidR="00874B49" w:rsidRPr="00A52055" w:rsidRDefault="00874B49" w:rsidP="001F5E70">
            <w:pPr>
              <w:rPr>
                <w:rFonts w:asciiTheme="minorHAnsi" w:hAnsiTheme="minorHAnsi" w:cs="Arial"/>
                <w:sz w:val="20"/>
                <w:szCs w:val="20"/>
              </w:rPr>
            </w:pPr>
          </w:p>
        </w:tc>
        <w:tc>
          <w:tcPr>
            <w:tcW w:w="1295" w:type="dxa"/>
            <w:tcBorders>
              <w:left w:val="single" w:sz="4" w:space="0" w:color="auto"/>
            </w:tcBorders>
            <w:shd w:val="clear" w:color="auto" w:fill="D9D9D9"/>
            <w:vAlign w:val="center"/>
          </w:tcPr>
          <w:p w14:paraId="40F53976" w14:textId="77777777" w:rsidR="00874B49" w:rsidRPr="00A52055" w:rsidRDefault="00874B49" w:rsidP="001F5E70">
            <w:pPr>
              <w:jc w:val="center"/>
              <w:rPr>
                <w:rFonts w:asciiTheme="minorHAnsi" w:hAnsiTheme="minorHAnsi" w:cs="Arial"/>
                <w:b/>
                <w:sz w:val="20"/>
                <w:szCs w:val="20"/>
              </w:rPr>
            </w:pPr>
          </w:p>
          <w:p w14:paraId="1AAA3085"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Medium (3)</w:t>
            </w:r>
          </w:p>
          <w:p w14:paraId="0E143131" w14:textId="77777777" w:rsidR="00874B49" w:rsidRPr="00A52055" w:rsidRDefault="00874B49" w:rsidP="001F5E70">
            <w:pPr>
              <w:jc w:val="center"/>
              <w:rPr>
                <w:rFonts w:asciiTheme="minorHAnsi" w:hAnsiTheme="minorHAnsi" w:cs="Arial"/>
                <w:b/>
                <w:sz w:val="20"/>
                <w:szCs w:val="20"/>
              </w:rPr>
            </w:pPr>
          </w:p>
        </w:tc>
        <w:tc>
          <w:tcPr>
            <w:tcW w:w="2698" w:type="dxa"/>
            <w:gridSpan w:val="2"/>
            <w:shd w:val="clear" w:color="auto" w:fill="00B050"/>
            <w:vAlign w:val="center"/>
          </w:tcPr>
          <w:p w14:paraId="37AFD43B"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Green (3)</w:t>
            </w:r>
          </w:p>
          <w:p w14:paraId="6F6DB472" w14:textId="77777777" w:rsidR="00874B49" w:rsidRPr="00A52055" w:rsidRDefault="00874B49" w:rsidP="001F5E70">
            <w:pPr>
              <w:jc w:val="center"/>
              <w:rPr>
                <w:rFonts w:asciiTheme="minorHAnsi" w:hAnsiTheme="minorHAnsi" w:cs="Calibri"/>
                <w:sz w:val="20"/>
                <w:szCs w:val="20"/>
              </w:rPr>
            </w:pPr>
            <w:r w:rsidRPr="00A52055">
              <w:rPr>
                <w:rFonts w:asciiTheme="minorHAnsi" w:hAnsiTheme="minorHAnsi" w:cs="Calibri"/>
                <w:sz w:val="20"/>
                <w:szCs w:val="20"/>
              </w:rPr>
              <w:t>Potential vulnerability but not a current concern</w:t>
            </w:r>
          </w:p>
        </w:tc>
        <w:tc>
          <w:tcPr>
            <w:tcW w:w="2841" w:type="dxa"/>
            <w:gridSpan w:val="2"/>
            <w:tcBorders>
              <w:bottom w:val="single" w:sz="4" w:space="0" w:color="000000"/>
            </w:tcBorders>
            <w:shd w:val="clear" w:color="auto" w:fill="FFC000"/>
            <w:vAlign w:val="center"/>
          </w:tcPr>
          <w:p w14:paraId="5EB07186"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Amber (6)</w:t>
            </w:r>
          </w:p>
          <w:p w14:paraId="3200021D" w14:textId="77777777" w:rsidR="00874B49" w:rsidRPr="00A52055" w:rsidRDefault="00874B49" w:rsidP="001F5E70">
            <w:pPr>
              <w:jc w:val="center"/>
              <w:rPr>
                <w:rFonts w:asciiTheme="minorHAnsi" w:hAnsiTheme="minorHAnsi" w:cs="Calibri"/>
                <w:sz w:val="20"/>
                <w:szCs w:val="20"/>
              </w:rPr>
            </w:pPr>
            <w:r w:rsidRPr="00A52055">
              <w:rPr>
                <w:rFonts w:asciiTheme="minorHAnsi" w:hAnsiTheme="minorHAnsi" w:cs="Calibri"/>
                <w:sz w:val="20"/>
                <w:szCs w:val="20"/>
              </w:rPr>
              <w:t>Should be reviewed periodically – needs to be properly managed</w:t>
            </w:r>
          </w:p>
          <w:p w14:paraId="455DE39C" w14:textId="77777777" w:rsidR="00874B49" w:rsidRPr="00A52055" w:rsidRDefault="00874B49" w:rsidP="001F5E70">
            <w:pPr>
              <w:jc w:val="center"/>
              <w:rPr>
                <w:rFonts w:asciiTheme="minorHAnsi" w:hAnsiTheme="minorHAnsi" w:cs="Calibri"/>
                <w:sz w:val="20"/>
                <w:szCs w:val="20"/>
              </w:rPr>
            </w:pPr>
          </w:p>
        </w:tc>
        <w:tc>
          <w:tcPr>
            <w:tcW w:w="2866" w:type="dxa"/>
            <w:shd w:val="clear" w:color="auto" w:fill="FFC000"/>
            <w:vAlign w:val="center"/>
          </w:tcPr>
          <w:p w14:paraId="3DF19FAE"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Amber (9)</w:t>
            </w:r>
          </w:p>
          <w:p w14:paraId="79879F0A" w14:textId="77777777" w:rsidR="00874B49" w:rsidRPr="00A52055" w:rsidRDefault="00874B49" w:rsidP="001F5E70">
            <w:pPr>
              <w:jc w:val="center"/>
              <w:rPr>
                <w:rFonts w:asciiTheme="minorHAnsi" w:hAnsiTheme="minorHAnsi" w:cs="Calibri"/>
                <w:sz w:val="20"/>
                <w:szCs w:val="20"/>
              </w:rPr>
            </w:pPr>
            <w:r w:rsidRPr="00A52055">
              <w:rPr>
                <w:rFonts w:asciiTheme="minorHAnsi" w:hAnsiTheme="minorHAnsi" w:cs="Calibri"/>
                <w:sz w:val="20"/>
                <w:szCs w:val="20"/>
              </w:rPr>
              <w:t>Should be monitored carefully – could have potential impact on service delivery</w:t>
            </w:r>
          </w:p>
        </w:tc>
        <w:tc>
          <w:tcPr>
            <w:tcW w:w="2526" w:type="dxa"/>
            <w:shd w:val="clear" w:color="auto" w:fill="FFC000"/>
            <w:vAlign w:val="center"/>
          </w:tcPr>
          <w:p w14:paraId="62ED31C0"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Amber (12)</w:t>
            </w:r>
          </w:p>
          <w:p w14:paraId="409A7AFA" w14:textId="77777777" w:rsidR="00874B49" w:rsidRPr="00A52055" w:rsidRDefault="00874B49" w:rsidP="001F5E70">
            <w:pPr>
              <w:shd w:val="clear" w:color="auto" w:fill="FFC000"/>
              <w:jc w:val="center"/>
              <w:rPr>
                <w:rFonts w:asciiTheme="minorHAnsi" w:hAnsiTheme="minorHAnsi" w:cs="Calibri"/>
                <w:sz w:val="20"/>
                <w:szCs w:val="20"/>
              </w:rPr>
            </w:pPr>
            <w:r w:rsidRPr="00A52055">
              <w:rPr>
                <w:rFonts w:asciiTheme="minorHAnsi" w:hAnsiTheme="minorHAnsi" w:cs="Calibri"/>
                <w:sz w:val="20"/>
                <w:szCs w:val="20"/>
              </w:rPr>
              <w:t>Potentially significant risk – could adversely affect service delivery</w:t>
            </w:r>
          </w:p>
          <w:p w14:paraId="016C95B3" w14:textId="77777777" w:rsidR="00874B49" w:rsidRPr="00A52055" w:rsidRDefault="00874B49" w:rsidP="001F5E70">
            <w:pPr>
              <w:jc w:val="center"/>
              <w:rPr>
                <w:rFonts w:asciiTheme="minorHAnsi" w:hAnsiTheme="minorHAnsi" w:cs="Calibri"/>
                <w:sz w:val="20"/>
                <w:szCs w:val="20"/>
              </w:rPr>
            </w:pPr>
          </w:p>
        </w:tc>
        <w:tc>
          <w:tcPr>
            <w:tcW w:w="2856" w:type="dxa"/>
            <w:shd w:val="clear" w:color="auto" w:fill="FF0000"/>
            <w:vAlign w:val="center"/>
          </w:tcPr>
          <w:p w14:paraId="3DB7B571"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Red (15)</w:t>
            </w:r>
          </w:p>
          <w:p w14:paraId="4BB8797B" w14:textId="77777777" w:rsidR="00874B49" w:rsidRPr="00A52055" w:rsidRDefault="00874B49" w:rsidP="001F5E70">
            <w:pPr>
              <w:jc w:val="center"/>
              <w:rPr>
                <w:rFonts w:asciiTheme="minorHAnsi" w:hAnsiTheme="minorHAnsi" w:cs="Calibri"/>
                <w:sz w:val="20"/>
                <w:szCs w:val="20"/>
              </w:rPr>
            </w:pPr>
            <w:r w:rsidRPr="00A52055">
              <w:rPr>
                <w:rFonts w:asciiTheme="minorHAnsi" w:hAnsiTheme="minorHAnsi" w:cs="Calibri"/>
                <w:sz w:val="20"/>
                <w:szCs w:val="20"/>
              </w:rPr>
              <w:t>Serious risk – could disrupt or damage service delivery</w:t>
            </w:r>
          </w:p>
        </w:tc>
      </w:tr>
      <w:tr w:rsidR="00874B49" w:rsidRPr="00A52055" w14:paraId="5E1738E3" w14:textId="77777777" w:rsidTr="001F5E70">
        <w:tc>
          <w:tcPr>
            <w:tcW w:w="534" w:type="dxa"/>
            <w:vMerge/>
            <w:tcBorders>
              <w:left w:val="single" w:sz="4" w:space="0" w:color="000000"/>
              <w:right w:val="single" w:sz="4" w:space="0" w:color="auto"/>
            </w:tcBorders>
            <w:shd w:val="clear" w:color="auto" w:fill="D9D9D9"/>
          </w:tcPr>
          <w:p w14:paraId="081D5B0D" w14:textId="77777777" w:rsidR="00874B49" w:rsidRPr="00A52055" w:rsidRDefault="00874B49" w:rsidP="001F5E70">
            <w:pPr>
              <w:rPr>
                <w:rFonts w:asciiTheme="minorHAnsi" w:hAnsiTheme="minorHAnsi" w:cs="Arial"/>
                <w:sz w:val="20"/>
                <w:szCs w:val="20"/>
              </w:rPr>
            </w:pPr>
          </w:p>
        </w:tc>
        <w:tc>
          <w:tcPr>
            <w:tcW w:w="1295" w:type="dxa"/>
            <w:tcBorders>
              <w:left w:val="single" w:sz="4" w:space="0" w:color="auto"/>
            </w:tcBorders>
            <w:shd w:val="clear" w:color="auto" w:fill="D9D9D9"/>
            <w:vAlign w:val="center"/>
          </w:tcPr>
          <w:p w14:paraId="693AB9FE"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Lower medium (2)</w:t>
            </w:r>
          </w:p>
        </w:tc>
        <w:tc>
          <w:tcPr>
            <w:tcW w:w="2698" w:type="dxa"/>
            <w:gridSpan w:val="2"/>
            <w:shd w:val="clear" w:color="auto" w:fill="00B050"/>
            <w:vAlign w:val="center"/>
          </w:tcPr>
          <w:p w14:paraId="0CFE2EED"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Green (2)</w:t>
            </w:r>
          </w:p>
          <w:p w14:paraId="0E5AF1EC" w14:textId="77777777" w:rsidR="00874B49" w:rsidRPr="00A52055" w:rsidRDefault="00874B49" w:rsidP="001F5E70">
            <w:pPr>
              <w:jc w:val="center"/>
              <w:rPr>
                <w:rFonts w:asciiTheme="minorHAnsi" w:hAnsiTheme="minorHAnsi" w:cs="Calibri"/>
                <w:sz w:val="20"/>
                <w:szCs w:val="20"/>
              </w:rPr>
            </w:pPr>
            <w:r w:rsidRPr="00A52055">
              <w:rPr>
                <w:rFonts w:asciiTheme="minorHAnsi" w:hAnsiTheme="minorHAnsi" w:cs="Calibri"/>
                <w:sz w:val="20"/>
                <w:szCs w:val="20"/>
              </w:rPr>
              <w:t>Little action required</w:t>
            </w:r>
          </w:p>
        </w:tc>
        <w:tc>
          <w:tcPr>
            <w:tcW w:w="2841" w:type="dxa"/>
            <w:gridSpan w:val="2"/>
            <w:tcBorders>
              <w:bottom w:val="single" w:sz="4" w:space="0" w:color="000000"/>
            </w:tcBorders>
            <w:shd w:val="clear" w:color="auto" w:fill="00B050"/>
            <w:vAlign w:val="center"/>
          </w:tcPr>
          <w:p w14:paraId="51FFAA93"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Green (4)</w:t>
            </w:r>
          </w:p>
          <w:p w14:paraId="583F99F3" w14:textId="77777777" w:rsidR="00874B49" w:rsidRPr="00A52055" w:rsidRDefault="00874B49" w:rsidP="001F5E70">
            <w:pPr>
              <w:jc w:val="center"/>
              <w:rPr>
                <w:rFonts w:asciiTheme="minorHAnsi" w:hAnsiTheme="minorHAnsi" w:cs="Calibri"/>
                <w:sz w:val="20"/>
                <w:szCs w:val="20"/>
              </w:rPr>
            </w:pPr>
            <w:r w:rsidRPr="00A52055">
              <w:rPr>
                <w:rFonts w:asciiTheme="minorHAnsi" w:hAnsiTheme="minorHAnsi" w:cs="Calibri"/>
                <w:sz w:val="20"/>
                <w:szCs w:val="20"/>
              </w:rPr>
              <w:t>Potential vulnerability but not a current concern</w:t>
            </w:r>
          </w:p>
        </w:tc>
        <w:tc>
          <w:tcPr>
            <w:tcW w:w="2866" w:type="dxa"/>
            <w:shd w:val="clear" w:color="auto" w:fill="FFC000"/>
            <w:vAlign w:val="center"/>
          </w:tcPr>
          <w:p w14:paraId="1B01E33C"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Amber (6)</w:t>
            </w:r>
          </w:p>
          <w:p w14:paraId="3277341D" w14:textId="77777777" w:rsidR="00874B49" w:rsidRPr="00A52055" w:rsidRDefault="00874B49" w:rsidP="001F5E70">
            <w:pPr>
              <w:jc w:val="center"/>
              <w:rPr>
                <w:rFonts w:asciiTheme="minorHAnsi" w:hAnsiTheme="minorHAnsi" w:cs="Calibri"/>
                <w:sz w:val="20"/>
                <w:szCs w:val="20"/>
              </w:rPr>
            </w:pPr>
            <w:r w:rsidRPr="00A52055">
              <w:rPr>
                <w:rFonts w:asciiTheme="minorHAnsi" w:hAnsiTheme="minorHAnsi" w:cs="Calibri"/>
                <w:sz w:val="20"/>
                <w:szCs w:val="20"/>
              </w:rPr>
              <w:t>Should be reviewed periodically – needs to be properly managed</w:t>
            </w:r>
          </w:p>
          <w:p w14:paraId="221702AC" w14:textId="77777777" w:rsidR="00874B49" w:rsidRPr="00A52055" w:rsidRDefault="00874B49" w:rsidP="001F5E70">
            <w:pPr>
              <w:jc w:val="center"/>
              <w:rPr>
                <w:rFonts w:asciiTheme="minorHAnsi" w:hAnsiTheme="minorHAnsi" w:cs="Calibri"/>
                <w:sz w:val="20"/>
                <w:szCs w:val="20"/>
              </w:rPr>
            </w:pPr>
          </w:p>
        </w:tc>
        <w:tc>
          <w:tcPr>
            <w:tcW w:w="2526" w:type="dxa"/>
            <w:shd w:val="clear" w:color="auto" w:fill="FFC000"/>
            <w:vAlign w:val="center"/>
          </w:tcPr>
          <w:p w14:paraId="67CE348F"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Amber (8)</w:t>
            </w:r>
          </w:p>
          <w:p w14:paraId="6CC33501" w14:textId="77777777" w:rsidR="00874B49" w:rsidRPr="00A52055" w:rsidRDefault="00874B49" w:rsidP="001F5E70">
            <w:pPr>
              <w:jc w:val="center"/>
              <w:rPr>
                <w:rFonts w:asciiTheme="minorHAnsi" w:hAnsiTheme="minorHAnsi" w:cs="Calibri"/>
                <w:sz w:val="20"/>
                <w:szCs w:val="20"/>
              </w:rPr>
            </w:pPr>
            <w:r w:rsidRPr="00A52055">
              <w:rPr>
                <w:rFonts w:asciiTheme="minorHAnsi" w:hAnsiTheme="minorHAnsi" w:cs="Calibri"/>
                <w:sz w:val="20"/>
                <w:szCs w:val="20"/>
              </w:rPr>
              <w:t>Should be monitored carefully – could have potential impact on service delivery</w:t>
            </w:r>
          </w:p>
        </w:tc>
        <w:tc>
          <w:tcPr>
            <w:tcW w:w="2856" w:type="dxa"/>
            <w:shd w:val="clear" w:color="auto" w:fill="FFC000"/>
            <w:vAlign w:val="center"/>
          </w:tcPr>
          <w:p w14:paraId="17D54626"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Amber (10)</w:t>
            </w:r>
          </w:p>
          <w:p w14:paraId="6BF0F119" w14:textId="77777777" w:rsidR="00874B49" w:rsidRPr="00A52055" w:rsidRDefault="00874B49" w:rsidP="001F5E70">
            <w:pPr>
              <w:shd w:val="clear" w:color="auto" w:fill="FFC000"/>
              <w:jc w:val="center"/>
              <w:rPr>
                <w:rFonts w:asciiTheme="minorHAnsi" w:hAnsiTheme="minorHAnsi" w:cs="Calibri"/>
                <w:sz w:val="20"/>
                <w:szCs w:val="20"/>
              </w:rPr>
            </w:pPr>
            <w:r w:rsidRPr="00A52055">
              <w:rPr>
                <w:rFonts w:asciiTheme="minorHAnsi" w:hAnsiTheme="minorHAnsi" w:cs="Calibri"/>
                <w:sz w:val="20"/>
                <w:szCs w:val="20"/>
              </w:rPr>
              <w:t>Potentially significant risk – could adversely affect service delivery</w:t>
            </w:r>
          </w:p>
          <w:p w14:paraId="155E4F5C" w14:textId="77777777" w:rsidR="00874B49" w:rsidRPr="00A52055" w:rsidRDefault="00874B49" w:rsidP="001F5E70">
            <w:pPr>
              <w:jc w:val="center"/>
              <w:rPr>
                <w:rFonts w:asciiTheme="minorHAnsi" w:hAnsiTheme="minorHAnsi" w:cs="Calibri"/>
                <w:sz w:val="20"/>
                <w:szCs w:val="20"/>
              </w:rPr>
            </w:pPr>
          </w:p>
        </w:tc>
      </w:tr>
      <w:tr w:rsidR="00874B49" w:rsidRPr="00A52055" w14:paraId="5F9A7F6D" w14:textId="77777777" w:rsidTr="001F5E70">
        <w:tc>
          <w:tcPr>
            <w:tcW w:w="534" w:type="dxa"/>
            <w:vMerge/>
            <w:tcBorders>
              <w:left w:val="single" w:sz="4" w:space="0" w:color="000000"/>
              <w:bottom w:val="single" w:sz="4" w:space="0" w:color="auto"/>
              <w:right w:val="single" w:sz="4" w:space="0" w:color="auto"/>
            </w:tcBorders>
            <w:shd w:val="clear" w:color="auto" w:fill="D9D9D9"/>
          </w:tcPr>
          <w:p w14:paraId="3BEE4CB5" w14:textId="77777777" w:rsidR="00874B49" w:rsidRPr="00A52055" w:rsidRDefault="00874B49" w:rsidP="001F5E70">
            <w:pPr>
              <w:rPr>
                <w:rFonts w:asciiTheme="minorHAnsi" w:hAnsiTheme="minorHAnsi" w:cs="Arial"/>
                <w:sz w:val="20"/>
                <w:szCs w:val="20"/>
              </w:rPr>
            </w:pPr>
          </w:p>
        </w:tc>
        <w:tc>
          <w:tcPr>
            <w:tcW w:w="1295" w:type="dxa"/>
            <w:tcBorders>
              <w:left w:val="single" w:sz="4" w:space="0" w:color="auto"/>
              <w:bottom w:val="single" w:sz="4" w:space="0" w:color="000000"/>
            </w:tcBorders>
            <w:shd w:val="clear" w:color="auto" w:fill="D9D9D9"/>
            <w:vAlign w:val="center"/>
          </w:tcPr>
          <w:p w14:paraId="40019957" w14:textId="77777777" w:rsidR="00874B49" w:rsidRPr="00A52055" w:rsidRDefault="00874B49" w:rsidP="001F5E70">
            <w:pPr>
              <w:jc w:val="center"/>
              <w:rPr>
                <w:rFonts w:asciiTheme="minorHAnsi" w:hAnsiTheme="minorHAnsi" w:cs="Arial"/>
                <w:b/>
                <w:sz w:val="20"/>
                <w:szCs w:val="20"/>
              </w:rPr>
            </w:pPr>
          </w:p>
          <w:p w14:paraId="1864736D"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Low (1)</w:t>
            </w:r>
          </w:p>
          <w:p w14:paraId="60ACE7C0" w14:textId="77777777" w:rsidR="00874B49" w:rsidRPr="00A52055" w:rsidRDefault="00874B49" w:rsidP="001F5E70">
            <w:pPr>
              <w:jc w:val="center"/>
              <w:rPr>
                <w:rFonts w:asciiTheme="minorHAnsi" w:hAnsiTheme="minorHAnsi" w:cs="Arial"/>
                <w:bCs/>
                <w:i/>
                <w:iCs/>
                <w:sz w:val="20"/>
                <w:szCs w:val="20"/>
              </w:rPr>
            </w:pPr>
            <w:r w:rsidRPr="00A52055">
              <w:rPr>
                <w:rFonts w:asciiTheme="minorHAnsi" w:hAnsiTheme="minorHAnsi" w:cs="Arial"/>
                <w:bCs/>
                <w:i/>
                <w:iCs/>
                <w:sz w:val="20"/>
                <w:szCs w:val="20"/>
              </w:rPr>
              <w:t>Extremely unlikely</w:t>
            </w:r>
          </w:p>
        </w:tc>
        <w:tc>
          <w:tcPr>
            <w:tcW w:w="2698" w:type="dxa"/>
            <w:gridSpan w:val="2"/>
            <w:tcBorders>
              <w:bottom w:val="single" w:sz="4" w:space="0" w:color="000000"/>
            </w:tcBorders>
            <w:shd w:val="clear" w:color="auto" w:fill="00B050"/>
            <w:vAlign w:val="center"/>
          </w:tcPr>
          <w:p w14:paraId="644391B5"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Green (1)</w:t>
            </w:r>
          </w:p>
          <w:p w14:paraId="0F39A83F" w14:textId="77777777" w:rsidR="00874B49" w:rsidRPr="00A52055" w:rsidRDefault="00874B49" w:rsidP="001F5E70">
            <w:pPr>
              <w:jc w:val="center"/>
              <w:rPr>
                <w:rFonts w:asciiTheme="minorHAnsi" w:hAnsiTheme="minorHAnsi" w:cs="Calibri"/>
                <w:sz w:val="20"/>
                <w:szCs w:val="20"/>
              </w:rPr>
            </w:pPr>
            <w:r w:rsidRPr="00A52055">
              <w:rPr>
                <w:rFonts w:asciiTheme="minorHAnsi" w:hAnsiTheme="minorHAnsi" w:cs="Calibri"/>
                <w:sz w:val="20"/>
                <w:szCs w:val="20"/>
              </w:rPr>
              <w:t>No action required</w:t>
            </w:r>
          </w:p>
        </w:tc>
        <w:tc>
          <w:tcPr>
            <w:tcW w:w="2841" w:type="dxa"/>
            <w:gridSpan w:val="2"/>
            <w:tcBorders>
              <w:bottom w:val="single" w:sz="4" w:space="0" w:color="000000"/>
            </w:tcBorders>
            <w:shd w:val="clear" w:color="auto" w:fill="00B050"/>
            <w:vAlign w:val="center"/>
          </w:tcPr>
          <w:p w14:paraId="31F8240C"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Green (2)</w:t>
            </w:r>
          </w:p>
          <w:p w14:paraId="178BABD1" w14:textId="77777777" w:rsidR="00874B49" w:rsidRPr="00A52055" w:rsidRDefault="00874B49" w:rsidP="001F5E70">
            <w:pPr>
              <w:jc w:val="center"/>
              <w:rPr>
                <w:rFonts w:asciiTheme="minorHAnsi" w:hAnsiTheme="minorHAnsi" w:cs="Calibri"/>
                <w:sz w:val="20"/>
                <w:szCs w:val="20"/>
              </w:rPr>
            </w:pPr>
            <w:r w:rsidRPr="00A52055">
              <w:rPr>
                <w:rFonts w:asciiTheme="minorHAnsi" w:hAnsiTheme="minorHAnsi" w:cs="Calibri"/>
                <w:sz w:val="20"/>
                <w:szCs w:val="20"/>
              </w:rPr>
              <w:t>Little action required</w:t>
            </w:r>
          </w:p>
        </w:tc>
        <w:tc>
          <w:tcPr>
            <w:tcW w:w="2866" w:type="dxa"/>
            <w:tcBorders>
              <w:bottom w:val="single" w:sz="4" w:space="0" w:color="000000"/>
              <w:right w:val="single" w:sz="4" w:space="0" w:color="auto"/>
            </w:tcBorders>
            <w:shd w:val="clear" w:color="auto" w:fill="00B050"/>
            <w:vAlign w:val="center"/>
          </w:tcPr>
          <w:p w14:paraId="644B2107" w14:textId="77777777" w:rsidR="00874B49" w:rsidRPr="00A52055" w:rsidRDefault="00874B49" w:rsidP="001F5E70">
            <w:pPr>
              <w:shd w:val="clear" w:color="auto" w:fill="00B050"/>
              <w:jc w:val="center"/>
              <w:rPr>
                <w:rFonts w:asciiTheme="minorHAnsi" w:hAnsiTheme="minorHAnsi" w:cs="Calibri"/>
                <w:sz w:val="20"/>
                <w:szCs w:val="20"/>
              </w:rPr>
            </w:pPr>
            <w:r w:rsidRPr="00A52055">
              <w:rPr>
                <w:rFonts w:asciiTheme="minorHAnsi" w:hAnsiTheme="minorHAnsi" w:cs="Calibri"/>
                <w:b/>
                <w:bCs/>
                <w:sz w:val="20"/>
                <w:szCs w:val="20"/>
                <w:u w:val="single"/>
              </w:rPr>
              <w:t>Green (3)</w:t>
            </w:r>
          </w:p>
          <w:p w14:paraId="313EFAE9" w14:textId="77777777" w:rsidR="00874B49" w:rsidRPr="00A52055" w:rsidRDefault="00874B49" w:rsidP="001F5E70">
            <w:pPr>
              <w:shd w:val="clear" w:color="auto" w:fill="00B050"/>
              <w:jc w:val="center"/>
              <w:rPr>
                <w:rFonts w:asciiTheme="minorHAnsi" w:hAnsiTheme="minorHAnsi" w:cs="Calibri"/>
                <w:sz w:val="20"/>
                <w:szCs w:val="20"/>
              </w:rPr>
            </w:pPr>
            <w:r w:rsidRPr="00A52055">
              <w:rPr>
                <w:rFonts w:asciiTheme="minorHAnsi" w:hAnsiTheme="minorHAnsi" w:cs="Calibri"/>
                <w:sz w:val="20"/>
                <w:szCs w:val="20"/>
              </w:rPr>
              <w:t>Potential vulnerability but not a current concern</w:t>
            </w:r>
          </w:p>
        </w:tc>
        <w:tc>
          <w:tcPr>
            <w:tcW w:w="2526" w:type="dxa"/>
            <w:tcBorders>
              <w:bottom w:val="single" w:sz="4" w:space="0" w:color="000000"/>
              <w:right w:val="single" w:sz="4" w:space="0" w:color="auto"/>
            </w:tcBorders>
            <w:shd w:val="clear" w:color="auto" w:fill="FFC000"/>
            <w:vAlign w:val="center"/>
          </w:tcPr>
          <w:p w14:paraId="582C8FAA"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Amber (4)</w:t>
            </w:r>
          </w:p>
          <w:p w14:paraId="4090507D" w14:textId="77777777" w:rsidR="00874B49" w:rsidRPr="00A52055" w:rsidRDefault="00874B49" w:rsidP="001F5E70">
            <w:pPr>
              <w:jc w:val="center"/>
              <w:rPr>
                <w:rFonts w:asciiTheme="minorHAnsi" w:hAnsiTheme="minorHAnsi" w:cs="Calibri"/>
                <w:sz w:val="20"/>
                <w:szCs w:val="20"/>
              </w:rPr>
            </w:pPr>
            <w:r w:rsidRPr="00A52055">
              <w:rPr>
                <w:rFonts w:asciiTheme="minorHAnsi" w:hAnsiTheme="minorHAnsi" w:cs="Calibri"/>
                <w:sz w:val="20"/>
                <w:szCs w:val="20"/>
              </w:rPr>
              <w:t>Should be reviewed regularly – could have implications for service delivery</w:t>
            </w:r>
          </w:p>
        </w:tc>
        <w:tc>
          <w:tcPr>
            <w:tcW w:w="2856" w:type="dxa"/>
            <w:tcBorders>
              <w:left w:val="single" w:sz="4" w:space="0" w:color="auto"/>
              <w:bottom w:val="single" w:sz="4" w:space="0" w:color="000000"/>
            </w:tcBorders>
            <w:shd w:val="clear" w:color="auto" w:fill="FFC000"/>
            <w:vAlign w:val="center"/>
          </w:tcPr>
          <w:p w14:paraId="7B6C9C2E" w14:textId="77777777" w:rsidR="00874B49" w:rsidRPr="00A52055" w:rsidRDefault="00874B49" w:rsidP="001F5E70">
            <w:pPr>
              <w:jc w:val="center"/>
              <w:rPr>
                <w:rFonts w:asciiTheme="minorHAnsi" w:hAnsiTheme="minorHAnsi" w:cs="Calibri"/>
                <w:b/>
                <w:bCs/>
                <w:sz w:val="20"/>
                <w:szCs w:val="20"/>
                <w:u w:val="single"/>
              </w:rPr>
            </w:pPr>
            <w:r w:rsidRPr="00A52055">
              <w:rPr>
                <w:rFonts w:asciiTheme="minorHAnsi" w:hAnsiTheme="minorHAnsi" w:cs="Calibri"/>
                <w:b/>
                <w:bCs/>
                <w:sz w:val="20"/>
                <w:szCs w:val="20"/>
                <w:u w:val="single"/>
              </w:rPr>
              <w:t>Amber (5)</w:t>
            </w:r>
          </w:p>
          <w:p w14:paraId="10B08993" w14:textId="77777777" w:rsidR="00874B49" w:rsidRPr="00A52055" w:rsidRDefault="00874B49" w:rsidP="001F5E70">
            <w:pPr>
              <w:jc w:val="center"/>
              <w:rPr>
                <w:rFonts w:asciiTheme="minorHAnsi" w:hAnsiTheme="minorHAnsi" w:cs="Calibri"/>
                <w:sz w:val="20"/>
                <w:szCs w:val="20"/>
              </w:rPr>
            </w:pPr>
            <w:r w:rsidRPr="00A52055">
              <w:rPr>
                <w:rFonts w:asciiTheme="minorHAnsi" w:hAnsiTheme="minorHAnsi" w:cs="Calibri"/>
                <w:sz w:val="20"/>
                <w:szCs w:val="20"/>
              </w:rPr>
              <w:t>Should be reviewed regularly – could have implications for service delivery</w:t>
            </w:r>
          </w:p>
        </w:tc>
      </w:tr>
      <w:tr w:rsidR="00874B49" w:rsidRPr="00A52055" w14:paraId="566F44C3" w14:textId="77777777" w:rsidTr="001F5E70">
        <w:trPr>
          <w:trHeight w:val="330"/>
        </w:trPr>
        <w:tc>
          <w:tcPr>
            <w:tcW w:w="534" w:type="dxa"/>
            <w:vMerge w:val="restart"/>
            <w:tcBorders>
              <w:top w:val="single" w:sz="4" w:space="0" w:color="auto"/>
              <w:left w:val="nil"/>
              <w:bottom w:val="nil"/>
              <w:right w:val="nil"/>
            </w:tcBorders>
          </w:tcPr>
          <w:p w14:paraId="45176D30" w14:textId="77777777" w:rsidR="00874B49" w:rsidRPr="00A52055" w:rsidRDefault="00874B49" w:rsidP="001F5E70">
            <w:pPr>
              <w:rPr>
                <w:rFonts w:asciiTheme="minorHAnsi" w:hAnsiTheme="minorHAnsi" w:cs="Arial"/>
                <w:sz w:val="20"/>
                <w:szCs w:val="20"/>
              </w:rPr>
            </w:pPr>
          </w:p>
        </w:tc>
        <w:tc>
          <w:tcPr>
            <w:tcW w:w="1295" w:type="dxa"/>
            <w:vMerge w:val="restart"/>
            <w:tcBorders>
              <w:left w:val="nil"/>
              <w:right w:val="single" w:sz="4" w:space="0" w:color="auto"/>
            </w:tcBorders>
          </w:tcPr>
          <w:p w14:paraId="2EC49631" w14:textId="77777777" w:rsidR="00874B49" w:rsidRPr="00A52055" w:rsidRDefault="00874B49" w:rsidP="001F5E70">
            <w:pPr>
              <w:jc w:val="center"/>
              <w:rPr>
                <w:rFonts w:asciiTheme="minorHAnsi" w:hAnsiTheme="minorHAnsi" w:cs="Arial"/>
                <w:sz w:val="20"/>
                <w:szCs w:val="20"/>
              </w:rPr>
            </w:pPr>
          </w:p>
          <w:p w14:paraId="46C2A1C7" w14:textId="77777777" w:rsidR="00874B49" w:rsidRPr="00A52055" w:rsidRDefault="00874B49" w:rsidP="001F5E70">
            <w:pPr>
              <w:jc w:val="center"/>
              <w:rPr>
                <w:rFonts w:asciiTheme="minorHAnsi" w:hAnsiTheme="minorHAnsi" w:cs="Arial"/>
                <w:sz w:val="20"/>
                <w:szCs w:val="20"/>
              </w:rPr>
            </w:pPr>
          </w:p>
          <w:p w14:paraId="33C5302D" w14:textId="77777777" w:rsidR="00874B49" w:rsidRPr="00A52055" w:rsidRDefault="00874B49" w:rsidP="001F5E70">
            <w:pPr>
              <w:jc w:val="center"/>
              <w:rPr>
                <w:rFonts w:asciiTheme="minorHAnsi" w:hAnsiTheme="minorHAnsi" w:cs="Arial"/>
                <w:sz w:val="20"/>
                <w:szCs w:val="20"/>
              </w:rPr>
            </w:pPr>
          </w:p>
          <w:p w14:paraId="2ED602DE" w14:textId="77777777" w:rsidR="00874B49" w:rsidRPr="00A52055" w:rsidRDefault="00874B49" w:rsidP="001F5E70">
            <w:pPr>
              <w:jc w:val="center"/>
              <w:rPr>
                <w:rFonts w:asciiTheme="minorHAnsi" w:hAnsiTheme="minorHAnsi" w:cs="Arial"/>
                <w:sz w:val="20"/>
                <w:szCs w:val="20"/>
              </w:rPr>
            </w:pPr>
          </w:p>
        </w:tc>
        <w:tc>
          <w:tcPr>
            <w:tcW w:w="2680" w:type="dxa"/>
            <w:tcBorders>
              <w:left w:val="single" w:sz="4" w:space="0" w:color="auto"/>
              <w:bottom w:val="single" w:sz="4" w:space="0" w:color="auto"/>
              <w:right w:val="single" w:sz="4" w:space="0" w:color="auto"/>
            </w:tcBorders>
            <w:shd w:val="clear" w:color="auto" w:fill="D9D9D9"/>
            <w:vAlign w:val="center"/>
          </w:tcPr>
          <w:p w14:paraId="6338D44A" w14:textId="77777777" w:rsidR="00874B49" w:rsidRPr="00A52055" w:rsidRDefault="00874B49" w:rsidP="001F5E70">
            <w:pPr>
              <w:jc w:val="center"/>
              <w:rPr>
                <w:rFonts w:asciiTheme="minorHAnsi" w:hAnsiTheme="minorHAnsi" w:cs="Arial"/>
                <w:b/>
                <w:sz w:val="20"/>
                <w:szCs w:val="20"/>
              </w:rPr>
            </w:pPr>
          </w:p>
          <w:p w14:paraId="16350C54"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Low (1)</w:t>
            </w:r>
          </w:p>
          <w:p w14:paraId="0C26A625" w14:textId="77777777" w:rsidR="00874B49" w:rsidRPr="00A52055" w:rsidRDefault="00874B49" w:rsidP="001F5E70">
            <w:pPr>
              <w:jc w:val="center"/>
              <w:rPr>
                <w:rFonts w:asciiTheme="minorHAnsi" w:hAnsiTheme="minorHAnsi" w:cs="Arial"/>
                <w:bCs/>
                <w:i/>
                <w:iCs/>
                <w:sz w:val="20"/>
                <w:szCs w:val="20"/>
              </w:rPr>
            </w:pPr>
            <w:r w:rsidRPr="00A52055">
              <w:rPr>
                <w:rFonts w:asciiTheme="minorHAnsi" w:hAnsiTheme="minorHAnsi" w:cs="Arial"/>
                <w:bCs/>
                <w:i/>
                <w:iCs/>
                <w:sz w:val="20"/>
                <w:szCs w:val="20"/>
              </w:rPr>
              <w:t>Negligible impact</w:t>
            </w:r>
          </w:p>
        </w:tc>
        <w:tc>
          <w:tcPr>
            <w:tcW w:w="2852" w:type="dxa"/>
            <w:gridSpan w:val="2"/>
            <w:tcBorders>
              <w:left w:val="single" w:sz="4" w:space="0" w:color="auto"/>
              <w:bottom w:val="single" w:sz="4" w:space="0" w:color="auto"/>
              <w:right w:val="single" w:sz="4" w:space="0" w:color="auto"/>
            </w:tcBorders>
            <w:shd w:val="clear" w:color="auto" w:fill="D9D9D9"/>
          </w:tcPr>
          <w:p w14:paraId="41C092B0" w14:textId="77777777" w:rsidR="00874B49" w:rsidRPr="00A52055" w:rsidRDefault="00874B49" w:rsidP="001F5E70">
            <w:pPr>
              <w:jc w:val="center"/>
              <w:rPr>
                <w:rFonts w:asciiTheme="minorHAnsi" w:hAnsiTheme="minorHAnsi" w:cs="Arial"/>
                <w:b/>
                <w:sz w:val="20"/>
                <w:szCs w:val="20"/>
              </w:rPr>
            </w:pPr>
          </w:p>
          <w:p w14:paraId="13C83B16"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Lower medium (2)</w:t>
            </w:r>
          </w:p>
        </w:tc>
        <w:tc>
          <w:tcPr>
            <w:tcW w:w="2873" w:type="dxa"/>
            <w:gridSpan w:val="2"/>
            <w:tcBorders>
              <w:left w:val="single" w:sz="4" w:space="0" w:color="auto"/>
              <w:bottom w:val="single" w:sz="4" w:space="0" w:color="auto"/>
              <w:right w:val="single" w:sz="4" w:space="0" w:color="auto"/>
            </w:tcBorders>
            <w:shd w:val="clear" w:color="auto" w:fill="D9D9D9"/>
            <w:vAlign w:val="center"/>
          </w:tcPr>
          <w:p w14:paraId="038F89F8"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Medium (3)</w:t>
            </w:r>
          </w:p>
        </w:tc>
        <w:tc>
          <w:tcPr>
            <w:tcW w:w="2526" w:type="dxa"/>
            <w:tcBorders>
              <w:left w:val="single" w:sz="4" w:space="0" w:color="auto"/>
              <w:bottom w:val="single" w:sz="4" w:space="0" w:color="auto"/>
              <w:right w:val="single" w:sz="4" w:space="0" w:color="auto"/>
            </w:tcBorders>
            <w:shd w:val="clear" w:color="auto" w:fill="D9D9D9"/>
          </w:tcPr>
          <w:p w14:paraId="34ACB3CE" w14:textId="77777777" w:rsidR="00874B49" w:rsidRPr="00A52055" w:rsidRDefault="00874B49" w:rsidP="001F5E70">
            <w:pPr>
              <w:jc w:val="center"/>
              <w:rPr>
                <w:rFonts w:asciiTheme="minorHAnsi" w:hAnsiTheme="minorHAnsi" w:cs="Arial"/>
                <w:b/>
                <w:sz w:val="20"/>
                <w:szCs w:val="20"/>
              </w:rPr>
            </w:pPr>
          </w:p>
          <w:p w14:paraId="607AAEF7"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Upper medium (4)</w:t>
            </w:r>
          </w:p>
        </w:tc>
        <w:tc>
          <w:tcPr>
            <w:tcW w:w="2856" w:type="dxa"/>
            <w:tcBorders>
              <w:left w:val="single" w:sz="4" w:space="0" w:color="auto"/>
              <w:bottom w:val="single" w:sz="4" w:space="0" w:color="auto"/>
            </w:tcBorders>
            <w:shd w:val="clear" w:color="auto" w:fill="D9D9D9"/>
            <w:vAlign w:val="center"/>
          </w:tcPr>
          <w:p w14:paraId="5D971E5C"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High (5)</w:t>
            </w:r>
          </w:p>
          <w:p w14:paraId="09748717" w14:textId="77777777" w:rsidR="00874B49" w:rsidRPr="00A52055" w:rsidRDefault="00874B49" w:rsidP="001F5E70">
            <w:pPr>
              <w:jc w:val="center"/>
              <w:rPr>
                <w:rFonts w:asciiTheme="minorHAnsi" w:hAnsiTheme="minorHAnsi" w:cs="Arial"/>
                <w:bCs/>
                <w:i/>
                <w:iCs/>
                <w:sz w:val="20"/>
                <w:szCs w:val="20"/>
              </w:rPr>
            </w:pPr>
            <w:r w:rsidRPr="00A52055">
              <w:rPr>
                <w:rFonts w:asciiTheme="minorHAnsi" w:hAnsiTheme="minorHAnsi" w:cs="Arial"/>
                <w:bCs/>
                <w:i/>
                <w:iCs/>
                <w:sz w:val="20"/>
                <w:szCs w:val="20"/>
              </w:rPr>
              <w:t>Severe impact</w:t>
            </w:r>
          </w:p>
        </w:tc>
      </w:tr>
      <w:tr w:rsidR="00874B49" w:rsidRPr="00A52055" w14:paraId="4F2159EA" w14:textId="77777777" w:rsidTr="001F5E70">
        <w:trPr>
          <w:trHeight w:val="360"/>
        </w:trPr>
        <w:tc>
          <w:tcPr>
            <w:tcW w:w="534" w:type="dxa"/>
            <w:vMerge/>
            <w:tcBorders>
              <w:top w:val="nil"/>
              <w:left w:val="nil"/>
              <w:bottom w:val="nil"/>
              <w:right w:val="nil"/>
            </w:tcBorders>
          </w:tcPr>
          <w:p w14:paraId="05ADCAA7" w14:textId="77777777" w:rsidR="00874B49" w:rsidRPr="00A52055" w:rsidRDefault="00874B49" w:rsidP="001F5E70">
            <w:pPr>
              <w:rPr>
                <w:rFonts w:asciiTheme="minorHAnsi" w:hAnsiTheme="minorHAnsi" w:cs="Arial"/>
                <w:sz w:val="20"/>
                <w:szCs w:val="20"/>
              </w:rPr>
            </w:pPr>
          </w:p>
        </w:tc>
        <w:tc>
          <w:tcPr>
            <w:tcW w:w="1295" w:type="dxa"/>
            <w:vMerge/>
            <w:tcBorders>
              <w:top w:val="nil"/>
              <w:left w:val="nil"/>
              <w:bottom w:val="nil"/>
              <w:right w:val="single" w:sz="4" w:space="0" w:color="auto"/>
            </w:tcBorders>
            <w:vAlign w:val="center"/>
          </w:tcPr>
          <w:p w14:paraId="77442C07" w14:textId="77777777" w:rsidR="00874B49" w:rsidRPr="00A52055" w:rsidRDefault="00874B49" w:rsidP="001F5E70">
            <w:pPr>
              <w:jc w:val="center"/>
              <w:rPr>
                <w:rFonts w:asciiTheme="minorHAnsi" w:hAnsiTheme="minorHAnsi" w:cs="Arial"/>
                <w:sz w:val="20"/>
                <w:szCs w:val="20"/>
              </w:rPr>
            </w:pPr>
          </w:p>
        </w:tc>
        <w:tc>
          <w:tcPr>
            <w:tcW w:w="13787" w:type="dxa"/>
            <w:gridSpan w:val="7"/>
            <w:tcBorders>
              <w:top w:val="single" w:sz="4" w:space="0" w:color="auto"/>
              <w:left w:val="single" w:sz="4" w:space="0" w:color="auto"/>
              <w:bottom w:val="single" w:sz="4" w:space="0" w:color="000000"/>
            </w:tcBorders>
            <w:shd w:val="clear" w:color="auto" w:fill="D9D9D9"/>
          </w:tcPr>
          <w:p w14:paraId="0D59EDB3" w14:textId="77777777" w:rsidR="00874B49" w:rsidRPr="00A52055" w:rsidRDefault="00874B49" w:rsidP="001F5E70">
            <w:pPr>
              <w:jc w:val="center"/>
              <w:rPr>
                <w:rFonts w:asciiTheme="minorHAnsi" w:hAnsiTheme="minorHAnsi" w:cs="Arial"/>
                <w:sz w:val="20"/>
                <w:szCs w:val="20"/>
              </w:rPr>
            </w:pPr>
          </w:p>
          <w:p w14:paraId="4E00A7E5"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Impact of Risk</w:t>
            </w:r>
          </w:p>
          <w:p w14:paraId="0A35DB0E" w14:textId="77777777" w:rsidR="00874B49" w:rsidRPr="00A52055" w:rsidRDefault="00874B49" w:rsidP="001F5E70">
            <w:pPr>
              <w:jc w:val="center"/>
              <w:rPr>
                <w:rFonts w:asciiTheme="minorHAnsi" w:hAnsiTheme="minorHAnsi" w:cs="Arial"/>
                <w:sz w:val="20"/>
                <w:szCs w:val="20"/>
              </w:rPr>
            </w:pPr>
          </w:p>
        </w:tc>
      </w:tr>
    </w:tbl>
    <w:p w14:paraId="4D8337D4" w14:textId="77777777" w:rsidR="00874B49" w:rsidRPr="00A52055" w:rsidRDefault="00874B49" w:rsidP="00874B49">
      <w:pPr>
        <w:rPr>
          <w:rFonts w:asciiTheme="minorHAnsi" w:hAnsiTheme="minorHAnsi"/>
          <w:b/>
          <w:sz w:val="20"/>
          <w:u w:val="single"/>
        </w:rPr>
      </w:pPr>
    </w:p>
    <w:p w14:paraId="3E01A758" w14:textId="77777777" w:rsidR="00874B49" w:rsidRPr="00A52055" w:rsidRDefault="00874B49" w:rsidP="00874B49">
      <w:pPr>
        <w:rPr>
          <w:rFonts w:asciiTheme="minorHAnsi" w:hAnsiTheme="minorHAnsi"/>
          <w:b/>
          <w:sz w:val="20"/>
          <w:u w:val="single"/>
        </w:rPr>
      </w:pPr>
    </w:p>
    <w:p w14:paraId="607DA0F3" w14:textId="77777777" w:rsidR="00874B49" w:rsidRPr="00A52055" w:rsidRDefault="00874B49" w:rsidP="00874B49">
      <w:pPr>
        <w:rPr>
          <w:rFonts w:asciiTheme="minorHAnsi" w:hAnsiTheme="minorHAnsi"/>
          <w:b/>
          <w:sz w:val="20"/>
          <w:u w:val="single"/>
        </w:rPr>
      </w:pPr>
    </w:p>
    <w:p w14:paraId="4E947D24" w14:textId="77777777" w:rsidR="00874B49" w:rsidRPr="00A52055" w:rsidRDefault="00874B49" w:rsidP="00874B49">
      <w:pPr>
        <w:rPr>
          <w:rFonts w:asciiTheme="minorHAnsi" w:hAnsiTheme="minorHAnsi"/>
          <w:b/>
          <w:sz w:val="28"/>
          <w:szCs w:val="28"/>
          <w:u w:val="single"/>
        </w:rPr>
      </w:pPr>
      <w:r w:rsidRPr="00A52055">
        <w:rPr>
          <w:rFonts w:asciiTheme="minorHAnsi" w:hAnsiTheme="minorHAnsi"/>
          <w:b/>
          <w:sz w:val="28"/>
          <w:szCs w:val="28"/>
          <w:u w:val="single"/>
        </w:rPr>
        <w:lastRenderedPageBreak/>
        <w:t>1</w:t>
      </w:r>
      <w:r w:rsidRPr="00A52055">
        <w:rPr>
          <w:rFonts w:asciiTheme="minorHAnsi" w:hAnsiTheme="minorHAnsi"/>
          <w:b/>
          <w:sz w:val="28"/>
          <w:szCs w:val="28"/>
          <w:u w:val="single"/>
        </w:rPr>
        <w:tab/>
        <w:t>WITHIN THE SMP</w:t>
      </w:r>
    </w:p>
    <w:p w14:paraId="3191B960" w14:textId="77777777" w:rsidR="00874B49" w:rsidRPr="00A52055" w:rsidRDefault="00874B49" w:rsidP="00874B49">
      <w:pPr>
        <w:rPr>
          <w:rFonts w:asciiTheme="minorHAnsi" w:hAnsiTheme="minorHAnsi"/>
          <w:b/>
          <w:sz w:val="28"/>
          <w:szCs w:val="28"/>
          <w:u w:val="single"/>
        </w:rPr>
      </w:pPr>
    </w:p>
    <w:p w14:paraId="3E8175E9" w14:textId="77777777" w:rsidR="00874B49" w:rsidRPr="00A52055" w:rsidRDefault="00874B49" w:rsidP="00874B49">
      <w:pPr>
        <w:rPr>
          <w:rFonts w:asciiTheme="minorHAnsi" w:hAnsiTheme="minorHAnsi"/>
          <w:b/>
          <w:sz w:val="28"/>
          <w:szCs w:val="28"/>
        </w:rPr>
      </w:pPr>
      <w:r w:rsidRPr="00A52055">
        <w:rPr>
          <w:rFonts w:asciiTheme="minorHAnsi" w:hAnsiTheme="minorHAnsi"/>
          <w:b/>
          <w:sz w:val="28"/>
          <w:szCs w:val="28"/>
        </w:rPr>
        <w:t>1a</w:t>
      </w:r>
      <w:r w:rsidRPr="00A52055">
        <w:rPr>
          <w:rFonts w:asciiTheme="minorHAnsi" w:hAnsiTheme="minorHAnsi"/>
          <w:b/>
          <w:sz w:val="28"/>
          <w:szCs w:val="28"/>
        </w:rPr>
        <w:tab/>
        <w:t>INTERNAL:</w:t>
      </w:r>
    </w:p>
    <w:p w14:paraId="079543EA" w14:textId="77777777" w:rsidR="00874B49" w:rsidRPr="00A52055" w:rsidRDefault="00874B49" w:rsidP="00874B49">
      <w:pPr>
        <w:rPr>
          <w:rFonts w:asciiTheme="minorHAnsi" w:hAnsiTheme="minorHAnsi"/>
          <w:b/>
          <w:sz w:val="20"/>
        </w:rPr>
      </w:pPr>
    </w:p>
    <w:tbl>
      <w:tblPr>
        <w:tblStyle w:val="TableGrid"/>
        <w:tblW w:w="0" w:type="auto"/>
        <w:tblLook w:val="04A0" w:firstRow="1" w:lastRow="0" w:firstColumn="1" w:lastColumn="0" w:noHBand="0" w:noVBand="1"/>
      </w:tblPr>
      <w:tblGrid>
        <w:gridCol w:w="2120"/>
        <w:gridCol w:w="1250"/>
        <w:gridCol w:w="918"/>
        <w:gridCol w:w="883"/>
        <w:gridCol w:w="4242"/>
        <w:gridCol w:w="3108"/>
        <w:gridCol w:w="1429"/>
      </w:tblGrid>
      <w:tr w:rsidR="00874B49" w:rsidRPr="00A52055" w14:paraId="6A51E2C3" w14:textId="77777777" w:rsidTr="00874B49">
        <w:tc>
          <w:tcPr>
            <w:tcW w:w="2306" w:type="dxa"/>
            <w:shd w:val="clear" w:color="auto" w:fill="D9D9D9"/>
          </w:tcPr>
          <w:p w14:paraId="045B1A70" w14:textId="77777777" w:rsidR="00874B49" w:rsidRPr="00A52055" w:rsidRDefault="00874B49" w:rsidP="001F5E70">
            <w:pPr>
              <w:jc w:val="right"/>
              <w:rPr>
                <w:rFonts w:asciiTheme="minorHAnsi" w:hAnsiTheme="minorHAnsi" w:cs="Arial"/>
                <w:b/>
                <w:sz w:val="20"/>
                <w:szCs w:val="20"/>
              </w:rPr>
            </w:pPr>
            <w:r w:rsidRPr="00A52055">
              <w:rPr>
                <w:rFonts w:asciiTheme="minorHAnsi" w:hAnsiTheme="minorHAnsi" w:cs="Arial"/>
                <w:b/>
                <w:sz w:val="20"/>
                <w:szCs w:val="20"/>
              </w:rPr>
              <w:t xml:space="preserve">Risk </w:t>
            </w:r>
            <w:proofErr w:type="spellStart"/>
            <w:r w:rsidRPr="00A52055">
              <w:rPr>
                <w:rFonts w:asciiTheme="minorHAnsi" w:hAnsiTheme="minorHAnsi" w:cs="Arial"/>
                <w:b/>
                <w:sz w:val="20"/>
                <w:szCs w:val="20"/>
              </w:rPr>
              <w:t>realised</w:t>
            </w:r>
            <w:proofErr w:type="spellEnd"/>
            <w:r w:rsidRPr="00A52055">
              <w:rPr>
                <w:rFonts w:asciiTheme="minorHAnsi" w:hAnsiTheme="minorHAnsi" w:cs="Arial"/>
                <w:b/>
                <w:sz w:val="20"/>
                <w:szCs w:val="20"/>
              </w:rPr>
              <w:t xml:space="preserve"> to date:</w:t>
            </w:r>
          </w:p>
        </w:tc>
        <w:tc>
          <w:tcPr>
            <w:tcW w:w="13019" w:type="dxa"/>
            <w:gridSpan w:val="6"/>
          </w:tcPr>
          <w:p w14:paraId="3611F788" w14:textId="77777777" w:rsidR="00874B49" w:rsidRPr="00A52055" w:rsidRDefault="00874B49" w:rsidP="001F5E70">
            <w:pPr>
              <w:rPr>
                <w:rFonts w:asciiTheme="minorHAnsi" w:hAnsiTheme="minorHAnsi" w:cs="Arial"/>
                <w:sz w:val="20"/>
                <w:szCs w:val="20"/>
              </w:rPr>
            </w:pPr>
            <w:r w:rsidRPr="00A52055">
              <w:rPr>
                <w:rFonts w:asciiTheme="minorHAnsi" w:hAnsiTheme="minorHAnsi" w:cs="Arial"/>
                <w:sz w:val="20"/>
                <w:szCs w:val="20"/>
              </w:rPr>
              <w:t xml:space="preserve">The SMP’s offices in the City Chambers have been closed due to government-imposed restrictions. </w:t>
            </w:r>
          </w:p>
        </w:tc>
      </w:tr>
      <w:tr w:rsidR="00874B49" w:rsidRPr="00A52055" w14:paraId="2CC3CFBB" w14:textId="77777777" w:rsidTr="00874B49">
        <w:tc>
          <w:tcPr>
            <w:tcW w:w="2306" w:type="dxa"/>
            <w:shd w:val="clear" w:color="auto" w:fill="D9D9D9"/>
          </w:tcPr>
          <w:p w14:paraId="6275422E" w14:textId="77777777" w:rsidR="00874B49" w:rsidRPr="00A52055" w:rsidRDefault="00874B49" w:rsidP="001F5E70">
            <w:pPr>
              <w:jc w:val="right"/>
              <w:rPr>
                <w:rFonts w:asciiTheme="minorHAnsi" w:hAnsiTheme="minorHAnsi" w:cs="Arial"/>
                <w:b/>
                <w:sz w:val="20"/>
                <w:szCs w:val="20"/>
              </w:rPr>
            </w:pPr>
            <w:r w:rsidRPr="00A52055">
              <w:rPr>
                <w:rFonts w:asciiTheme="minorHAnsi" w:hAnsiTheme="minorHAnsi" w:cs="Arial"/>
                <w:b/>
                <w:sz w:val="20"/>
                <w:szCs w:val="20"/>
              </w:rPr>
              <w:t>Adaptive actions taken to date:</w:t>
            </w:r>
          </w:p>
        </w:tc>
        <w:tc>
          <w:tcPr>
            <w:tcW w:w="13019" w:type="dxa"/>
            <w:gridSpan w:val="6"/>
          </w:tcPr>
          <w:p w14:paraId="4778DBC4" w14:textId="77777777" w:rsidR="00874B49" w:rsidRPr="00A52055" w:rsidRDefault="00874B49" w:rsidP="001F5E70">
            <w:pPr>
              <w:rPr>
                <w:rFonts w:asciiTheme="minorHAnsi" w:hAnsiTheme="minorHAnsi" w:cs="Arial"/>
                <w:bCs/>
                <w:sz w:val="20"/>
                <w:szCs w:val="20"/>
              </w:rPr>
            </w:pPr>
            <w:proofErr w:type="spellStart"/>
            <w:r w:rsidRPr="00A52055">
              <w:rPr>
                <w:rFonts w:asciiTheme="minorHAnsi" w:hAnsiTheme="minorHAnsi" w:cs="Arial"/>
                <w:bCs/>
                <w:sz w:val="20"/>
                <w:szCs w:val="20"/>
              </w:rPr>
              <w:t>i</w:t>
            </w:r>
            <w:proofErr w:type="spellEnd"/>
            <w:r w:rsidRPr="00A52055">
              <w:rPr>
                <w:rFonts w:asciiTheme="minorHAnsi" w:hAnsiTheme="minorHAnsi" w:cs="Arial"/>
                <w:bCs/>
                <w:sz w:val="20"/>
                <w:szCs w:val="20"/>
              </w:rPr>
              <w:t>) New remote access systems for the shared drives installed for all staff</w:t>
            </w:r>
          </w:p>
          <w:p w14:paraId="0293CE1E"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ii) All staff consulted early on their ability to work from home, asking what support required</w:t>
            </w:r>
          </w:p>
          <w:p w14:paraId="7B56F530"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iii) Essential physical files and shared drive back-ups taken out of offices, and offices locked. </w:t>
            </w:r>
          </w:p>
          <w:p w14:paraId="52093DA8" w14:textId="4CB0B7ED"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iv) All staff supported to work from home</w:t>
            </w:r>
            <w:r w:rsidR="00711CE7">
              <w:rPr>
                <w:rFonts w:asciiTheme="minorHAnsi" w:hAnsiTheme="minorHAnsi" w:cs="Arial"/>
                <w:bCs/>
                <w:sz w:val="20"/>
                <w:szCs w:val="20"/>
              </w:rPr>
              <w:t xml:space="preserve"> and</w:t>
            </w:r>
            <w:r w:rsidR="00711CE7" w:rsidRPr="00A52055">
              <w:rPr>
                <w:rFonts w:asciiTheme="minorHAnsi" w:hAnsiTheme="minorHAnsi" w:cs="Arial"/>
                <w:bCs/>
                <w:sz w:val="20"/>
                <w:szCs w:val="20"/>
              </w:rPr>
              <w:t xml:space="preserve"> supported to purchase necessary equipment to ensure safe and comfortable homeworking</w:t>
            </w:r>
          </w:p>
          <w:p w14:paraId="5BB089BC" w14:textId="0694F525"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v) Flexibility and support given to staff, especially those with children out of childcare/school</w:t>
            </w:r>
          </w:p>
          <w:p w14:paraId="1EA0CCF0" w14:textId="1B8D3A13"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vi) Weekly Monday morning team meetings </w:t>
            </w:r>
            <w:r w:rsidR="00711CE7">
              <w:rPr>
                <w:rFonts w:asciiTheme="minorHAnsi" w:hAnsiTheme="minorHAnsi" w:cs="Arial"/>
                <w:bCs/>
                <w:sz w:val="20"/>
                <w:szCs w:val="20"/>
              </w:rPr>
              <w:t xml:space="preserve">maintained and </w:t>
            </w:r>
            <w:r w:rsidRPr="00A52055">
              <w:rPr>
                <w:rFonts w:asciiTheme="minorHAnsi" w:hAnsiTheme="minorHAnsi" w:cs="Arial"/>
                <w:bCs/>
                <w:sz w:val="20"/>
                <w:szCs w:val="20"/>
              </w:rPr>
              <w:t>moved to Zoom.</w:t>
            </w:r>
          </w:p>
          <w:p w14:paraId="19E2CC49" w14:textId="13F9B622"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vii) Use of various WhatsApp groups, to help keep staff in easy and frequent contact.</w:t>
            </w:r>
          </w:p>
        </w:tc>
      </w:tr>
      <w:tr w:rsidR="00874B49" w:rsidRPr="00A52055" w14:paraId="0BC5FE3D" w14:textId="77777777" w:rsidTr="00874B49">
        <w:tc>
          <w:tcPr>
            <w:tcW w:w="2306" w:type="dxa"/>
            <w:shd w:val="clear" w:color="auto" w:fill="D9D9D9"/>
          </w:tcPr>
          <w:p w14:paraId="6F051026" w14:textId="77777777" w:rsidR="00874B49" w:rsidRPr="00A52055" w:rsidRDefault="00874B49" w:rsidP="001F5E70">
            <w:pPr>
              <w:jc w:val="right"/>
              <w:rPr>
                <w:rFonts w:asciiTheme="minorHAnsi" w:hAnsiTheme="minorHAnsi" w:cs="Arial"/>
                <w:b/>
                <w:sz w:val="20"/>
                <w:szCs w:val="20"/>
              </w:rPr>
            </w:pPr>
            <w:r w:rsidRPr="00A52055">
              <w:rPr>
                <w:rFonts w:asciiTheme="minorHAnsi" w:hAnsiTheme="minorHAnsi" w:cs="Arial"/>
                <w:b/>
                <w:sz w:val="20"/>
                <w:szCs w:val="20"/>
              </w:rPr>
              <w:t>Commentary:</w:t>
            </w:r>
          </w:p>
        </w:tc>
        <w:tc>
          <w:tcPr>
            <w:tcW w:w="13019" w:type="dxa"/>
            <w:gridSpan w:val="6"/>
          </w:tcPr>
          <w:p w14:paraId="30496C21" w14:textId="2D6FAC29" w:rsidR="00874B49" w:rsidRPr="00A52055" w:rsidRDefault="00874B49" w:rsidP="00531FD3">
            <w:pPr>
              <w:rPr>
                <w:rFonts w:asciiTheme="minorHAnsi" w:hAnsiTheme="minorHAnsi" w:cs="Arial"/>
                <w:bCs/>
                <w:sz w:val="20"/>
                <w:szCs w:val="20"/>
              </w:rPr>
            </w:pPr>
            <w:r w:rsidRPr="00A52055">
              <w:rPr>
                <w:rFonts w:asciiTheme="minorHAnsi" w:hAnsiTheme="minorHAnsi" w:cs="Arial"/>
                <w:bCs/>
                <w:sz w:val="20"/>
                <w:szCs w:val="20"/>
              </w:rPr>
              <w:t xml:space="preserve">Overall, we responded </w:t>
            </w:r>
            <w:r w:rsidR="00531FD3">
              <w:rPr>
                <w:rFonts w:asciiTheme="minorHAnsi" w:hAnsiTheme="minorHAnsi" w:cs="Arial"/>
                <w:bCs/>
                <w:sz w:val="20"/>
                <w:szCs w:val="20"/>
              </w:rPr>
              <w:t>quickly</w:t>
            </w:r>
            <w:r w:rsidR="00531FD3" w:rsidRPr="00A52055">
              <w:rPr>
                <w:rFonts w:asciiTheme="minorHAnsi" w:hAnsiTheme="minorHAnsi" w:cs="Arial"/>
                <w:bCs/>
                <w:sz w:val="20"/>
                <w:szCs w:val="20"/>
              </w:rPr>
              <w:t xml:space="preserve"> </w:t>
            </w:r>
            <w:r w:rsidRPr="00A52055">
              <w:rPr>
                <w:rFonts w:asciiTheme="minorHAnsi" w:hAnsiTheme="minorHAnsi" w:cs="Arial"/>
                <w:bCs/>
                <w:sz w:val="20"/>
                <w:szCs w:val="20"/>
              </w:rPr>
              <w:t xml:space="preserve">in this first phase.  The move to homeworking has worked well, with all systems -to date- fully functional, including remote access to the shared drives.  Zoom and </w:t>
            </w:r>
            <w:proofErr w:type="spellStart"/>
            <w:r w:rsidRPr="00A52055">
              <w:rPr>
                <w:rFonts w:asciiTheme="minorHAnsi" w:hAnsiTheme="minorHAnsi" w:cs="Arial"/>
                <w:bCs/>
                <w:sz w:val="20"/>
                <w:szCs w:val="20"/>
              </w:rPr>
              <w:t>Whatsapp</w:t>
            </w:r>
            <w:proofErr w:type="spellEnd"/>
            <w:r w:rsidRPr="00A52055">
              <w:rPr>
                <w:rFonts w:asciiTheme="minorHAnsi" w:hAnsiTheme="minorHAnsi" w:cs="Arial"/>
                <w:bCs/>
                <w:sz w:val="20"/>
                <w:szCs w:val="20"/>
              </w:rPr>
              <w:t xml:space="preserve"> are providing invaluable communication tools to keep the team together and spirits up.  Some staff have had backpain due to working on sub-standard chairs </w:t>
            </w:r>
            <w:proofErr w:type="spellStart"/>
            <w:r w:rsidRPr="00A52055">
              <w:rPr>
                <w:rFonts w:asciiTheme="minorHAnsi" w:hAnsiTheme="minorHAnsi" w:cs="Arial"/>
                <w:bCs/>
                <w:sz w:val="20"/>
                <w:szCs w:val="20"/>
              </w:rPr>
              <w:t>etc</w:t>
            </w:r>
            <w:proofErr w:type="spellEnd"/>
            <w:r w:rsidRPr="00A52055">
              <w:rPr>
                <w:rFonts w:asciiTheme="minorHAnsi" w:hAnsiTheme="minorHAnsi" w:cs="Arial"/>
                <w:bCs/>
                <w:sz w:val="20"/>
                <w:szCs w:val="20"/>
              </w:rPr>
              <w:t>, and have been supported to buy screen risers, keyboards, etc.  Those with children are having to work reduced hours due to childcare: they are supported to find the right balance themselves, with their family and partner.</w:t>
            </w:r>
          </w:p>
        </w:tc>
      </w:tr>
      <w:tr w:rsidR="00874B49" w:rsidRPr="00A52055" w14:paraId="200F4453" w14:textId="77777777" w:rsidTr="00874B49">
        <w:trPr>
          <w:trHeight w:val="62"/>
        </w:trPr>
        <w:tc>
          <w:tcPr>
            <w:tcW w:w="15325" w:type="dxa"/>
            <w:gridSpan w:val="7"/>
            <w:shd w:val="clear" w:color="auto" w:fill="D9D9D9"/>
          </w:tcPr>
          <w:p w14:paraId="45B7323E" w14:textId="77777777" w:rsidR="00874B49" w:rsidRPr="00A52055" w:rsidRDefault="00874B49" w:rsidP="001F5E70">
            <w:pPr>
              <w:jc w:val="center"/>
              <w:rPr>
                <w:rFonts w:asciiTheme="minorHAnsi" w:hAnsiTheme="minorHAnsi" w:cs="Arial"/>
                <w:b/>
                <w:sz w:val="20"/>
                <w:szCs w:val="20"/>
                <w:u w:val="single"/>
              </w:rPr>
            </w:pPr>
            <w:r w:rsidRPr="00A52055">
              <w:rPr>
                <w:rFonts w:asciiTheme="minorHAnsi" w:hAnsiTheme="minorHAnsi" w:cs="Arial"/>
                <w:b/>
                <w:sz w:val="20"/>
                <w:szCs w:val="20"/>
                <w:u w:val="single"/>
              </w:rPr>
              <w:t>Remaining risks:</w:t>
            </w:r>
          </w:p>
        </w:tc>
      </w:tr>
      <w:tr w:rsidR="00874B49" w:rsidRPr="00A52055" w14:paraId="2271AAA2" w14:textId="77777777" w:rsidTr="00874B49">
        <w:tc>
          <w:tcPr>
            <w:tcW w:w="2306" w:type="dxa"/>
            <w:vMerge w:val="restart"/>
            <w:shd w:val="clear" w:color="auto" w:fill="D9D9D9"/>
          </w:tcPr>
          <w:p w14:paraId="04BCE8CA"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Risk:</w:t>
            </w:r>
          </w:p>
        </w:tc>
        <w:tc>
          <w:tcPr>
            <w:tcW w:w="3126" w:type="dxa"/>
            <w:gridSpan w:val="3"/>
            <w:shd w:val="clear" w:color="auto" w:fill="D9D9D9"/>
          </w:tcPr>
          <w:p w14:paraId="5E3B4F8B"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Risk assessment AFTER mitigation steps</w:t>
            </w:r>
          </w:p>
        </w:tc>
        <w:tc>
          <w:tcPr>
            <w:tcW w:w="4890" w:type="dxa"/>
            <w:vMerge w:val="restart"/>
            <w:shd w:val="clear" w:color="auto" w:fill="D9D9D9"/>
          </w:tcPr>
          <w:p w14:paraId="2467703F"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Mitigation:</w:t>
            </w:r>
          </w:p>
        </w:tc>
        <w:tc>
          <w:tcPr>
            <w:tcW w:w="3531" w:type="dxa"/>
            <w:vMerge w:val="restart"/>
            <w:shd w:val="clear" w:color="auto" w:fill="D9D9D9"/>
          </w:tcPr>
          <w:p w14:paraId="2F49F82E"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Adaptation:</w:t>
            </w:r>
          </w:p>
        </w:tc>
        <w:tc>
          <w:tcPr>
            <w:tcW w:w="1472" w:type="dxa"/>
            <w:vMerge w:val="restart"/>
            <w:shd w:val="clear" w:color="auto" w:fill="D9D9D9"/>
          </w:tcPr>
          <w:p w14:paraId="43C2C7A4"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Responsible:</w:t>
            </w:r>
          </w:p>
        </w:tc>
      </w:tr>
      <w:tr w:rsidR="00874B49" w:rsidRPr="00A52055" w14:paraId="62FE1FD2" w14:textId="77777777" w:rsidTr="00C672A6">
        <w:tc>
          <w:tcPr>
            <w:tcW w:w="2306" w:type="dxa"/>
            <w:vMerge/>
            <w:shd w:val="clear" w:color="auto" w:fill="D9D9D9"/>
          </w:tcPr>
          <w:p w14:paraId="7DABCA56" w14:textId="77777777" w:rsidR="00874B49" w:rsidRPr="00A52055" w:rsidRDefault="00874B49" w:rsidP="001F5E70">
            <w:pPr>
              <w:rPr>
                <w:rFonts w:asciiTheme="minorHAnsi" w:hAnsiTheme="minorHAnsi" w:cs="Arial"/>
                <w:b/>
                <w:sz w:val="20"/>
                <w:szCs w:val="20"/>
              </w:rPr>
            </w:pPr>
          </w:p>
        </w:tc>
        <w:tc>
          <w:tcPr>
            <w:tcW w:w="1283" w:type="dxa"/>
            <w:shd w:val="clear" w:color="auto" w:fill="D9D9D9"/>
          </w:tcPr>
          <w:p w14:paraId="427E3C01"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Likelihood:</w:t>
            </w:r>
          </w:p>
        </w:tc>
        <w:tc>
          <w:tcPr>
            <w:tcW w:w="938" w:type="dxa"/>
            <w:shd w:val="clear" w:color="auto" w:fill="D9D9D9"/>
          </w:tcPr>
          <w:p w14:paraId="7FD0C874"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Impact:</w:t>
            </w:r>
          </w:p>
        </w:tc>
        <w:tc>
          <w:tcPr>
            <w:tcW w:w="905" w:type="dxa"/>
            <w:tcBorders>
              <w:bottom w:val="single" w:sz="4" w:space="0" w:color="000000"/>
            </w:tcBorders>
            <w:shd w:val="clear" w:color="auto" w:fill="D9D9D9"/>
          </w:tcPr>
          <w:p w14:paraId="07A6FF08"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Rating:</w:t>
            </w:r>
          </w:p>
        </w:tc>
        <w:tc>
          <w:tcPr>
            <w:tcW w:w="4890" w:type="dxa"/>
            <w:vMerge/>
            <w:shd w:val="clear" w:color="auto" w:fill="D9D9D9"/>
          </w:tcPr>
          <w:p w14:paraId="2C92972C" w14:textId="77777777" w:rsidR="00874B49" w:rsidRPr="00A52055" w:rsidRDefault="00874B49" w:rsidP="001F5E70">
            <w:pPr>
              <w:rPr>
                <w:rFonts w:asciiTheme="minorHAnsi" w:hAnsiTheme="minorHAnsi" w:cs="Arial"/>
                <w:b/>
                <w:sz w:val="20"/>
                <w:szCs w:val="20"/>
              </w:rPr>
            </w:pPr>
          </w:p>
        </w:tc>
        <w:tc>
          <w:tcPr>
            <w:tcW w:w="3531" w:type="dxa"/>
            <w:vMerge/>
            <w:shd w:val="clear" w:color="auto" w:fill="D9D9D9"/>
          </w:tcPr>
          <w:p w14:paraId="0EBE2E7B" w14:textId="77777777" w:rsidR="00874B49" w:rsidRPr="00A52055" w:rsidRDefault="00874B49" w:rsidP="001F5E70">
            <w:pPr>
              <w:rPr>
                <w:rFonts w:asciiTheme="minorHAnsi" w:hAnsiTheme="minorHAnsi" w:cs="Arial"/>
                <w:b/>
                <w:sz w:val="20"/>
                <w:szCs w:val="20"/>
              </w:rPr>
            </w:pPr>
          </w:p>
        </w:tc>
        <w:tc>
          <w:tcPr>
            <w:tcW w:w="1472" w:type="dxa"/>
            <w:vMerge/>
            <w:shd w:val="clear" w:color="auto" w:fill="D9D9D9"/>
          </w:tcPr>
          <w:p w14:paraId="3109E0B4" w14:textId="77777777" w:rsidR="00874B49" w:rsidRPr="00A52055" w:rsidRDefault="00874B49" w:rsidP="001F5E70">
            <w:pPr>
              <w:rPr>
                <w:rFonts w:asciiTheme="minorHAnsi" w:hAnsiTheme="minorHAnsi" w:cs="Arial"/>
                <w:b/>
                <w:sz w:val="20"/>
                <w:szCs w:val="20"/>
              </w:rPr>
            </w:pPr>
          </w:p>
        </w:tc>
      </w:tr>
      <w:tr w:rsidR="00874B49" w:rsidRPr="00A52055" w14:paraId="5BA34836" w14:textId="77777777" w:rsidTr="00C672A6">
        <w:trPr>
          <w:trHeight w:val="234"/>
        </w:trPr>
        <w:tc>
          <w:tcPr>
            <w:tcW w:w="2306" w:type="dxa"/>
          </w:tcPr>
          <w:p w14:paraId="4A17B19A" w14:textId="77777777" w:rsidR="00874B49" w:rsidRPr="00A52055" w:rsidRDefault="00874B49" w:rsidP="001F5E70">
            <w:pPr>
              <w:rPr>
                <w:rFonts w:asciiTheme="minorHAnsi" w:hAnsiTheme="minorHAnsi" w:cs="Arial"/>
                <w:b/>
                <w:bCs/>
                <w:sz w:val="20"/>
                <w:szCs w:val="20"/>
              </w:rPr>
            </w:pPr>
            <w:r w:rsidRPr="00A52055">
              <w:rPr>
                <w:rFonts w:asciiTheme="minorHAnsi" w:hAnsiTheme="minorHAnsi" w:cs="Arial"/>
                <w:b/>
                <w:bCs/>
                <w:sz w:val="20"/>
                <w:szCs w:val="20"/>
              </w:rPr>
              <w:t>(1a.1)</w:t>
            </w:r>
            <w:r w:rsidRPr="00A52055">
              <w:rPr>
                <w:rFonts w:asciiTheme="minorHAnsi" w:hAnsiTheme="minorHAnsi" w:cs="Arial"/>
                <w:sz w:val="20"/>
                <w:szCs w:val="20"/>
              </w:rPr>
              <w:t xml:space="preserve"> Staff absence due to illness, child-care or other caring responsibilities</w:t>
            </w:r>
          </w:p>
        </w:tc>
        <w:tc>
          <w:tcPr>
            <w:tcW w:w="1283" w:type="dxa"/>
          </w:tcPr>
          <w:p w14:paraId="0A053385"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4</w:t>
            </w:r>
          </w:p>
        </w:tc>
        <w:tc>
          <w:tcPr>
            <w:tcW w:w="938" w:type="dxa"/>
          </w:tcPr>
          <w:p w14:paraId="04962F3D" w14:textId="03C70024" w:rsidR="00874B49" w:rsidRPr="00A52055" w:rsidRDefault="00C672A6" w:rsidP="001F5E70">
            <w:pPr>
              <w:jc w:val="center"/>
              <w:rPr>
                <w:rFonts w:asciiTheme="minorHAnsi" w:hAnsiTheme="minorHAnsi" w:cs="Arial"/>
                <w:bCs/>
                <w:sz w:val="20"/>
                <w:szCs w:val="20"/>
              </w:rPr>
            </w:pPr>
            <w:r>
              <w:rPr>
                <w:rFonts w:asciiTheme="minorHAnsi" w:hAnsiTheme="minorHAnsi" w:cs="Arial"/>
                <w:bCs/>
                <w:sz w:val="20"/>
                <w:szCs w:val="20"/>
              </w:rPr>
              <w:t>4</w:t>
            </w:r>
          </w:p>
        </w:tc>
        <w:tc>
          <w:tcPr>
            <w:tcW w:w="905" w:type="dxa"/>
            <w:tcBorders>
              <w:top w:val="single" w:sz="4" w:space="0" w:color="000000"/>
            </w:tcBorders>
            <w:shd w:val="clear" w:color="auto" w:fill="FF0000"/>
          </w:tcPr>
          <w:p w14:paraId="109EFA4D" w14:textId="0297F05B"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1</w:t>
            </w:r>
            <w:r w:rsidR="00C672A6">
              <w:rPr>
                <w:rFonts w:asciiTheme="minorHAnsi" w:hAnsiTheme="minorHAnsi" w:cs="Arial"/>
                <w:bCs/>
                <w:sz w:val="20"/>
                <w:szCs w:val="20"/>
              </w:rPr>
              <w:t>6</w:t>
            </w:r>
          </w:p>
        </w:tc>
        <w:tc>
          <w:tcPr>
            <w:tcW w:w="4890" w:type="dxa"/>
          </w:tcPr>
          <w:p w14:paraId="3DF505DC" w14:textId="77777777" w:rsidR="00874B49" w:rsidRDefault="00874B49" w:rsidP="001F5E70">
            <w:pPr>
              <w:rPr>
                <w:rFonts w:asciiTheme="minorHAnsi" w:hAnsiTheme="minorHAnsi" w:cs="Arial"/>
                <w:bCs/>
                <w:sz w:val="20"/>
                <w:szCs w:val="20"/>
              </w:rPr>
            </w:pPr>
            <w:r w:rsidRPr="00A52055">
              <w:rPr>
                <w:rFonts w:asciiTheme="minorHAnsi" w:hAnsiTheme="minorHAnsi" w:cs="Arial"/>
                <w:bCs/>
                <w:sz w:val="20"/>
                <w:szCs w:val="20"/>
              </w:rPr>
              <w:t>- Limited mitigation possible to prevent sickness beyond encouraging staff to follow government advice in social distancing and washing hands.</w:t>
            </w:r>
          </w:p>
          <w:p w14:paraId="7BEE9100" w14:textId="77777777" w:rsidR="00F114BE" w:rsidRPr="00A52055" w:rsidRDefault="00F114BE" w:rsidP="001F5E70">
            <w:pPr>
              <w:rPr>
                <w:rFonts w:asciiTheme="minorHAnsi" w:hAnsiTheme="minorHAnsi" w:cs="Arial"/>
                <w:bCs/>
                <w:sz w:val="20"/>
                <w:szCs w:val="20"/>
              </w:rPr>
            </w:pPr>
            <w:r>
              <w:rPr>
                <w:rFonts w:asciiTheme="minorHAnsi" w:hAnsiTheme="minorHAnsi" w:cs="Arial"/>
                <w:bCs/>
                <w:sz w:val="20"/>
                <w:szCs w:val="20"/>
              </w:rPr>
              <w:t>- Recognition of toll on mental welfare and early alert to individual pressures</w:t>
            </w:r>
          </w:p>
          <w:p w14:paraId="0A3DA32A"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Ensure key functions within the staff team (ability to make payments, ensure payroll happens) can be undertaken by more than one staff member.</w:t>
            </w:r>
          </w:p>
          <w:p w14:paraId="1EE2AC57" w14:textId="3F4D9BD0" w:rsidR="00A52055"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Regular sharing of operational information across the team in Monday meetings, to ensure everyone has a reasonable knowledge of others’ work</w:t>
            </w:r>
          </w:p>
        </w:tc>
        <w:tc>
          <w:tcPr>
            <w:tcW w:w="3531" w:type="dxa"/>
          </w:tcPr>
          <w:p w14:paraId="78FA36FB" w14:textId="234DD7CC" w:rsidR="00ED42B2" w:rsidRDefault="00C672A6" w:rsidP="001F5E70">
            <w:pPr>
              <w:rPr>
                <w:rFonts w:asciiTheme="minorHAnsi" w:hAnsiTheme="minorHAnsi" w:cs="Arial"/>
                <w:bCs/>
                <w:sz w:val="20"/>
                <w:szCs w:val="20"/>
              </w:rPr>
            </w:pPr>
            <w:r>
              <w:rPr>
                <w:rFonts w:asciiTheme="minorHAnsi" w:hAnsiTheme="minorHAnsi" w:cs="Arial"/>
                <w:bCs/>
                <w:sz w:val="20"/>
                <w:szCs w:val="20"/>
              </w:rPr>
              <w:t xml:space="preserve">- </w:t>
            </w:r>
            <w:r w:rsidR="00B806B4">
              <w:rPr>
                <w:rFonts w:asciiTheme="minorHAnsi" w:hAnsiTheme="minorHAnsi" w:cs="Arial"/>
                <w:bCs/>
                <w:sz w:val="20"/>
                <w:szCs w:val="20"/>
              </w:rPr>
              <w:t>Delegated authority for major issues set up with contingencies for staff absence</w:t>
            </w:r>
          </w:p>
          <w:p w14:paraId="321C2FEC"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Support staff, as appropriate, to recover from illness, while following government advice regarding self-isolation.</w:t>
            </w:r>
          </w:p>
          <w:p w14:paraId="7E674A92"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Offer flexibility, understanding and support to staff who are required to care for others and will need to work reduced hours as a result.</w:t>
            </w:r>
          </w:p>
          <w:p w14:paraId="5BA4BB13" w14:textId="77777777" w:rsidR="00874B49" w:rsidRPr="00A52055" w:rsidRDefault="00874B49" w:rsidP="00B806B4">
            <w:pPr>
              <w:rPr>
                <w:rFonts w:asciiTheme="minorHAnsi" w:hAnsiTheme="minorHAnsi" w:cs="Arial"/>
                <w:bCs/>
                <w:sz w:val="20"/>
                <w:szCs w:val="20"/>
              </w:rPr>
            </w:pPr>
          </w:p>
        </w:tc>
        <w:tc>
          <w:tcPr>
            <w:tcW w:w="1472" w:type="dxa"/>
          </w:tcPr>
          <w:p w14:paraId="59A9A171" w14:textId="77777777" w:rsidR="00874B49" w:rsidRPr="00A52055" w:rsidRDefault="00ED42B2" w:rsidP="001F5E70">
            <w:pPr>
              <w:rPr>
                <w:rFonts w:asciiTheme="minorHAnsi" w:hAnsiTheme="minorHAnsi" w:cs="Arial"/>
                <w:bCs/>
                <w:sz w:val="20"/>
                <w:szCs w:val="20"/>
              </w:rPr>
            </w:pPr>
            <w:r>
              <w:rPr>
                <w:rFonts w:asciiTheme="minorHAnsi" w:hAnsiTheme="minorHAnsi" w:cs="Arial"/>
                <w:bCs/>
                <w:sz w:val="20"/>
                <w:szCs w:val="20"/>
              </w:rPr>
              <w:t xml:space="preserve">DHJ and </w:t>
            </w:r>
            <w:r w:rsidR="00874B49" w:rsidRPr="00A52055">
              <w:rPr>
                <w:rFonts w:asciiTheme="minorHAnsi" w:hAnsiTheme="minorHAnsi" w:cs="Arial"/>
                <w:bCs/>
                <w:sz w:val="20"/>
                <w:szCs w:val="20"/>
              </w:rPr>
              <w:t>Stuart Brown (Deputy Chief Executive)</w:t>
            </w:r>
          </w:p>
        </w:tc>
      </w:tr>
      <w:tr w:rsidR="00874B49" w:rsidRPr="00A52055" w14:paraId="7578D5B8" w14:textId="77777777" w:rsidTr="001F5E70">
        <w:trPr>
          <w:trHeight w:val="234"/>
        </w:trPr>
        <w:tc>
          <w:tcPr>
            <w:tcW w:w="2306" w:type="dxa"/>
          </w:tcPr>
          <w:p w14:paraId="2216297E" w14:textId="77777777" w:rsidR="00874B49" w:rsidRPr="00A52055" w:rsidRDefault="00874B49" w:rsidP="001F5E70">
            <w:pPr>
              <w:rPr>
                <w:rFonts w:asciiTheme="minorHAnsi" w:hAnsiTheme="minorHAnsi" w:cs="Arial"/>
                <w:sz w:val="20"/>
                <w:szCs w:val="20"/>
              </w:rPr>
            </w:pPr>
            <w:r w:rsidRPr="00A52055">
              <w:rPr>
                <w:rFonts w:asciiTheme="minorHAnsi" w:hAnsiTheme="minorHAnsi" w:cs="Arial"/>
                <w:b/>
                <w:bCs/>
                <w:sz w:val="20"/>
                <w:szCs w:val="20"/>
              </w:rPr>
              <w:lastRenderedPageBreak/>
              <w:t xml:space="preserve">(1a.2) </w:t>
            </w:r>
            <w:r w:rsidRPr="00A52055">
              <w:rPr>
                <w:rFonts w:asciiTheme="minorHAnsi" w:hAnsiTheme="minorHAnsi" w:cs="Arial"/>
                <w:sz w:val="20"/>
                <w:szCs w:val="20"/>
              </w:rPr>
              <w:t>Homeworking: discontinuity in work as a result of technical problems accessing shared folders, email and physical files.</w:t>
            </w:r>
          </w:p>
        </w:tc>
        <w:tc>
          <w:tcPr>
            <w:tcW w:w="1283" w:type="dxa"/>
          </w:tcPr>
          <w:p w14:paraId="47429380"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3</w:t>
            </w:r>
          </w:p>
        </w:tc>
        <w:tc>
          <w:tcPr>
            <w:tcW w:w="938" w:type="dxa"/>
          </w:tcPr>
          <w:p w14:paraId="60216F56"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3</w:t>
            </w:r>
          </w:p>
        </w:tc>
        <w:tc>
          <w:tcPr>
            <w:tcW w:w="905" w:type="dxa"/>
            <w:shd w:val="clear" w:color="auto" w:fill="FFC000"/>
          </w:tcPr>
          <w:p w14:paraId="7DB92E46"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9</w:t>
            </w:r>
          </w:p>
        </w:tc>
        <w:tc>
          <w:tcPr>
            <w:tcW w:w="4890" w:type="dxa"/>
          </w:tcPr>
          <w:p w14:paraId="4431332F"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Off-site back-ups of shared drives automatically taking place every 24 hours.</w:t>
            </w:r>
          </w:p>
          <w:p w14:paraId="2E856060"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Important physical files/documentation held by Chief Executive at home.</w:t>
            </w:r>
          </w:p>
          <w:p w14:paraId="4DCF1598"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 Chief Executive has taken copies of key electronic files on external hard-drive he has with him, and all staff encouraged to have back-ups of key documents in their areas. </w:t>
            </w:r>
          </w:p>
          <w:p w14:paraId="1C7C5671"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Email can be accessed by remote desktop system or webmail.</w:t>
            </w:r>
          </w:p>
        </w:tc>
        <w:tc>
          <w:tcPr>
            <w:tcW w:w="3531" w:type="dxa"/>
          </w:tcPr>
          <w:p w14:paraId="690CE7F1"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If lose remote desktop connection to computers in the office, have mobile phone number for manager of City Chambers, to arrange access.</w:t>
            </w:r>
          </w:p>
          <w:p w14:paraId="2F2AFFEA"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Use IT support to re-establish systems.</w:t>
            </w:r>
          </w:p>
          <w:p w14:paraId="1FA8750C"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 If all work email addresses fail, could move to personal emails for a period.  </w:t>
            </w:r>
          </w:p>
        </w:tc>
        <w:tc>
          <w:tcPr>
            <w:tcW w:w="1472" w:type="dxa"/>
          </w:tcPr>
          <w:p w14:paraId="1C9F1A50"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David Hope-Jones (Chief Exec)</w:t>
            </w:r>
          </w:p>
          <w:p w14:paraId="1EC13772" w14:textId="77777777" w:rsidR="00874B49" w:rsidRPr="00A52055" w:rsidRDefault="00874B49" w:rsidP="001F5E70">
            <w:pPr>
              <w:rPr>
                <w:rFonts w:asciiTheme="minorHAnsi" w:hAnsiTheme="minorHAnsi" w:cs="Arial"/>
                <w:bCs/>
                <w:sz w:val="20"/>
                <w:szCs w:val="20"/>
              </w:rPr>
            </w:pPr>
          </w:p>
        </w:tc>
      </w:tr>
      <w:tr w:rsidR="00874B49" w:rsidRPr="00A52055" w14:paraId="5E28BD8B" w14:textId="77777777" w:rsidTr="001F5E70">
        <w:trPr>
          <w:trHeight w:val="234"/>
        </w:trPr>
        <w:tc>
          <w:tcPr>
            <w:tcW w:w="2306" w:type="dxa"/>
          </w:tcPr>
          <w:p w14:paraId="37ABF4B9" w14:textId="77777777" w:rsidR="00874B49" w:rsidRPr="00A52055" w:rsidRDefault="00874B49" w:rsidP="001F5E70">
            <w:pPr>
              <w:rPr>
                <w:rFonts w:asciiTheme="minorHAnsi" w:hAnsiTheme="minorHAnsi" w:cs="Arial"/>
                <w:sz w:val="20"/>
                <w:szCs w:val="20"/>
              </w:rPr>
            </w:pPr>
            <w:r w:rsidRPr="00A52055">
              <w:rPr>
                <w:rFonts w:asciiTheme="minorHAnsi" w:hAnsiTheme="minorHAnsi" w:cs="Arial"/>
                <w:b/>
                <w:bCs/>
                <w:sz w:val="20"/>
                <w:szCs w:val="20"/>
              </w:rPr>
              <w:t>(1a.3)</w:t>
            </w:r>
            <w:r w:rsidRPr="00A52055">
              <w:rPr>
                <w:rFonts w:asciiTheme="minorHAnsi" w:hAnsiTheme="minorHAnsi" w:cs="Arial"/>
                <w:sz w:val="20"/>
                <w:szCs w:val="20"/>
              </w:rPr>
              <w:t xml:space="preserve"> Homeworking: loss of cohesive, team-working dynamic and lack of clarity as to team priorities.</w:t>
            </w:r>
          </w:p>
        </w:tc>
        <w:tc>
          <w:tcPr>
            <w:tcW w:w="1283" w:type="dxa"/>
          </w:tcPr>
          <w:p w14:paraId="5AD820DE"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3</w:t>
            </w:r>
          </w:p>
        </w:tc>
        <w:tc>
          <w:tcPr>
            <w:tcW w:w="938" w:type="dxa"/>
          </w:tcPr>
          <w:p w14:paraId="3071BF50"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2</w:t>
            </w:r>
          </w:p>
        </w:tc>
        <w:tc>
          <w:tcPr>
            <w:tcW w:w="905" w:type="dxa"/>
            <w:shd w:val="clear" w:color="auto" w:fill="FFC000"/>
          </w:tcPr>
          <w:p w14:paraId="16C531AA"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6</w:t>
            </w:r>
          </w:p>
        </w:tc>
        <w:tc>
          <w:tcPr>
            <w:tcW w:w="4890" w:type="dxa"/>
          </w:tcPr>
          <w:p w14:paraId="26860E46" w14:textId="0A92744E"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Team consult</w:t>
            </w:r>
            <w:r w:rsidR="00647FCF">
              <w:rPr>
                <w:rFonts w:asciiTheme="minorHAnsi" w:hAnsiTheme="minorHAnsi" w:cs="Arial"/>
                <w:bCs/>
                <w:sz w:val="20"/>
                <w:szCs w:val="20"/>
              </w:rPr>
              <w:t xml:space="preserve">ation </w:t>
            </w:r>
            <w:r w:rsidRPr="00A52055">
              <w:rPr>
                <w:rFonts w:asciiTheme="minorHAnsi" w:hAnsiTheme="minorHAnsi" w:cs="Arial"/>
                <w:bCs/>
                <w:sz w:val="20"/>
                <w:szCs w:val="20"/>
              </w:rPr>
              <w:t xml:space="preserve">on concerns, reflections and priorities </w:t>
            </w:r>
            <w:r w:rsidR="00647FCF">
              <w:rPr>
                <w:rFonts w:asciiTheme="minorHAnsi" w:hAnsiTheme="minorHAnsi" w:cs="Arial"/>
                <w:bCs/>
                <w:sz w:val="20"/>
                <w:szCs w:val="20"/>
              </w:rPr>
              <w:t>with strong</w:t>
            </w:r>
            <w:r w:rsidRPr="00A52055">
              <w:rPr>
                <w:rFonts w:asciiTheme="minorHAnsi" w:hAnsiTheme="minorHAnsi" w:cs="Arial"/>
                <w:bCs/>
                <w:sz w:val="20"/>
                <w:szCs w:val="20"/>
              </w:rPr>
              <w:t xml:space="preserve"> support and flexibility in light of difficult circumstances – especially those with young children in small flats.</w:t>
            </w:r>
          </w:p>
          <w:p w14:paraId="7FDE5ECE"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 Use of </w:t>
            </w:r>
            <w:r w:rsidR="00E80186" w:rsidRPr="00A52055">
              <w:rPr>
                <w:rFonts w:asciiTheme="minorHAnsi" w:hAnsiTheme="minorHAnsi" w:cs="Arial"/>
                <w:bCs/>
                <w:sz w:val="20"/>
                <w:szCs w:val="20"/>
              </w:rPr>
              <w:t xml:space="preserve">Weekly team meetings by Zoom </w:t>
            </w:r>
            <w:r w:rsidR="00E80186">
              <w:rPr>
                <w:rFonts w:asciiTheme="minorHAnsi" w:hAnsiTheme="minorHAnsi" w:cs="Arial"/>
                <w:bCs/>
                <w:sz w:val="20"/>
                <w:szCs w:val="20"/>
              </w:rPr>
              <w:t xml:space="preserve"> and </w:t>
            </w:r>
            <w:r w:rsidRPr="00A52055">
              <w:rPr>
                <w:rFonts w:asciiTheme="minorHAnsi" w:hAnsiTheme="minorHAnsi" w:cs="Arial"/>
                <w:bCs/>
                <w:sz w:val="20"/>
                <w:szCs w:val="20"/>
              </w:rPr>
              <w:t>WhatsApp groups for formal and informal/social sharing, solidarity and support.</w:t>
            </w:r>
          </w:p>
          <w:p w14:paraId="2E89743A" w14:textId="2F8485F1"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Increased frequency of one-to-one meetings, by Zoom, with line manager, to listen to staff and be alert to issues as they might arise.</w:t>
            </w:r>
          </w:p>
          <w:p w14:paraId="1C7767EC" w14:textId="77777777" w:rsidR="00874B49" w:rsidRDefault="00874B49" w:rsidP="00BC0C11">
            <w:pPr>
              <w:rPr>
                <w:rFonts w:asciiTheme="minorHAnsi" w:hAnsiTheme="minorHAnsi" w:cs="Arial"/>
                <w:bCs/>
                <w:sz w:val="20"/>
                <w:szCs w:val="20"/>
              </w:rPr>
            </w:pPr>
            <w:r w:rsidRPr="00A52055">
              <w:rPr>
                <w:rFonts w:asciiTheme="minorHAnsi" w:hAnsiTheme="minorHAnsi" w:cs="Arial"/>
                <w:bCs/>
                <w:sz w:val="20"/>
                <w:szCs w:val="20"/>
              </w:rPr>
              <w:t xml:space="preserve">- Clear </w:t>
            </w:r>
            <w:r w:rsidR="00BC0C11" w:rsidRPr="00A52055">
              <w:rPr>
                <w:rFonts w:asciiTheme="minorHAnsi" w:hAnsiTheme="minorHAnsi" w:cs="Arial"/>
                <w:bCs/>
                <w:sz w:val="20"/>
                <w:szCs w:val="20"/>
              </w:rPr>
              <w:t>Cov</w:t>
            </w:r>
            <w:r w:rsidR="00BC0C11">
              <w:rPr>
                <w:rFonts w:asciiTheme="minorHAnsi" w:hAnsiTheme="minorHAnsi" w:cs="Arial"/>
                <w:bCs/>
                <w:sz w:val="20"/>
                <w:szCs w:val="20"/>
              </w:rPr>
              <w:t>i</w:t>
            </w:r>
            <w:r w:rsidR="00BC0C11" w:rsidRPr="00A52055">
              <w:rPr>
                <w:rFonts w:asciiTheme="minorHAnsi" w:hAnsiTheme="minorHAnsi" w:cs="Arial"/>
                <w:bCs/>
                <w:sz w:val="20"/>
                <w:szCs w:val="20"/>
              </w:rPr>
              <w:t>d</w:t>
            </w:r>
            <w:r w:rsidRPr="00A52055">
              <w:rPr>
                <w:rFonts w:asciiTheme="minorHAnsi" w:hAnsiTheme="minorHAnsi" w:cs="Arial"/>
                <w:bCs/>
                <w:sz w:val="20"/>
                <w:szCs w:val="20"/>
              </w:rPr>
              <w:t xml:space="preserve">-19 Response Strategy published, to make clear what work will be put on hold and what will be </w:t>
            </w:r>
            <w:proofErr w:type="spellStart"/>
            <w:r w:rsidRPr="00A52055">
              <w:rPr>
                <w:rFonts w:asciiTheme="minorHAnsi" w:hAnsiTheme="minorHAnsi" w:cs="Arial"/>
                <w:bCs/>
                <w:sz w:val="20"/>
                <w:szCs w:val="20"/>
              </w:rPr>
              <w:t>prioritised</w:t>
            </w:r>
            <w:proofErr w:type="spellEnd"/>
            <w:r w:rsidRPr="00A52055">
              <w:rPr>
                <w:rFonts w:asciiTheme="minorHAnsi" w:hAnsiTheme="minorHAnsi" w:cs="Arial"/>
                <w:bCs/>
                <w:sz w:val="20"/>
                <w:szCs w:val="20"/>
              </w:rPr>
              <w:t>.</w:t>
            </w:r>
          </w:p>
          <w:p w14:paraId="1038A731" w14:textId="3822316C" w:rsidR="00881DBA" w:rsidRDefault="00881DBA" w:rsidP="00BC0C11">
            <w:pPr>
              <w:rPr>
                <w:rFonts w:asciiTheme="minorHAnsi" w:hAnsiTheme="minorHAnsi" w:cs="Arial"/>
                <w:bCs/>
                <w:sz w:val="20"/>
                <w:szCs w:val="20"/>
              </w:rPr>
            </w:pPr>
            <w:r>
              <w:rPr>
                <w:rFonts w:asciiTheme="minorHAnsi" w:hAnsiTheme="minorHAnsi" w:cs="Arial"/>
                <w:bCs/>
                <w:sz w:val="20"/>
                <w:szCs w:val="20"/>
              </w:rPr>
              <w:t xml:space="preserve">- Agreed </w:t>
            </w:r>
            <w:r w:rsidR="00C06675">
              <w:rPr>
                <w:rFonts w:asciiTheme="minorHAnsi" w:hAnsiTheme="minorHAnsi" w:cs="Arial"/>
                <w:bCs/>
                <w:sz w:val="20"/>
                <w:szCs w:val="20"/>
              </w:rPr>
              <w:t xml:space="preserve">strategy </w:t>
            </w:r>
            <w:r>
              <w:rPr>
                <w:rFonts w:asciiTheme="minorHAnsi" w:hAnsiTheme="minorHAnsi" w:cs="Arial"/>
                <w:bCs/>
                <w:sz w:val="20"/>
                <w:szCs w:val="20"/>
              </w:rPr>
              <w:t>Implementation Plan, with named staff members responsible for all lines, and actions in this Risk Register.</w:t>
            </w:r>
          </w:p>
          <w:p w14:paraId="6A3CAEAF" w14:textId="6EE04E00" w:rsidR="00881DBA" w:rsidRPr="00A52055" w:rsidRDefault="00881DBA" w:rsidP="00BC0C11">
            <w:pPr>
              <w:rPr>
                <w:rFonts w:asciiTheme="minorHAnsi" w:hAnsiTheme="minorHAnsi" w:cs="Arial"/>
                <w:bCs/>
                <w:sz w:val="20"/>
                <w:szCs w:val="20"/>
              </w:rPr>
            </w:pPr>
            <w:r>
              <w:rPr>
                <w:rFonts w:asciiTheme="minorHAnsi" w:hAnsiTheme="minorHAnsi" w:cs="Arial"/>
                <w:bCs/>
                <w:sz w:val="20"/>
                <w:szCs w:val="20"/>
              </w:rPr>
              <w:t>- Use of online platform (Basecamp) to track implementation</w:t>
            </w:r>
            <w:r w:rsidR="00C06675">
              <w:rPr>
                <w:rFonts w:asciiTheme="minorHAnsi" w:hAnsiTheme="minorHAnsi" w:cs="Arial"/>
                <w:bCs/>
                <w:sz w:val="20"/>
                <w:szCs w:val="20"/>
              </w:rPr>
              <w:t>,</w:t>
            </w:r>
            <w:r>
              <w:rPr>
                <w:rFonts w:asciiTheme="minorHAnsi" w:hAnsiTheme="minorHAnsi" w:cs="Arial"/>
                <w:bCs/>
                <w:sz w:val="20"/>
                <w:szCs w:val="20"/>
              </w:rPr>
              <w:t xml:space="preserve"> reviewed weekly.</w:t>
            </w:r>
          </w:p>
        </w:tc>
        <w:tc>
          <w:tcPr>
            <w:tcW w:w="3531" w:type="dxa"/>
          </w:tcPr>
          <w:p w14:paraId="350652B5" w14:textId="3E17521F" w:rsidR="00874B49" w:rsidRPr="00A52055" w:rsidRDefault="00874B49" w:rsidP="00DB5353">
            <w:pPr>
              <w:rPr>
                <w:rFonts w:asciiTheme="minorHAnsi" w:hAnsiTheme="minorHAnsi" w:cs="Arial"/>
                <w:bCs/>
                <w:sz w:val="20"/>
                <w:szCs w:val="20"/>
              </w:rPr>
            </w:pPr>
            <w:r w:rsidRPr="00A52055">
              <w:rPr>
                <w:rFonts w:asciiTheme="minorHAnsi" w:hAnsiTheme="minorHAnsi" w:cs="Arial"/>
                <w:bCs/>
                <w:sz w:val="20"/>
                <w:szCs w:val="20"/>
              </w:rPr>
              <w:t>- Continue to listen to staff, in a group and through one-to-ones, and offer increased support and flexibility as required, looking for pragmatic solutions to respond to frustrations and keep staff motivated.</w:t>
            </w:r>
          </w:p>
        </w:tc>
        <w:tc>
          <w:tcPr>
            <w:tcW w:w="1472" w:type="dxa"/>
          </w:tcPr>
          <w:p w14:paraId="4E9FA925"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Stuart Brown (Deputy Chief Executive)</w:t>
            </w:r>
          </w:p>
        </w:tc>
      </w:tr>
      <w:tr w:rsidR="00874B49" w:rsidRPr="00A52055" w14:paraId="7C97429C" w14:textId="77777777" w:rsidTr="001F5E70">
        <w:trPr>
          <w:trHeight w:val="234"/>
        </w:trPr>
        <w:tc>
          <w:tcPr>
            <w:tcW w:w="2306" w:type="dxa"/>
          </w:tcPr>
          <w:p w14:paraId="5BFC53D0" w14:textId="77777777" w:rsidR="00874B49" w:rsidRPr="00A52055" w:rsidRDefault="00874B49" w:rsidP="001F5E70">
            <w:pPr>
              <w:rPr>
                <w:rFonts w:asciiTheme="minorHAnsi" w:hAnsiTheme="minorHAnsi" w:cs="Arial"/>
                <w:sz w:val="20"/>
                <w:szCs w:val="20"/>
              </w:rPr>
            </w:pPr>
            <w:r w:rsidRPr="00A52055">
              <w:rPr>
                <w:rFonts w:asciiTheme="minorHAnsi" w:hAnsiTheme="minorHAnsi" w:cs="Arial"/>
                <w:b/>
                <w:bCs/>
                <w:sz w:val="20"/>
                <w:szCs w:val="20"/>
              </w:rPr>
              <w:t>(1a.4)</w:t>
            </w:r>
            <w:r w:rsidRPr="00A52055">
              <w:rPr>
                <w:rFonts w:asciiTheme="minorHAnsi" w:hAnsiTheme="minorHAnsi" w:cs="Arial"/>
                <w:sz w:val="20"/>
                <w:szCs w:val="20"/>
              </w:rPr>
              <w:t xml:space="preserve"> Homeworking: staff welfare and health and safety issues.</w:t>
            </w:r>
          </w:p>
        </w:tc>
        <w:tc>
          <w:tcPr>
            <w:tcW w:w="1283" w:type="dxa"/>
          </w:tcPr>
          <w:p w14:paraId="7A2835FD"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3</w:t>
            </w:r>
          </w:p>
        </w:tc>
        <w:tc>
          <w:tcPr>
            <w:tcW w:w="938" w:type="dxa"/>
          </w:tcPr>
          <w:p w14:paraId="73AC2C89"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2</w:t>
            </w:r>
          </w:p>
        </w:tc>
        <w:tc>
          <w:tcPr>
            <w:tcW w:w="905" w:type="dxa"/>
            <w:tcBorders>
              <w:bottom w:val="single" w:sz="4" w:space="0" w:color="000000"/>
            </w:tcBorders>
            <w:shd w:val="clear" w:color="auto" w:fill="FFC000"/>
          </w:tcPr>
          <w:p w14:paraId="2F3566E7"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6</w:t>
            </w:r>
          </w:p>
        </w:tc>
        <w:tc>
          <w:tcPr>
            <w:tcW w:w="4890" w:type="dxa"/>
          </w:tcPr>
          <w:p w14:paraId="2EB96B62"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Clear H&amp;S advice to team about correct posture and desktop positioning.</w:t>
            </w:r>
          </w:p>
          <w:p w14:paraId="1A5962AC" w14:textId="565F3DE2" w:rsidR="00874B49" w:rsidRDefault="00874B49" w:rsidP="00BD59D2">
            <w:pPr>
              <w:rPr>
                <w:rFonts w:asciiTheme="minorHAnsi" w:hAnsiTheme="minorHAnsi" w:cs="Arial"/>
                <w:bCs/>
                <w:sz w:val="20"/>
                <w:szCs w:val="20"/>
              </w:rPr>
            </w:pPr>
            <w:r w:rsidRPr="00A52055">
              <w:rPr>
                <w:rFonts w:asciiTheme="minorHAnsi" w:hAnsiTheme="minorHAnsi" w:cs="Arial"/>
                <w:bCs/>
                <w:sz w:val="20"/>
                <w:szCs w:val="20"/>
              </w:rPr>
              <w:t xml:space="preserve">- </w:t>
            </w:r>
            <w:r w:rsidR="00BD59D2">
              <w:rPr>
                <w:rFonts w:asciiTheme="minorHAnsi" w:hAnsiTheme="minorHAnsi" w:cs="Arial"/>
                <w:bCs/>
                <w:sz w:val="20"/>
                <w:szCs w:val="20"/>
              </w:rPr>
              <w:t>O</w:t>
            </w:r>
            <w:r w:rsidRPr="00A52055">
              <w:rPr>
                <w:rFonts w:asciiTheme="minorHAnsi" w:hAnsiTheme="minorHAnsi" w:cs="Arial"/>
                <w:bCs/>
                <w:sz w:val="20"/>
                <w:szCs w:val="20"/>
              </w:rPr>
              <w:t>ffer</w:t>
            </w:r>
            <w:r w:rsidR="00BD59D2">
              <w:rPr>
                <w:rFonts w:asciiTheme="minorHAnsi" w:hAnsiTheme="minorHAnsi" w:cs="Arial"/>
                <w:bCs/>
                <w:sz w:val="20"/>
                <w:szCs w:val="20"/>
              </w:rPr>
              <w:t xml:space="preserve"> (and reminders)</w:t>
            </w:r>
            <w:r w:rsidRPr="00A52055">
              <w:rPr>
                <w:rFonts w:asciiTheme="minorHAnsi" w:hAnsiTheme="minorHAnsi" w:cs="Arial"/>
                <w:bCs/>
                <w:sz w:val="20"/>
                <w:szCs w:val="20"/>
              </w:rPr>
              <w:t xml:space="preserve"> to staff to purchase equipment to ensure a safe and comfortable workspace (monitor risers, keyboards, mouse, </w:t>
            </w:r>
            <w:proofErr w:type="spellStart"/>
            <w:r w:rsidRPr="00A52055">
              <w:rPr>
                <w:rFonts w:asciiTheme="minorHAnsi" w:hAnsiTheme="minorHAnsi" w:cs="Arial"/>
                <w:bCs/>
                <w:sz w:val="20"/>
                <w:szCs w:val="20"/>
              </w:rPr>
              <w:t>etc</w:t>
            </w:r>
            <w:proofErr w:type="spellEnd"/>
            <w:r w:rsidRPr="00A52055">
              <w:rPr>
                <w:rFonts w:asciiTheme="minorHAnsi" w:hAnsiTheme="minorHAnsi" w:cs="Arial"/>
                <w:bCs/>
                <w:sz w:val="20"/>
                <w:szCs w:val="20"/>
              </w:rPr>
              <w:t>)</w:t>
            </w:r>
          </w:p>
          <w:p w14:paraId="722B32AE" w14:textId="5B12655E" w:rsidR="00297343" w:rsidRPr="00A52055" w:rsidRDefault="00C06675" w:rsidP="00297343">
            <w:pPr>
              <w:rPr>
                <w:rFonts w:asciiTheme="minorHAnsi" w:hAnsiTheme="minorHAnsi" w:cs="Arial"/>
                <w:bCs/>
                <w:sz w:val="20"/>
                <w:szCs w:val="20"/>
              </w:rPr>
            </w:pPr>
            <w:r>
              <w:rPr>
                <w:rFonts w:asciiTheme="minorHAnsi" w:hAnsiTheme="minorHAnsi" w:cs="Arial"/>
                <w:bCs/>
                <w:sz w:val="20"/>
                <w:szCs w:val="20"/>
              </w:rPr>
              <w:t xml:space="preserve">- </w:t>
            </w:r>
            <w:r w:rsidR="00297343">
              <w:rPr>
                <w:rFonts w:asciiTheme="minorHAnsi" w:hAnsiTheme="minorHAnsi" w:cs="Arial"/>
                <w:bCs/>
                <w:sz w:val="20"/>
                <w:szCs w:val="20"/>
              </w:rPr>
              <w:t>Line managers remaining alert to mental status of those they manage</w:t>
            </w:r>
          </w:p>
        </w:tc>
        <w:tc>
          <w:tcPr>
            <w:tcW w:w="3531" w:type="dxa"/>
          </w:tcPr>
          <w:p w14:paraId="7E442103"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Support for staff affected, immediate improvements to workstation setups.</w:t>
            </w:r>
          </w:p>
        </w:tc>
        <w:tc>
          <w:tcPr>
            <w:tcW w:w="1472" w:type="dxa"/>
          </w:tcPr>
          <w:p w14:paraId="16B36E32"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Stuart Brown (Deputy Chief Executive)</w:t>
            </w:r>
          </w:p>
        </w:tc>
      </w:tr>
      <w:tr w:rsidR="00874B49" w:rsidRPr="00A52055" w14:paraId="439D3FD0" w14:textId="77777777" w:rsidTr="00C06675">
        <w:trPr>
          <w:trHeight w:val="1047"/>
        </w:trPr>
        <w:tc>
          <w:tcPr>
            <w:tcW w:w="2306" w:type="dxa"/>
          </w:tcPr>
          <w:p w14:paraId="51E361B1" w14:textId="77777777" w:rsidR="00874B49" w:rsidRPr="00A52055" w:rsidRDefault="00874B49" w:rsidP="001F5E70">
            <w:pPr>
              <w:rPr>
                <w:rFonts w:asciiTheme="minorHAnsi" w:hAnsiTheme="minorHAnsi" w:cs="Arial"/>
                <w:b/>
                <w:bCs/>
                <w:sz w:val="20"/>
                <w:szCs w:val="20"/>
              </w:rPr>
            </w:pPr>
            <w:r w:rsidRPr="00A52055">
              <w:rPr>
                <w:rFonts w:asciiTheme="minorHAnsi" w:hAnsiTheme="minorHAnsi" w:cs="Arial"/>
                <w:b/>
                <w:bCs/>
                <w:sz w:val="20"/>
                <w:szCs w:val="20"/>
              </w:rPr>
              <w:lastRenderedPageBreak/>
              <w:t xml:space="preserve">(1a.5) </w:t>
            </w:r>
            <w:r w:rsidRPr="00A52055">
              <w:rPr>
                <w:rFonts w:asciiTheme="minorHAnsi" w:hAnsiTheme="minorHAnsi" w:cs="Arial"/>
                <w:sz w:val="20"/>
                <w:szCs w:val="20"/>
              </w:rPr>
              <w:t>Scottish Government (SG) reporting not completed within deadline</w:t>
            </w:r>
          </w:p>
        </w:tc>
        <w:tc>
          <w:tcPr>
            <w:tcW w:w="1283" w:type="dxa"/>
          </w:tcPr>
          <w:p w14:paraId="1B27A96E"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2</w:t>
            </w:r>
          </w:p>
        </w:tc>
        <w:tc>
          <w:tcPr>
            <w:tcW w:w="938" w:type="dxa"/>
          </w:tcPr>
          <w:p w14:paraId="5B9BAA8A"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3</w:t>
            </w:r>
          </w:p>
        </w:tc>
        <w:tc>
          <w:tcPr>
            <w:tcW w:w="905" w:type="dxa"/>
            <w:tcBorders>
              <w:bottom w:val="single" w:sz="4" w:space="0" w:color="000000"/>
            </w:tcBorders>
            <w:shd w:val="clear" w:color="auto" w:fill="FFC000"/>
          </w:tcPr>
          <w:p w14:paraId="7DEA5834"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6</w:t>
            </w:r>
          </w:p>
        </w:tc>
        <w:tc>
          <w:tcPr>
            <w:tcW w:w="4890" w:type="dxa"/>
          </w:tcPr>
          <w:p w14:paraId="2246CE8F"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Start monitoring, evaluation and reporting early, with clear understanding of what is required and when, from each staff member.</w:t>
            </w:r>
          </w:p>
          <w:p w14:paraId="6C69BBFD" w14:textId="45E11E19"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If necessary, simplify and streamline reporting structures.</w:t>
            </w:r>
          </w:p>
        </w:tc>
        <w:tc>
          <w:tcPr>
            <w:tcW w:w="3531" w:type="dxa"/>
          </w:tcPr>
          <w:p w14:paraId="2F5DBA18"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Inform SG as soon as any delays become apparent.</w:t>
            </w:r>
          </w:p>
          <w:p w14:paraId="39B8F4D3"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Complete as soon as possible, maintaining close communications with SG.</w:t>
            </w:r>
          </w:p>
        </w:tc>
        <w:tc>
          <w:tcPr>
            <w:tcW w:w="1472" w:type="dxa"/>
          </w:tcPr>
          <w:p w14:paraId="07950EC9"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David Hope-Jones (Chief Exec)</w:t>
            </w:r>
          </w:p>
          <w:p w14:paraId="7C64D71C" w14:textId="77777777" w:rsidR="00874B49" w:rsidRPr="00A52055" w:rsidRDefault="00874B49" w:rsidP="001F5E70">
            <w:pPr>
              <w:rPr>
                <w:rFonts w:asciiTheme="minorHAnsi" w:hAnsiTheme="minorHAnsi" w:cs="Arial"/>
                <w:bCs/>
                <w:sz w:val="20"/>
                <w:szCs w:val="20"/>
              </w:rPr>
            </w:pPr>
          </w:p>
        </w:tc>
      </w:tr>
      <w:tr w:rsidR="00874B49" w:rsidRPr="00A52055" w14:paraId="3991B182" w14:textId="77777777" w:rsidTr="001F5E70">
        <w:trPr>
          <w:trHeight w:val="234"/>
        </w:trPr>
        <w:tc>
          <w:tcPr>
            <w:tcW w:w="2306" w:type="dxa"/>
          </w:tcPr>
          <w:p w14:paraId="02A5E51C" w14:textId="77777777" w:rsidR="00874B49" w:rsidRPr="00A52055" w:rsidRDefault="00874B49" w:rsidP="001F5E70">
            <w:pPr>
              <w:rPr>
                <w:rFonts w:asciiTheme="minorHAnsi" w:hAnsiTheme="minorHAnsi" w:cs="Arial"/>
                <w:b/>
                <w:bCs/>
                <w:sz w:val="20"/>
                <w:szCs w:val="20"/>
              </w:rPr>
            </w:pPr>
            <w:r w:rsidRPr="00A52055">
              <w:rPr>
                <w:rFonts w:asciiTheme="minorHAnsi" w:hAnsiTheme="minorHAnsi" w:cs="Arial"/>
                <w:b/>
                <w:bCs/>
                <w:sz w:val="20"/>
                <w:szCs w:val="20"/>
              </w:rPr>
              <w:t xml:space="preserve">(1a.6) </w:t>
            </w:r>
            <w:r w:rsidRPr="00A52055">
              <w:rPr>
                <w:rFonts w:asciiTheme="minorHAnsi" w:hAnsiTheme="minorHAnsi" w:cs="Arial"/>
                <w:sz w:val="20"/>
                <w:szCs w:val="20"/>
              </w:rPr>
              <w:t>Payroll (delivered by SCVO) interrupted</w:t>
            </w:r>
          </w:p>
        </w:tc>
        <w:tc>
          <w:tcPr>
            <w:tcW w:w="1283" w:type="dxa"/>
          </w:tcPr>
          <w:p w14:paraId="31530EC8"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1</w:t>
            </w:r>
          </w:p>
        </w:tc>
        <w:tc>
          <w:tcPr>
            <w:tcW w:w="938" w:type="dxa"/>
          </w:tcPr>
          <w:p w14:paraId="5A6ADD8F"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5</w:t>
            </w:r>
          </w:p>
        </w:tc>
        <w:tc>
          <w:tcPr>
            <w:tcW w:w="905" w:type="dxa"/>
            <w:tcBorders>
              <w:bottom w:val="single" w:sz="4" w:space="0" w:color="000000"/>
            </w:tcBorders>
            <w:shd w:val="clear" w:color="auto" w:fill="FFC000"/>
          </w:tcPr>
          <w:p w14:paraId="50C28BB1"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5</w:t>
            </w:r>
          </w:p>
        </w:tc>
        <w:tc>
          <w:tcPr>
            <w:tcW w:w="4890" w:type="dxa"/>
          </w:tcPr>
          <w:p w14:paraId="5275EFD9"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Maintain regular communications with SCVO regarding business continuity.</w:t>
            </w:r>
          </w:p>
          <w:p w14:paraId="117F3CEA"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Ensure funds remain available for payroll.</w:t>
            </w:r>
          </w:p>
          <w:p w14:paraId="595091C2"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Ensure two staff, beyond the Finance Officer, are aware of protocol with SCVO payroll</w:t>
            </w:r>
          </w:p>
        </w:tc>
        <w:tc>
          <w:tcPr>
            <w:tcW w:w="3531" w:type="dxa"/>
          </w:tcPr>
          <w:p w14:paraId="02F49486"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 Do everything possible to ensure staff receive salaries as soon as possible. </w:t>
            </w:r>
          </w:p>
        </w:tc>
        <w:tc>
          <w:tcPr>
            <w:tcW w:w="1472" w:type="dxa"/>
          </w:tcPr>
          <w:p w14:paraId="7BF2925F"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Stuart Brown (Deputy Chief Executive)</w:t>
            </w:r>
          </w:p>
          <w:p w14:paraId="23E64179" w14:textId="77777777" w:rsidR="00874B49" w:rsidRPr="00A52055" w:rsidRDefault="00874B49" w:rsidP="001F5E70">
            <w:pPr>
              <w:rPr>
                <w:rFonts w:asciiTheme="minorHAnsi" w:hAnsiTheme="minorHAnsi" w:cs="Arial"/>
                <w:bCs/>
                <w:sz w:val="20"/>
                <w:szCs w:val="20"/>
              </w:rPr>
            </w:pPr>
          </w:p>
          <w:p w14:paraId="536A8C35" w14:textId="77777777" w:rsidR="00874B49" w:rsidRPr="00A52055" w:rsidRDefault="00874B49" w:rsidP="001F5E70">
            <w:pPr>
              <w:rPr>
                <w:rFonts w:asciiTheme="minorHAnsi" w:hAnsiTheme="minorHAnsi" w:cs="Arial"/>
                <w:bCs/>
                <w:sz w:val="20"/>
                <w:szCs w:val="20"/>
              </w:rPr>
            </w:pPr>
          </w:p>
        </w:tc>
      </w:tr>
      <w:tr w:rsidR="00874B49" w:rsidRPr="00A52055" w14:paraId="2F7FE6CC" w14:textId="77777777" w:rsidTr="001F5E70">
        <w:trPr>
          <w:trHeight w:val="234"/>
        </w:trPr>
        <w:tc>
          <w:tcPr>
            <w:tcW w:w="2306" w:type="dxa"/>
          </w:tcPr>
          <w:p w14:paraId="2553A36B" w14:textId="77777777" w:rsidR="00874B49" w:rsidRPr="00A52055" w:rsidRDefault="00874B49" w:rsidP="001F5E70">
            <w:pPr>
              <w:rPr>
                <w:rFonts w:asciiTheme="minorHAnsi" w:hAnsiTheme="minorHAnsi" w:cs="Arial"/>
                <w:sz w:val="20"/>
                <w:szCs w:val="20"/>
              </w:rPr>
            </w:pPr>
            <w:r w:rsidRPr="00A52055">
              <w:rPr>
                <w:rFonts w:asciiTheme="minorHAnsi" w:hAnsiTheme="minorHAnsi" w:cs="Arial"/>
                <w:b/>
                <w:bCs/>
                <w:sz w:val="20"/>
                <w:szCs w:val="20"/>
              </w:rPr>
              <w:t xml:space="preserve">(1a.7) </w:t>
            </w:r>
            <w:r w:rsidRPr="00A52055">
              <w:rPr>
                <w:rFonts w:asciiTheme="minorHAnsi" w:hAnsiTheme="minorHAnsi" w:cs="Arial"/>
                <w:sz w:val="20"/>
                <w:szCs w:val="20"/>
              </w:rPr>
              <w:t>Homeworking: data security issues and data loss, as a result of remote access systems</w:t>
            </w:r>
          </w:p>
        </w:tc>
        <w:tc>
          <w:tcPr>
            <w:tcW w:w="1283" w:type="dxa"/>
          </w:tcPr>
          <w:p w14:paraId="14B0F586"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1</w:t>
            </w:r>
          </w:p>
        </w:tc>
        <w:tc>
          <w:tcPr>
            <w:tcW w:w="938" w:type="dxa"/>
          </w:tcPr>
          <w:p w14:paraId="63C7CB40"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4</w:t>
            </w:r>
          </w:p>
        </w:tc>
        <w:tc>
          <w:tcPr>
            <w:tcW w:w="905" w:type="dxa"/>
            <w:tcBorders>
              <w:bottom w:val="single" w:sz="4" w:space="0" w:color="000000"/>
            </w:tcBorders>
            <w:shd w:val="clear" w:color="auto" w:fill="92D050"/>
          </w:tcPr>
          <w:p w14:paraId="02CD5196"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4</w:t>
            </w:r>
          </w:p>
        </w:tc>
        <w:tc>
          <w:tcPr>
            <w:tcW w:w="4890" w:type="dxa"/>
          </w:tcPr>
          <w:p w14:paraId="19BF9A39"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Off-site back-ups of shared drives automatically taking place every 24 hours.</w:t>
            </w:r>
          </w:p>
          <w:p w14:paraId="668C2F0F"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Important physical files/documentation held by Chief Executive at home.</w:t>
            </w:r>
          </w:p>
          <w:p w14:paraId="2AF645B1"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Chief Executive has taken copies of key electronic files on external hard-drive he has with him, and all staff encouraged to have back-ups of key documents in their areas.</w:t>
            </w:r>
          </w:p>
          <w:p w14:paraId="44DC58B7"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 Ensure computers have up to date virus and security systems. </w:t>
            </w:r>
          </w:p>
        </w:tc>
        <w:tc>
          <w:tcPr>
            <w:tcW w:w="3531" w:type="dxa"/>
          </w:tcPr>
          <w:p w14:paraId="54442DE9"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In event of data loss, use back-up systems to recover.</w:t>
            </w:r>
          </w:p>
          <w:p w14:paraId="56A21DC8"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In event of data security breach, take immediate advice on appropriate steps.</w:t>
            </w:r>
          </w:p>
        </w:tc>
        <w:tc>
          <w:tcPr>
            <w:tcW w:w="1472" w:type="dxa"/>
          </w:tcPr>
          <w:p w14:paraId="245D6F34"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Stuart Brown (Deputy Chief Executive)</w:t>
            </w:r>
          </w:p>
        </w:tc>
      </w:tr>
      <w:tr w:rsidR="00874B49" w:rsidRPr="00A52055" w14:paraId="234C88AD" w14:textId="77777777" w:rsidTr="001F5E70">
        <w:trPr>
          <w:trHeight w:val="234"/>
        </w:trPr>
        <w:tc>
          <w:tcPr>
            <w:tcW w:w="2306" w:type="dxa"/>
          </w:tcPr>
          <w:p w14:paraId="58C5EFD5" w14:textId="77777777" w:rsidR="00874B49" w:rsidRPr="00A52055" w:rsidRDefault="00874B49" w:rsidP="001F5E70">
            <w:pPr>
              <w:rPr>
                <w:rFonts w:asciiTheme="minorHAnsi" w:hAnsiTheme="minorHAnsi" w:cs="Arial"/>
                <w:sz w:val="20"/>
                <w:szCs w:val="20"/>
              </w:rPr>
            </w:pPr>
            <w:r w:rsidRPr="00A52055">
              <w:rPr>
                <w:rFonts w:asciiTheme="minorHAnsi" w:hAnsiTheme="minorHAnsi" w:cs="Arial"/>
                <w:b/>
                <w:bCs/>
                <w:sz w:val="20"/>
                <w:szCs w:val="20"/>
              </w:rPr>
              <w:t xml:space="preserve">(1a.8) </w:t>
            </w:r>
            <w:r w:rsidRPr="00A52055">
              <w:rPr>
                <w:rFonts w:asciiTheme="minorHAnsi" w:hAnsiTheme="minorHAnsi" w:cs="Arial"/>
                <w:sz w:val="20"/>
                <w:szCs w:val="20"/>
              </w:rPr>
              <w:t>Break-in, loss or damage in office while not in use</w:t>
            </w:r>
          </w:p>
        </w:tc>
        <w:tc>
          <w:tcPr>
            <w:tcW w:w="1283" w:type="dxa"/>
          </w:tcPr>
          <w:p w14:paraId="3C8EA269"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1</w:t>
            </w:r>
          </w:p>
        </w:tc>
        <w:tc>
          <w:tcPr>
            <w:tcW w:w="938" w:type="dxa"/>
          </w:tcPr>
          <w:p w14:paraId="46F95C6D"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4</w:t>
            </w:r>
          </w:p>
        </w:tc>
        <w:tc>
          <w:tcPr>
            <w:tcW w:w="905" w:type="dxa"/>
            <w:tcBorders>
              <w:bottom w:val="single" w:sz="4" w:space="0" w:color="000000"/>
            </w:tcBorders>
            <w:shd w:val="clear" w:color="auto" w:fill="92D050"/>
          </w:tcPr>
          <w:p w14:paraId="675BA9F8"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4</w:t>
            </w:r>
          </w:p>
        </w:tc>
        <w:tc>
          <w:tcPr>
            <w:tcW w:w="4890" w:type="dxa"/>
          </w:tcPr>
          <w:p w14:paraId="42949045"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Ensure doors to offices are locked.</w:t>
            </w:r>
          </w:p>
          <w:p w14:paraId="586F8699"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Ensure the SMP has up to date insurance.</w:t>
            </w:r>
          </w:p>
        </w:tc>
        <w:tc>
          <w:tcPr>
            <w:tcW w:w="3531" w:type="dxa"/>
          </w:tcPr>
          <w:p w14:paraId="498B8C20"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Claim insurance and work with City Chambers.</w:t>
            </w:r>
          </w:p>
        </w:tc>
        <w:tc>
          <w:tcPr>
            <w:tcW w:w="1472" w:type="dxa"/>
          </w:tcPr>
          <w:p w14:paraId="098B7AB9"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u w:val="single"/>
              </w:rPr>
              <w:t>City Chambers liaison -</w:t>
            </w:r>
            <w:r w:rsidRPr="00A52055">
              <w:rPr>
                <w:rFonts w:asciiTheme="minorHAnsi" w:hAnsiTheme="minorHAnsi" w:cs="Arial"/>
                <w:bCs/>
                <w:sz w:val="20"/>
                <w:szCs w:val="20"/>
              </w:rPr>
              <w:t xml:space="preserve"> Stuart Brown (Deputy Chief Executive)</w:t>
            </w:r>
          </w:p>
          <w:p w14:paraId="46EFCF8B" w14:textId="77777777" w:rsidR="00874B49" w:rsidRPr="00C06675" w:rsidRDefault="00874B49" w:rsidP="001F5E70">
            <w:pPr>
              <w:rPr>
                <w:rFonts w:asciiTheme="minorHAnsi" w:hAnsiTheme="minorHAnsi" w:cs="Arial"/>
                <w:bCs/>
                <w:sz w:val="10"/>
                <w:szCs w:val="10"/>
              </w:rPr>
            </w:pPr>
          </w:p>
          <w:p w14:paraId="78F9D425"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u w:val="single"/>
              </w:rPr>
              <w:t>Insurance –</w:t>
            </w:r>
            <w:r w:rsidRPr="00A52055">
              <w:rPr>
                <w:rFonts w:asciiTheme="minorHAnsi" w:hAnsiTheme="minorHAnsi" w:cs="Arial"/>
                <w:bCs/>
                <w:sz w:val="20"/>
                <w:szCs w:val="20"/>
              </w:rPr>
              <w:t xml:space="preserve"> Alan Laverock (Finance Officer)</w:t>
            </w:r>
          </w:p>
        </w:tc>
      </w:tr>
      <w:tr w:rsidR="00874B49" w:rsidRPr="00A52055" w14:paraId="622131D7" w14:textId="77777777" w:rsidTr="001F5E70">
        <w:trPr>
          <w:trHeight w:val="234"/>
        </w:trPr>
        <w:tc>
          <w:tcPr>
            <w:tcW w:w="2306" w:type="dxa"/>
          </w:tcPr>
          <w:p w14:paraId="4A242ACA" w14:textId="77777777" w:rsidR="00874B49" w:rsidRPr="00A52055" w:rsidRDefault="00874B49" w:rsidP="001F5E70">
            <w:pPr>
              <w:rPr>
                <w:rFonts w:asciiTheme="minorHAnsi" w:hAnsiTheme="minorHAnsi" w:cs="Arial"/>
                <w:sz w:val="20"/>
                <w:szCs w:val="20"/>
              </w:rPr>
            </w:pPr>
            <w:r w:rsidRPr="00A52055">
              <w:rPr>
                <w:rFonts w:asciiTheme="minorHAnsi" w:hAnsiTheme="minorHAnsi" w:cs="Arial"/>
                <w:b/>
                <w:bCs/>
                <w:sz w:val="20"/>
                <w:szCs w:val="20"/>
              </w:rPr>
              <w:t xml:space="preserve">(1a.9) </w:t>
            </w:r>
            <w:r w:rsidRPr="00A52055">
              <w:rPr>
                <w:rFonts w:asciiTheme="minorHAnsi" w:hAnsiTheme="minorHAnsi" w:cs="Arial"/>
                <w:sz w:val="20"/>
                <w:szCs w:val="20"/>
              </w:rPr>
              <w:t>Statutory reporting / compliance not completed within deadlines (OSCR, Companies House, Scottish Parliament)</w:t>
            </w:r>
          </w:p>
        </w:tc>
        <w:tc>
          <w:tcPr>
            <w:tcW w:w="1283" w:type="dxa"/>
          </w:tcPr>
          <w:p w14:paraId="688A6E55"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1</w:t>
            </w:r>
          </w:p>
        </w:tc>
        <w:tc>
          <w:tcPr>
            <w:tcW w:w="938" w:type="dxa"/>
          </w:tcPr>
          <w:p w14:paraId="21B7A2C0"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4</w:t>
            </w:r>
          </w:p>
        </w:tc>
        <w:tc>
          <w:tcPr>
            <w:tcW w:w="905" w:type="dxa"/>
            <w:shd w:val="clear" w:color="auto" w:fill="92D050"/>
          </w:tcPr>
          <w:p w14:paraId="1CEB5A7F"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4</w:t>
            </w:r>
          </w:p>
        </w:tc>
        <w:tc>
          <w:tcPr>
            <w:tcW w:w="4890" w:type="dxa"/>
          </w:tcPr>
          <w:p w14:paraId="0BFB7D33"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Ensure deadlines are known to all staff and more than one staff member is able to facilitate statutory reporting (</w:t>
            </w:r>
            <w:r w:rsidRPr="00A52055">
              <w:rPr>
                <w:rFonts w:asciiTheme="minorHAnsi" w:hAnsiTheme="minorHAnsi" w:cs="Arial"/>
                <w:sz w:val="20"/>
                <w:szCs w:val="20"/>
              </w:rPr>
              <w:t>OSCR, Companies House, Scottish Parliament)</w:t>
            </w:r>
          </w:p>
        </w:tc>
        <w:tc>
          <w:tcPr>
            <w:tcW w:w="3531" w:type="dxa"/>
          </w:tcPr>
          <w:p w14:paraId="49FED6CF"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Maintain contact with relevant authority</w:t>
            </w:r>
          </w:p>
        </w:tc>
        <w:tc>
          <w:tcPr>
            <w:tcW w:w="1472" w:type="dxa"/>
          </w:tcPr>
          <w:p w14:paraId="50838F67"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Alan Laverock (Finance Officer)</w:t>
            </w:r>
          </w:p>
        </w:tc>
      </w:tr>
    </w:tbl>
    <w:p w14:paraId="2E81F3A0" w14:textId="77777777" w:rsidR="00874B49" w:rsidRPr="00A52055" w:rsidRDefault="00874B49" w:rsidP="00874B49">
      <w:pPr>
        <w:rPr>
          <w:rFonts w:asciiTheme="minorHAnsi" w:hAnsiTheme="minorHAnsi"/>
          <w:b/>
          <w:sz w:val="20"/>
        </w:rPr>
      </w:pPr>
    </w:p>
    <w:p w14:paraId="5CA01E4A" w14:textId="1F5F62DD" w:rsidR="00874B49" w:rsidRPr="00A52055" w:rsidRDefault="00874B49" w:rsidP="00874B49">
      <w:pPr>
        <w:rPr>
          <w:rFonts w:asciiTheme="minorHAnsi" w:hAnsiTheme="minorHAnsi"/>
          <w:b/>
          <w:sz w:val="28"/>
          <w:szCs w:val="28"/>
        </w:rPr>
      </w:pPr>
      <w:r w:rsidRPr="00A52055">
        <w:rPr>
          <w:rFonts w:asciiTheme="minorHAnsi" w:hAnsiTheme="minorHAnsi"/>
          <w:b/>
          <w:sz w:val="28"/>
          <w:szCs w:val="28"/>
        </w:rPr>
        <w:lastRenderedPageBreak/>
        <w:t>1b</w:t>
      </w:r>
      <w:r w:rsidRPr="00A52055">
        <w:rPr>
          <w:rFonts w:asciiTheme="minorHAnsi" w:hAnsiTheme="minorHAnsi"/>
          <w:b/>
          <w:sz w:val="28"/>
          <w:szCs w:val="28"/>
        </w:rPr>
        <w:tab/>
        <w:t>OPERATIONAL:</w:t>
      </w:r>
    </w:p>
    <w:p w14:paraId="05B6E21D" w14:textId="77777777" w:rsidR="00874B49" w:rsidRPr="00A52055" w:rsidRDefault="00874B49" w:rsidP="00874B49">
      <w:pPr>
        <w:rPr>
          <w:rFonts w:asciiTheme="minorHAnsi" w:hAnsiTheme="minorHAnsi"/>
          <w:b/>
          <w:sz w:val="10"/>
          <w:szCs w:val="10"/>
        </w:rPr>
      </w:pPr>
    </w:p>
    <w:tbl>
      <w:tblPr>
        <w:tblStyle w:val="TableGrid"/>
        <w:tblW w:w="14884" w:type="dxa"/>
        <w:tblInd w:w="-176" w:type="dxa"/>
        <w:tblLayout w:type="fixed"/>
        <w:tblLook w:val="04A0" w:firstRow="1" w:lastRow="0" w:firstColumn="1" w:lastColumn="0" w:noHBand="0" w:noVBand="1"/>
      </w:tblPr>
      <w:tblGrid>
        <w:gridCol w:w="2482"/>
        <w:gridCol w:w="1283"/>
        <w:gridCol w:w="938"/>
        <w:gridCol w:w="991"/>
        <w:gridCol w:w="4187"/>
        <w:gridCol w:w="3531"/>
        <w:gridCol w:w="1472"/>
      </w:tblGrid>
      <w:tr w:rsidR="00874B49" w:rsidRPr="00A52055" w14:paraId="664A9408" w14:textId="77777777" w:rsidTr="00A52055">
        <w:tc>
          <w:tcPr>
            <w:tcW w:w="2482" w:type="dxa"/>
            <w:shd w:val="clear" w:color="auto" w:fill="D9D9D9"/>
          </w:tcPr>
          <w:p w14:paraId="540D3538" w14:textId="77777777" w:rsidR="00874B49" w:rsidRPr="00A52055" w:rsidRDefault="00874B49" w:rsidP="001F5E70">
            <w:pPr>
              <w:jc w:val="right"/>
              <w:rPr>
                <w:rFonts w:asciiTheme="minorHAnsi" w:hAnsiTheme="minorHAnsi" w:cs="Arial"/>
                <w:b/>
                <w:sz w:val="20"/>
                <w:szCs w:val="20"/>
              </w:rPr>
            </w:pPr>
            <w:r w:rsidRPr="00A52055">
              <w:rPr>
                <w:rFonts w:asciiTheme="minorHAnsi" w:hAnsiTheme="minorHAnsi" w:cs="Arial"/>
                <w:b/>
                <w:sz w:val="20"/>
                <w:szCs w:val="20"/>
              </w:rPr>
              <w:t xml:space="preserve">Risk </w:t>
            </w:r>
            <w:proofErr w:type="spellStart"/>
            <w:r w:rsidRPr="00A52055">
              <w:rPr>
                <w:rFonts w:asciiTheme="minorHAnsi" w:hAnsiTheme="minorHAnsi" w:cs="Arial"/>
                <w:b/>
                <w:sz w:val="20"/>
                <w:szCs w:val="20"/>
              </w:rPr>
              <w:t>realised</w:t>
            </w:r>
            <w:proofErr w:type="spellEnd"/>
            <w:r w:rsidRPr="00A52055">
              <w:rPr>
                <w:rFonts w:asciiTheme="minorHAnsi" w:hAnsiTheme="minorHAnsi" w:cs="Arial"/>
                <w:b/>
                <w:sz w:val="20"/>
                <w:szCs w:val="20"/>
              </w:rPr>
              <w:t xml:space="preserve"> to date:</w:t>
            </w:r>
          </w:p>
        </w:tc>
        <w:tc>
          <w:tcPr>
            <w:tcW w:w="12402" w:type="dxa"/>
            <w:gridSpan w:val="6"/>
          </w:tcPr>
          <w:p w14:paraId="19BF9883" w14:textId="29608C22" w:rsidR="00874B49" w:rsidRPr="00A52055" w:rsidRDefault="00874B49" w:rsidP="001F5E70">
            <w:pPr>
              <w:rPr>
                <w:rFonts w:asciiTheme="minorHAnsi" w:hAnsiTheme="minorHAnsi" w:cs="Arial"/>
                <w:sz w:val="20"/>
                <w:szCs w:val="20"/>
              </w:rPr>
            </w:pPr>
            <w:r w:rsidRPr="00A52055">
              <w:rPr>
                <w:rFonts w:asciiTheme="minorHAnsi" w:hAnsiTheme="minorHAnsi" w:cs="Arial"/>
                <w:sz w:val="20"/>
                <w:szCs w:val="20"/>
              </w:rPr>
              <w:t xml:space="preserve">Covid-19 now widespread across UK, with total lockdown for all but essential work. COP26 has been moved from November 2020 to 2021. </w:t>
            </w:r>
          </w:p>
        </w:tc>
      </w:tr>
      <w:tr w:rsidR="00874B49" w:rsidRPr="00A52055" w14:paraId="4FAD580B" w14:textId="77777777" w:rsidTr="00A52055">
        <w:tc>
          <w:tcPr>
            <w:tcW w:w="2482" w:type="dxa"/>
            <w:shd w:val="clear" w:color="auto" w:fill="D9D9D9"/>
          </w:tcPr>
          <w:p w14:paraId="561DEAD2" w14:textId="77777777" w:rsidR="00874B49" w:rsidRPr="00A52055" w:rsidRDefault="00874B49" w:rsidP="001F5E70">
            <w:pPr>
              <w:jc w:val="right"/>
              <w:rPr>
                <w:rFonts w:asciiTheme="minorHAnsi" w:hAnsiTheme="minorHAnsi" w:cs="Arial"/>
                <w:b/>
                <w:sz w:val="20"/>
                <w:szCs w:val="20"/>
              </w:rPr>
            </w:pPr>
            <w:r w:rsidRPr="00A52055">
              <w:rPr>
                <w:rFonts w:asciiTheme="minorHAnsi" w:hAnsiTheme="minorHAnsi" w:cs="Arial"/>
                <w:b/>
                <w:sz w:val="20"/>
                <w:szCs w:val="20"/>
              </w:rPr>
              <w:t>Adaptive actions taken to date:</w:t>
            </w:r>
          </w:p>
        </w:tc>
        <w:tc>
          <w:tcPr>
            <w:tcW w:w="12402" w:type="dxa"/>
            <w:gridSpan w:val="6"/>
          </w:tcPr>
          <w:p w14:paraId="54C6540D" w14:textId="77777777" w:rsidR="00874B49" w:rsidRPr="00A52055" w:rsidRDefault="00874B49" w:rsidP="001F5E70">
            <w:pPr>
              <w:rPr>
                <w:rFonts w:asciiTheme="minorHAnsi" w:hAnsiTheme="minorHAnsi" w:cs="Arial"/>
                <w:bCs/>
                <w:sz w:val="20"/>
                <w:szCs w:val="20"/>
              </w:rPr>
            </w:pPr>
            <w:proofErr w:type="spellStart"/>
            <w:r w:rsidRPr="00A52055">
              <w:rPr>
                <w:rFonts w:asciiTheme="minorHAnsi" w:hAnsiTheme="minorHAnsi" w:cs="Arial"/>
                <w:bCs/>
                <w:sz w:val="20"/>
                <w:szCs w:val="20"/>
              </w:rPr>
              <w:t>i</w:t>
            </w:r>
            <w:proofErr w:type="spellEnd"/>
            <w:r w:rsidRPr="00A52055">
              <w:rPr>
                <w:rFonts w:asciiTheme="minorHAnsi" w:hAnsiTheme="minorHAnsi" w:cs="Arial"/>
                <w:bCs/>
                <w:sz w:val="20"/>
                <w:szCs w:val="20"/>
              </w:rPr>
              <w:t>) SMP Alexander McCall Smith David Livingstone operetta postponed to the autumn.</w:t>
            </w:r>
          </w:p>
          <w:p w14:paraId="579367CA"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ii) Health Forum moved to online meeting, using Zoom.</w:t>
            </w:r>
          </w:p>
          <w:p w14:paraId="4D018DE5" w14:textId="1ED5DD92"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iii) </w:t>
            </w:r>
            <w:r w:rsidRPr="00A52055">
              <w:rPr>
                <w:rFonts w:asciiTheme="minorHAnsi" w:hAnsiTheme="minorHAnsi" w:cs="Arial"/>
                <w:bCs/>
                <w:i/>
                <w:iCs/>
                <w:sz w:val="20"/>
                <w:szCs w:val="20"/>
              </w:rPr>
              <w:t>Malawi at COP26</w:t>
            </w:r>
            <w:r w:rsidRPr="00A52055">
              <w:rPr>
                <w:rFonts w:asciiTheme="minorHAnsi" w:hAnsiTheme="minorHAnsi" w:cs="Arial"/>
                <w:bCs/>
                <w:sz w:val="20"/>
                <w:szCs w:val="20"/>
              </w:rPr>
              <w:t xml:space="preserve"> work pushed back six months, with lead volunteer offered new project </w:t>
            </w:r>
          </w:p>
        </w:tc>
      </w:tr>
      <w:tr w:rsidR="00874B49" w:rsidRPr="00A52055" w14:paraId="1D9C4F51" w14:textId="77777777" w:rsidTr="00A52055">
        <w:tc>
          <w:tcPr>
            <w:tcW w:w="2482" w:type="dxa"/>
            <w:shd w:val="clear" w:color="auto" w:fill="D9D9D9"/>
          </w:tcPr>
          <w:p w14:paraId="48176D45" w14:textId="77777777" w:rsidR="00874B49" w:rsidRPr="00A52055" w:rsidRDefault="00874B49" w:rsidP="001F5E70">
            <w:pPr>
              <w:jc w:val="right"/>
              <w:rPr>
                <w:rFonts w:asciiTheme="minorHAnsi" w:hAnsiTheme="minorHAnsi" w:cs="Arial"/>
                <w:b/>
                <w:sz w:val="20"/>
                <w:szCs w:val="20"/>
              </w:rPr>
            </w:pPr>
            <w:r w:rsidRPr="00A52055">
              <w:rPr>
                <w:rFonts w:asciiTheme="minorHAnsi" w:hAnsiTheme="minorHAnsi" w:cs="Arial"/>
                <w:b/>
                <w:sz w:val="20"/>
                <w:szCs w:val="20"/>
              </w:rPr>
              <w:t>Commentary:</w:t>
            </w:r>
          </w:p>
        </w:tc>
        <w:tc>
          <w:tcPr>
            <w:tcW w:w="12402" w:type="dxa"/>
            <w:gridSpan w:val="6"/>
          </w:tcPr>
          <w:p w14:paraId="45C7D0A6" w14:textId="264FCF2F" w:rsidR="00874B49" w:rsidRPr="00A52055" w:rsidRDefault="00874B49" w:rsidP="00091EDA">
            <w:pPr>
              <w:rPr>
                <w:rFonts w:asciiTheme="minorHAnsi" w:hAnsiTheme="minorHAnsi" w:cs="Arial"/>
                <w:bCs/>
                <w:sz w:val="20"/>
                <w:szCs w:val="20"/>
              </w:rPr>
            </w:pPr>
            <w:r w:rsidRPr="00A52055">
              <w:rPr>
                <w:rFonts w:asciiTheme="minorHAnsi" w:hAnsiTheme="minorHAnsi" w:cs="Arial"/>
                <w:bCs/>
                <w:sz w:val="20"/>
                <w:szCs w:val="20"/>
              </w:rPr>
              <w:t xml:space="preserve">Our first digital Members Forum worked well, with around 50 participants across Scotland, Malawi and beyond. The national digital infrastructure has coped well with the significant increase in broadband use so far. Fortunately, Jan-March was an intense period of delivery for the SMP in terms of member engagements, will all Forums having met at least once in this quarter.  We usually have fewer such events through June-August, so </w:t>
            </w:r>
            <w:r w:rsidR="00F50D41">
              <w:rPr>
                <w:rFonts w:asciiTheme="minorHAnsi" w:hAnsiTheme="minorHAnsi" w:cs="Arial"/>
                <w:bCs/>
                <w:sz w:val="20"/>
                <w:szCs w:val="20"/>
              </w:rPr>
              <w:t xml:space="preserve">a </w:t>
            </w:r>
            <w:r w:rsidRPr="00A52055">
              <w:rPr>
                <w:rFonts w:asciiTheme="minorHAnsi" w:hAnsiTheme="minorHAnsi" w:cs="Arial"/>
                <w:bCs/>
                <w:sz w:val="20"/>
                <w:szCs w:val="20"/>
              </w:rPr>
              <w:t xml:space="preserve">break from face-to-face events </w:t>
            </w:r>
            <w:r w:rsidR="00F50D41">
              <w:rPr>
                <w:rFonts w:asciiTheme="minorHAnsi" w:hAnsiTheme="minorHAnsi" w:cs="Arial"/>
                <w:bCs/>
                <w:sz w:val="20"/>
                <w:szCs w:val="20"/>
              </w:rPr>
              <w:t xml:space="preserve">between </w:t>
            </w:r>
            <w:r w:rsidRPr="00A52055">
              <w:rPr>
                <w:rFonts w:asciiTheme="minorHAnsi" w:hAnsiTheme="minorHAnsi" w:cs="Arial"/>
                <w:bCs/>
                <w:sz w:val="20"/>
                <w:szCs w:val="20"/>
              </w:rPr>
              <w:t>April-August</w:t>
            </w:r>
            <w:r w:rsidR="00F50D41">
              <w:rPr>
                <w:rFonts w:asciiTheme="minorHAnsi" w:hAnsiTheme="minorHAnsi" w:cs="Arial"/>
                <w:bCs/>
                <w:sz w:val="20"/>
                <w:szCs w:val="20"/>
              </w:rPr>
              <w:t xml:space="preserve"> can be </w:t>
            </w:r>
            <w:r w:rsidR="00091EDA">
              <w:rPr>
                <w:rFonts w:asciiTheme="minorHAnsi" w:hAnsiTheme="minorHAnsi" w:cs="Arial"/>
                <w:bCs/>
                <w:sz w:val="20"/>
                <w:szCs w:val="20"/>
              </w:rPr>
              <w:t>managed, allowing us to</w:t>
            </w:r>
            <w:r w:rsidRPr="00A52055">
              <w:rPr>
                <w:rFonts w:asciiTheme="minorHAnsi" w:hAnsiTheme="minorHAnsi" w:cs="Arial"/>
                <w:bCs/>
                <w:sz w:val="20"/>
                <w:szCs w:val="20"/>
              </w:rPr>
              <w:t xml:space="preserve"> </w:t>
            </w:r>
            <w:proofErr w:type="spellStart"/>
            <w:r w:rsidRPr="00A52055">
              <w:rPr>
                <w:rFonts w:asciiTheme="minorHAnsi" w:hAnsiTheme="minorHAnsi" w:cs="Arial"/>
                <w:bCs/>
                <w:sz w:val="20"/>
                <w:szCs w:val="20"/>
              </w:rPr>
              <w:t>prioritise</w:t>
            </w:r>
            <w:proofErr w:type="spellEnd"/>
            <w:r w:rsidRPr="00A52055">
              <w:rPr>
                <w:rFonts w:asciiTheme="minorHAnsi" w:hAnsiTheme="minorHAnsi" w:cs="Arial"/>
                <w:bCs/>
                <w:sz w:val="20"/>
                <w:szCs w:val="20"/>
              </w:rPr>
              <w:t xml:space="preserve"> </w:t>
            </w:r>
            <w:r w:rsidR="00091EDA">
              <w:rPr>
                <w:rFonts w:asciiTheme="minorHAnsi" w:hAnsiTheme="minorHAnsi" w:cs="Arial"/>
                <w:bCs/>
                <w:sz w:val="20"/>
                <w:szCs w:val="20"/>
              </w:rPr>
              <w:t>CoVID-19 response efforts</w:t>
            </w:r>
            <w:r w:rsidRPr="00A52055">
              <w:rPr>
                <w:rFonts w:asciiTheme="minorHAnsi" w:hAnsiTheme="minorHAnsi" w:cs="Arial"/>
                <w:bCs/>
                <w:sz w:val="20"/>
                <w:szCs w:val="20"/>
              </w:rPr>
              <w:t xml:space="preserve">. We are working on the assumption there will be no face-to-face events until at least July but we hope our major autumn events can go ahead. </w:t>
            </w:r>
          </w:p>
        </w:tc>
      </w:tr>
      <w:tr w:rsidR="00874B49" w:rsidRPr="00A52055" w14:paraId="3BDD9F62" w14:textId="77777777" w:rsidTr="00A52055">
        <w:trPr>
          <w:trHeight w:val="62"/>
        </w:trPr>
        <w:tc>
          <w:tcPr>
            <w:tcW w:w="14884" w:type="dxa"/>
            <w:gridSpan w:val="7"/>
            <w:shd w:val="clear" w:color="auto" w:fill="D9D9D9"/>
          </w:tcPr>
          <w:p w14:paraId="109B9631" w14:textId="77777777" w:rsidR="00874B49" w:rsidRPr="00A52055" w:rsidRDefault="00874B49" w:rsidP="001F5E70">
            <w:pPr>
              <w:jc w:val="center"/>
              <w:rPr>
                <w:rFonts w:asciiTheme="minorHAnsi" w:hAnsiTheme="minorHAnsi" w:cs="Arial"/>
                <w:b/>
                <w:sz w:val="20"/>
                <w:szCs w:val="20"/>
                <w:u w:val="single"/>
              </w:rPr>
            </w:pPr>
            <w:r w:rsidRPr="00A52055">
              <w:rPr>
                <w:rFonts w:asciiTheme="minorHAnsi" w:hAnsiTheme="minorHAnsi" w:cs="Arial"/>
                <w:b/>
                <w:sz w:val="20"/>
                <w:szCs w:val="20"/>
                <w:u w:val="single"/>
              </w:rPr>
              <w:t>Remaining risks:</w:t>
            </w:r>
          </w:p>
        </w:tc>
      </w:tr>
      <w:tr w:rsidR="00874B49" w:rsidRPr="00A52055" w14:paraId="3ECB8DBF" w14:textId="77777777" w:rsidTr="00A52055">
        <w:tc>
          <w:tcPr>
            <w:tcW w:w="2482" w:type="dxa"/>
            <w:vMerge w:val="restart"/>
            <w:shd w:val="clear" w:color="auto" w:fill="D9D9D9"/>
          </w:tcPr>
          <w:p w14:paraId="40383450"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Risk:</w:t>
            </w:r>
          </w:p>
        </w:tc>
        <w:tc>
          <w:tcPr>
            <w:tcW w:w="3212" w:type="dxa"/>
            <w:gridSpan w:val="3"/>
            <w:shd w:val="clear" w:color="auto" w:fill="D9D9D9"/>
          </w:tcPr>
          <w:p w14:paraId="473BC65E"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Risk assessment AFTER mitigation steps</w:t>
            </w:r>
          </w:p>
        </w:tc>
        <w:tc>
          <w:tcPr>
            <w:tcW w:w="4187" w:type="dxa"/>
            <w:vMerge w:val="restart"/>
            <w:shd w:val="clear" w:color="auto" w:fill="D9D9D9"/>
          </w:tcPr>
          <w:p w14:paraId="5B35CDCD"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Mitigation:</w:t>
            </w:r>
          </w:p>
        </w:tc>
        <w:tc>
          <w:tcPr>
            <w:tcW w:w="3531" w:type="dxa"/>
            <w:vMerge w:val="restart"/>
            <w:shd w:val="clear" w:color="auto" w:fill="D9D9D9"/>
          </w:tcPr>
          <w:p w14:paraId="3A252084"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Adaptation:</w:t>
            </w:r>
          </w:p>
        </w:tc>
        <w:tc>
          <w:tcPr>
            <w:tcW w:w="1472" w:type="dxa"/>
            <w:vMerge w:val="restart"/>
            <w:shd w:val="clear" w:color="auto" w:fill="D9D9D9"/>
          </w:tcPr>
          <w:p w14:paraId="3D5D4923"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Responsible:</w:t>
            </w:r>
          </w:p>
        </w:tc>
      </w:tr>
      <w:tr w:rsidR="00874B49" w:rsidRPr="00A52055" w14:paraId="1CDB0322" w14:textId="77777777" w:rsidTr="00A52055">
        <w:tc>
          <w:tcPr>
            <w:tcW w:w="2482" w:type="dxa"/>
            <w:vMerge/>
            <w:shd w:val="clear" w:color="auto" w:fill="D9D9D9"/>
          </w:tcPr>
          <w:p w14:paraId="22099D8C" w14:textId="77777777" w:rsidR="00874B49" w:rsidRPr="00A52055" w:rsidRDefault="00874B49" w:rsidP="001F5E70">
            <w:pPr>
              <w:rPr>
                <w:rFonts w:asciiTheme="minorHAnsi" w:hAnsiTheme="minorHAnsi" w:cs="Arial"/>
                <w:b/>
                <w:sz w:val="20"/>
                <w:szCs w:val="20"/>
              </w:rPr>
            </w:pPr>
          </w:p>
        </w:tc>
        <w:tc>
          <w:tcPr>
            <w:tcW w:w="1283" w:type="dxa"/>
            <w:shd w:val="clear" w:color="auto" w:fill="D9D9D9"/>
          </w:tcPr>
          <w:p w14:paraId="65EDD06F"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Likelihood:</w:t>
            </w:r>
          </w:p>
        </w:tc>
        <w:tc>
          <w:tcPr>
            <w:tcW w:w="938" w:type="dxa"/>
            <w:shd w:val="clear" w:color="auto" w:fill="D9D9D9"/>
          </w:tcPr>
          <w:p w14:paraId="6F622496"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Impact:</w:t>
            </w:r>
          </w:p>
        </w:tc>
        <w:tc>
          <w:tcPr>
            <w:tcW w:w="991" w:type="dxa"/>
            <w:tcBorders>
              <w:bottom w:val="single" w:sz="4" w:space="0" w:color="000000"/>
            </w:tcBorders>
            <w:shd w:val="clear" w:color="auto" w:fill="D9D9D9"/>
          </w:tcPr>
          <w:p w14:paraId="23228EC6"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Rating:</w:t>
            </w:r>
          </w:p>
        </w:tc>
        <w:tc>
          <w:tcPr>
            <w:tcW w:w="4187" w:type="dxa"/>
            <w:vMerge/>
            <w:shd w:val="clear" w:color="auto" w:fill="D9D9D9"/>
          </w:tcPr>
          <w:p w14:paraId="7FCBF434" w14:textId="77777777" w:rsidR="00874B49" w:rsidRPr="00A52055" w:rsidRDefault="00874B49" w:rsidP="001F5E70">
            <w:pPr>
              <w:rPr>
                <w:rFonts w:asciiTheme="minorHAnsi" w:hAnsiTheme="minorHAnsi" w:cs="Arial"/>
                <w:b/>
                <w:sz w:val="20"/>
                <w:szCs w:val="20"/>
              </w:rPr>
            </w:pPr>
          </w:p>
        </w:tc>
        <w:tc>
          <w:tcPr>
            <w:tcW w:w="3531" w:type="dxa"/>
            <w:vMerge/>
            <w:shd w:val="clear" w:color="auto" w:fill="D9D9D9"/>
          </w:tcPr>
          <w:p w14:paraId="4E646A86" w14:textId="77777777" w:rsidR="00874B49" w:rsidRPr="00A52055" w:rsidRDefault="00874B49" w:rsidP="001F5E70">
            <w:pPr>
              <w:rPr>
                <w:rFonts w:asciiTheme="minorHAnsi" w:hAnsiTheme="minorHAnsi" w:cs="Arial"/>
                <w:b/>
                <w:sz w:val="20"/>
                <w:szCs w:val="20"/>
              </w:rPr>
            </w:pPr>
          </w:p>
        </w:tc>
        <w:tc>
          <w:tcPr>
            <w:tcW w:w="1472" w:type="dxa"/>
            <w:vMerge/>
            <w:shd w:val="clear" w:color="auto" w:fill="D9D9D9"/>
          </w:tcPr>
          <w:p w14:paraId="7D57656D" w14:textId="77777777" w:rsidR="00874B49" w:rsidRPr="00A52055" w:rsidRDefault="00874B49" w:rsidP="001F5E70">
            <w:pPr>
              <w:rPr>
                <w:rFonts w:asciiTheme="minorHAnsi" w:hAnsiTheme="minorHAnsi" w:cs="Arial"/>
                <w:b/>
                <w:sz w:val="20"/>
                <w:szCs w:val="20"/>
              </w:rPr>
            </w:pPr>
          </w:p>
        </w:tc>
      </w:tr>
      <w:tr w:rsidR="00874B49" w:rsidRPr="00A52055" w14:paraId="75893BA4" w14:textId="77777777" w:rsidTr="00A52055">
        <w:tc>
          <w:tcPr>
            <w:tcW w:w="2482" w:type="dxa"/>
          </w:tcPr>
          <w:p w14:paraId="1913DEA2"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
                <w:sz w:val="20"/>
                <w:szCs w:val="20"/>
              </w:rPr>
              <w:t xml:space="preserve">(1b.1) </w:t>
            </w:r>
            <w:r w:rsidRPr="00A52055">
              <w:rPr>
                <w:rFonts w:asciiTheme="minorHAnsi" w:hAnsiTheme="minorHAnsi" w:cs="Arial"/>
                <w:bCs/>
                <w:sz w:val="20"/>
                <w:szCs w:val="20"/>
              </w:rPr>
              <w:t>Major projects and strategic plans are simply no longer possible, or indeed relevant, given the new landscape we, and our members, find ourselves in.</w:t>
            </w:r>
          </w:p>
        </w:tc>
        <w:tc>
          <w:tcPr>
            <w:tcW w:w="1283" w:type="dxa"/>
          </w:tcPr>
          <w:p w14:paraId="2A50B7EE"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4</w:t>
            </w:r>
          </w:p>
        </w:tc>
        <w:tc>
          <w:tcPr>
            <w:tcW w:w="938" w:type="dxa"/>
          </w:tcPr>
          <w:p w14:paraId="75ACFF72"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2</w:t>
            </w:r>
          </w:p>
        </w:tc>
        <w:tc>
          <w:tcPr>
            <w:tcW w:w="991" w:type="dxa"/>
            <w:shd w:val="clear" w:color="auto" w:fill="FFC000"/>
          </w:tcPr>
          <w:p w14:paraId="08D0BE64"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8</w:t>
            </w:r>
          </w:p>
        </w:tc>
        <w:tc>
          <w:tcPr>
            <w:tcW w:w="4187" w:type="dxa"/>
          </w:tcPr>
          <w:p w14:paraId="4B24AD1D"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Regularly consult members as to their needs and priorities.</w:t>
            </w:r>
          </w:p>
          <w:p w14:paraId="59120082"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Do not unthinkingly translate existing plans into digital equivalents but rather develop a Covid-19 Response Strategy, supplementary to the 2020-23 Strategic Plan, to re-</w:t>
            </w:r>
            <w:proofErr w:type="spellStart"/>
            <w:r w:rsidRPr="00A52055">
              <w:rPr>
                <w:rFonts w:asciiTheme="minorHAnsi" w:hAnsiTheme="minorHAnsi" w:cs="Arial"/>
                <w:bCs/>
                <w:sz w:val="20"/>
                <w:szCs w:val="20"/>
              </w:rPr>
              <w:t>prioritise</w:t>
            </w:r>
            <w:proofErr w:type="spellEnd"/>
            <w:r w:rsidRPr="00A52055">
              <w:rPr>
                <w:rFonts w:asciiTheme="minorHAnsi" w:hAnsiTheme="minorHAnsi" w:cs="Arial"/>
                <w:bCs/>
                <w:sz w:val="20"/>
                <w:szCs w:val="20"/>
              </w:rPr>
              <w:t xml:space="preserve"> and fundamentally re-think what the SMP could and should be doing</w:t>
            </w:r>
            <w:r w:rsidR="00091EDA">
              <w:rPr>
                <w:rFonts w:asciiTheme="minorHAnsi" w:hAnsiTheme="minorHAnsi" w:cs="Arial"/>
                <w:bCs/>
                <w:sz w:val="20"/>
                <w:szCs w:val="20"/>
              </w:rPr>
              <w:t xml:space="preserve"> to reinvigorate internationalism especially for LMIC in a post-COVID-19 world</w:t>
            </w:r>
            <w:r w:rsidRPr="00A52055">
              <w:rPr>
                <w:rFonts w:asciiTheme="minorHAnsi" w:hAnsiTheme="minorHAnsi" w:cs="Arial"/>
                <w:bCs/>
                <w:sz w:val="20"/>
                <w:szCs w:val="20"/>
              </w:rPr>
              <w:t xml:space="preserve">. </w:t>
            </w:r>
          </w:p>
          <w:p w14:paraId="22AA664D"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 Ensure the Scottish Government (core funders), members and key partners are well briefed as to changes to plans </w:t>
            </w:r>
            <w:r w:rsidR="00866C4C">
              <w:rPr>
                <w:rFonts w:asciiTheme="minorHAnsi" w:hAnsiTheme="minorHAnsi" w:cs="Arial"/>
                <w:bCs/>
                <w:sz w:val="20"/>
                <w:szCs w:val="20"/>
              </w:rPr>
              <w:t>and commitments</w:t>
            </w:r>
          </w:p>
        </w:tc>
        <w:tc>
          <w:tcPr>
            <w:tcW w:w="3531" w:type="dxa"/>
          </w:tcPr>
          <w:p w14:paraId="7E236119"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Continue to listen to members, seeking regular feedback on our services and support, and adjust plans as necessary to ensure we remain relevant and useful.</w:t>
            </w:r>
          </w:p>
        </w:tc>
        <w:tc>
          <w:tcPr>
            <w:tcW w:w="1472" w:type="dxa"/>
          </w:tcPr>
          <w:p w14:paraId="2E510713"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David Hope-Jones (Chief Exec)</w:t>
            </w:r>
          </w:p>
        </w:tc>
      </w:tr>
      <w:tr w:rsidR="00874B49" w:rsidRPr="00A52055" w14:paraId="7C8946FB" w14:textId="77777777" w:rsidTr="00A52055">
        <w:tc>
          <w:tcPr>
            <w:tcW w:w="2482" w:type="dxa"/>
          </w:tcPr>
          <w:p w14:paraId="2CC1F751"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
                <w:sz w:val="20"/>
                <w:szCs w:val="20"/>
              </w:rPr>
              <w:t xml:space="preserve">(1b.2) </w:t>
            </w:r>
            <w:r w:rsidRPr="00A52055">
              <w:rPr>
                <w:rFonts w:asciiTheme="minorHAnsi" w:hAnsiTheme="minorHAnsi" w:cs="Arial"/>
                <w:bCs/>
                <w:sz w:val="20"/>
                <w:szCs w:val="20"/>
              </w:rPr>
              <w:t>Inability to hold face-to-face engagements March-July means more activities are pushed to Oct-Dec when we have major set-piece events (AGM, Youth Congress, Operetta), and hence have limited capacity.</w:t>
            </w:r>
          </w:p>
        </w:tc>
        <w:tc>
          <w:tcPr>
            <w:tcW w:w="1283" w:type="dxa"/>
          </w:tcPr>
          <w:p w14:paraId="2839B844"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2</w:t>
            </w:r>
          </w:p>
        </w:tc>
        <w:tc>
          <w:tcPr>
            <w:tcW w:w="938" w:type="dxa"/>
          </w:tcPr>
          <w:p w14:paraId="495EDA60"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3</w:t>
            </w:r>
          </w:p>
        </w:tc>
        <w:tc>
          <w:tcPr>
            <w:tcW w:w="991" w:type="dxa"/>
            <w:tcBorders>
              <w:bottom w:val="single" w:sz="4" w:space="0" w:color="000000"/>
            </w:tcBorders>
            <w:shd w:val="clear" w:color="auto" w:fill="FFC000"/>
          </w:tcPr>
          <w:p w14:paraId="56EC6E43"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6</w:t>
            </w:r>
          </w:p>
        </w:tc>
        <w:tc>
          <w:tcPr>
            <w:tcW w:w="4187" w:type="dxa"/>
          </w:tcPr>
          <w:p w14:paraId="35502859" w14:textId="77777777" w:rsidR="00874B49"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 This should be mitigated by mapping capacity requirements for these larger events and ensuring no new commitments are made unless there is capacity available. </w:t>
            </w:r>
          </w:p>
          <w:p w14:paraId="474EF4EE" w14:textId="1C1D5428" w:rsidR="00C06675" w:rsidRPr="00A52055" w:rsidRDefault="00C06675" w:rsidP="001F5E70">
            <w:pPr>
              <w:rPr>
                <w:rFonts w:asciiTheme="minorHAnsi" w:hAnsiTheme="minorHAnsi" w:cs="Arial"/>
                <w:bCs/>
                <w:sz w:val="20"/>
                <w:szCs w:val="20"/>
              </w:rPr>
            </w:pPr>
            <w:r>
              <w:rPr>
                <w:rFonts w:asciiTheme="minorHAnsi" w:hAnsiTheme="minorHAnsi" w:cs="Arial"/>
                <w:bCs/>
                <w:sz w:val="20"/>
                <w:szCs w:val="20"/>
              </w:rPr>
              <w:t xml:space="preserve">- Use of Basecamp (digital tool) to manage staff capacity and </w:t>
            </w:r>
            <w:proofErr w:type="spellStart"/>
            <w:r>
              <w:rPr>
                <w:rFonts w:asciiTheme="minorHAnsi" w:hAnsiTheme="minorHAnsi" w:cs="Arial"/>
                <w:bCs/>
                <w:sz w:val="20"/>
                <w:szCs w:val="20"/>
              </w:rPr>
              <w:t>prioritise</w:t>
            </w:r>
            <w:proofErr w:type="spellEnd"/>
            <w:r>
              <w:rPr>
                <w:rFonts w:asciiTheme="minorHAnsi" w:hAnsiTheme="minorHAnsi" w:cs="Arial"/>
                <w:bCs/>
                <w:sz w:val="20"/>
                <w:szCs w:val="20"/>
              </w:rPr>
              <w:t xml:space="preserve"> work and upcoming plans.</w:t>
            </w:r>
          </w:p>
        </w:tc>
        <w:tc>
          <w:tcPr>
            <w:tcW w:w="3531" w:type="dxa"/>
          </w:tcPr>
          <w:p w14:paraId="3B171A37" w14:textId="41A49AA3" w:rsidR="00874B49" w:rsidRPr="00A52055" w:rsidRDefault="00874B49" w:rsidP="00414F38">
            <w:pPr>
              <w:rPr>
                <w:rFonts w:asciiTheme="minorHAnsi" w:hAnsiTheme="minorHAnsi" w:cs="Arial"/>
                <w:bCs/>
                <w:sz w:val="20"/>
                <w:szCs w:val="20"/>
              </w:rPr>
            </w:pPr>
            <w:r w:rsidRPr="00A52055">
              <w:rPr>
                <w:rFonts w:asciiTheme="minorHAnsi" w:hAnsiTheme="minorHAnsi" w:cs="Arial"/>
                <w:bCs/>
                <w:sz w:val="20"/>
                <w:szCs w:val="20"/>
              </w:rPr>
              <w:t xml:space="preserve">- </w:t>
            </w:r>
            <w:r w:rsidR="00414F38">
              <w:rPr>
                <w:rFonts w:asciiTheme="minorHAnsi" w:hAnsiTheme="minorHAnsi" w:cs="Arial"/>
                <w:bCs/>
                <w:sz w:val="20"/>
                <w:szCs w:val="20"/>
              </w:rPr>
              <w:t>Re</w:t>
            </w:r>
            <w:r w:rsidRPr="00A52055">
              <w:rPr>
                <w:rFonts w:asciiTheme="minorHAnsi" w:hAnsiTheme="minorHAnsi" w:cs="Arial"/>
                <w:bCs/>
                <w:sz w:val="20"/>
                <w:szCs w:val="20"/>
              </w:rPr>
              <w:t xml:space="preserve">adjust plans </w:t>
            </w:r>
            <w:r w:rsidR="00866C4C">
              <w:rPr>
                <w:rFonts w:asciiTheme="minorHAnsi" w:hAnsiTheme="minorHAnsi" w:cs="Arial"/>
                <w:bCs/>
                <w:sz w:val="20"/>
                <w:szCs w:val="20"/>
              </w:rPr>
              <w:t>and potentially</w:t>
            </w:r>
            <w:r w:rsidR="00866C4C" w:rsidRPr="00A52055">
              <w:rPr>
                <w:rFonts w:asciiTheme="minorHAnsi" w:hAnsiTheme="minorHAnsi" w:cs="Arial"/>
                <w:bCs/>
                <w:sz w:val="20"/>
                <w:szCs w:val="20"/>
              </w:rPr>
              <w:t xml:space="preserve"> </w:t>
            </w:r>
            <w:r w:rsidRPr="00A52055">
              <w:rPr>
                <w:rFonts w:asciiTheme="minorHAnsi" w:hAnsiTheme="minorHAnsi" w:cs="Arial"/>
                <w:bCs/>
                <w:sz w:val="20"/>
                <w:szCs w:val="20"/>
              </w:rPr>
              <w:t xml:space="preserve">re-allocate staff </w:t>
            </w:r>
          </w:p>
        </w:tc>
        <w:tc>
          <w:tcPr>
            <w:tcW w:w="1472" w:type="dxa"/>
          </w:tcPr>
          <w:p w14:paraId="00557BF6"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Stuart Brown (Deputy Chief Exec)</w:t>
            </w:r>
          </w:p>
          <w:p w14:paraId="6A8146E2" w14:textId="77777777" w:rsidR="00874B49" w:rsidRPr="00A52055" w:rsidRDefault="00874B49" w:rsidP="001F5E70">
            <w:pPr>
              <w:rPr>
                <w:rFonts w:asciiTheme="minorHAnsi" w:hAnsiTheme="minorHAnsi" w:cs="Arial"/>
                <w:b/>
                <w:sz w:val="20"/>
                <w:szCs w:val="20"/>
              </w:rPr>
            </w:pPr>
          </w:p>
        </w:tc>
      </w:tr>
      <w:tr w:rsidR="00874B49" w:rsidRPr="00A52055" w14:paraId="6C8C7BBE" w14:textId="77777777" w:rsidTr="00A52055">
        <w:tc>
          <w:tcPr>
            <w:tcW w:w="2482" w:type="dxa"/>
          </w:tcPr>
          <w:p w14:paraId="39751594"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
                <w:sz w:val="20"/>
                <w:szCs w:val="20"/>
              </w:rPr>
              <w:lastRenderedPageBreak/>
              <w:t xml:space="preserve">(1b.3) </w:t>
            </w:r>
            <w:r w:rsidRPr="00A52055">
              <w:rPr>
                <w:rFonts w:asciiTheme="minorHAnsi" w:hAnsiTheme="minorHAnsi" w:cs="Arial"/>
                <w:bCs/>
                <w:sz w:val="20"/>
                <w:szCs w:val="20"/>
              </w:rPr>
              <w:t>Major autumn events (AGM, Youth Congress and David Livingstone Operetta) not able to go ahead as planned due to continuing government restrictions.</w:t>
            </w:r>
          </w:p>
        </w:tc>
        <w:tc>
          <w:tcPr>
            <w:tcW w:w="1283" w:type="dxa"/>
          </w:tcPr>
          <w:p w14:paraId="5BC9951F"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3</w:t>
            </w:r>
          </w:p>
        </w:tc>
        <w:tc>
          <w:tcPr>
            <w:tcW w:w="938" w:type="dxa"/>
          </w:tcPr>
          <w:p w14:paraId="5F6AB59B"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2</w:t>
            </w:r>
          </w:p>
        </w:tc>
        <w:tc>
          <w:tcPr>
            <w:tcW w:w="991" w:type="dxa"/>
            <w:shd w:val="clear" w:color="auto" w:fill="FFC000"/>
          </w:tcPr>
          <w:p w14:paraId="1BC5D201"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6</w:t>
            </w:r>
          </w:p>
        </w:tc>
        <w:tc>
          <w:tcPr>
            <w:tcW w:w="4187" w:type="dxa"/>
          </w:tcPr>
          <w:p w14:paraId="0F1629E9"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Little that the SMP can do to mitigate government restrictions.</w:t>
            </w:r>
          </w:p>
          <w:p w14:paraId="6052964D"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Begin early contingency planning about how/when to postpone or move to digital format.</w:t>
            </w:r>
          </w:p>
        </w:tc>
        <w:tc>
          <w:tcPr>
            <w:tcW w:w="3531" w:type="dxa"/>
          </w:tcPr>
          <w:p w14:paraId="5B5CECD3"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 The AGM could be pushed back a few weeks but, beyond this, would need to be moved to a digital alternative to meet essential legal/governance requirements.  This would be disappointing but not a fundamental problem. </w:t>
            </w:r>
          </w:p>
          <w:p w14:paraId="16F6473A"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 The Youth Congress and the David Livingstone Operetta would be hard to move online, as is, and would likely have to be pushed to 2021.  </w:t>
            </w:r>
          </w:p>
          <w:p w14:paraId="0117371E"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 There are alternative digital youth and schools engagements we are developing which could be further ramped up if postponing the Youth Congress. </w:t>
            </w:r>
          </w:p>
        </w:tc>
        <w:tc>
          <w:tcPr>
            <w:tcW w:w="1472" w:type="dxa"/>
          </w:tcPr>
          <w:p w14:paraId="72AA3277"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u w:val="single"/>
              </w:rPr>
              <w:t>AGM –</w:t>
            </w:r>
            <w:r w:rsidRPr="00A52055">
              <w:rPr>
                <w:rFonts w:asciiTheme="minorHAnsi" w:hAnsiTheme="minorHAnsi" w:cs="Arial"/>
                <w:bCs/>
                <w:sz w:val="20"/>
                <w:szCs w:val="20"/>
              </w:rPr>
              <w:t xml:space="preserve"> David Hope-Jones (Chief Exec)</w:t>
            </w:r>
          </w:p>
          <w:p w14:paraId="065F04C2" w14:textId="77777777" w:rsidR="00874B49" w:rsidRPr="00A52055" w:rsidRDefault="00874B49" w:rsidP="001F5E70">
            <w:pPr>
              <w:rPr>
                <w:rFonts w:asciiTheme="minorHAnsi" w:hAnsiTheme="minorHAnsi" w:cs="Arial"/>
                <w:bCs/>
                <w:sz w:val="6"/>
                <w:szCs w:val="6"/>
              </w:rPr>
            </w:pPr>
          </w:p>
          <w:p w14:paraId="0646395B"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u w:val="single"/>
              </w:rPr>
              <w:t>Operetta –</w:t>
            </w:r>
            <w:r w:rsidRPr="00A52055">
              <w:rPr>
                <w:rFonts w:asciiTheme="minorHAnsi" w:hAnsiTheme="minorHAnsi" w:cs="Arial"/>
                <w:bCs/>
                <w:sz w:val="20"/>
                <w:szCs w:val="20"/>
              </w:rPr>
              <w:t xml:space="preserve"> Stuart Brown (Deputy Chief Exec)</w:t>
            </w:r>
          </w:p>
          <w:p w14:paraId="4F131859" w14:textId="77777777" w:rsidR="00874B49" w:rsidRPr="00A52055" w:rsidRDefault="00874B49" w:rsidP="001F5E70">
            <w:pPr>
              <w:rPr>
                <w:rFonts w:asciiTheme="minorHAnsi" w:hAnsiTheme="minorHAnsi" w:cs="Arial"/>
                <w:bCs/>
                <w:sz w:val="6"/>
                <w:szCs w:val="6"/>
              </w:rPr>
            </w:pPr>
          </w:p>
          <w:p w14:paraId="2A99E254"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u w:val="single"/>
              </w:rPr>
              <w:t>Youth Congress –</w:t>
            </w:r>
            <w:r w:rsidRPr="00A52055">
              <w:rPr>
                <w:rFonts w:asciiTheme="minorHAnsi" w:hAnsiTheme="minorHAnsi" w:cs="Arial"/>
                <w:bCs/>
                <w:sz w:val="20"/>
                <w:szCs w:val="20"/>
              </w:rPr>
              <w:t xml:space="preserve"> Gemma Burnside (Youth &amp; School Manager) </w:t>
            </w:r>
          </w:p>
        </w:tc>
      </w:tr>
      <w:tr w:rsidR="00874B49" w:rsidRPr="00A52055" w14:paraId="14AFD768" w14:textId="77777777" w:rsidTr="00A52055">
        <w:tc>
          <w:tcPr>
            <w:tcW w:w="2482" w:type="dxa"/>
          </w:tcPr>
          <w:p w14:paraId="64740FF2"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
                <w:sz w:val="20"/>
                <w:szCs w:val="20"/>
              </w:rPr>
              <w:t xml:space="preserve">(1b.4) </w:t>
            </w:r>
            <w:r w:rsidRPr="00A52055">
              <w:rPr>
                <w:rFonts w:asciiTheme="minorHAnsi" w:hAnsiTheme="minorHAnsi" w:cs="Arial"/>
                <w:bCs/>
                <w:sz w:val="20"/>
                <w:szCs w:val="20"/>
              </w:rPr>
              <w:t>Scotland – Malawi travel no longer possible</w:t>
            </w:r>
          </w:p>
        </w:tc>
        <w:tc>
          <w:tcPr>
            <w:tcW w:w="1283" w:type="dxa"/>
          </w:tcPr>
          <w:p w14:paraId="5394B4B8"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5</w:t>
            </w:r>
          </w:p>
        </w:tc>
        <w:tc>
          <w:tcPr>
            <w:tcW w:w="938" w:type="dxa"/>
          </w:tcPr>
          <w:p w14:paraId="0AE5CFB6"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1</w:t>
            </w:r>
          </w:p>
        </w:tc>
        <w:tc>
          <w:tcPr>
            <w:tcW w:w="991" w:type="dxa"/>
            <w:tcBorders>
              <w:bottom w:val="single" w:sz="4" w:space="0" w:color="000000"/>
            </w:tcBorders>
            <w:shd w:val="clear" w:color="auto" w:fill="FFC000"/>
          </w:tcPr>
          <w:p w14:paraId="2D5E3CEE"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5</w:t>
            </w:r>
          </w:p>
        </w:tc>
        <w:tc>
          <w:tcPr>
            <w:tcW w:w="4187" w:type="dxa"/>
          </w:tcPr>
          <w:p w14:paraId="135438B3"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Little that the SMP can do to mitigate travel restrictions.</w:t>
            </w:r>
          </w:p>
          <w:p w14:paraId="210FF462"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 Plan on basis that will not be able to have </w:t>
            </w:r>
            <w:proofErr w:type="spellStart"/>
            <w:r w:rsidRPr="00A52055">
              <w:rPr>
                <w:rFonts w:asciiTheme="minorHAnsi" w:hAnsiTheme="minorHAnsi" w:cs="Arial"/>
                <w:bCs/>
                <w:sz w:val="20"/>
                <w:szCs w:val="20"/>
              </w:rPr>
              <w:t>MaSP</w:t>
            </w:r>
            <w:proofErr w:type="spellEnd"/>
            <w:r w:rsidRPr="00A52055">
              <w:rPr>
                <w:rFonts w:asciiTheme="minorHAnsi" w:hAnsiTheme="minorHAnsi" w:cs="Arial"/>
                <w:bCs/>
                <w:sz w:val="20"/>
                <w:szCs w:val="20"/>
              </w:rPr>
              <w:t xml:space="preserve"> representative </w:t>
            </w:r>
            <w:r w:rsidR="00541FD2">
              <w:rPr>
                <w:rFonts w:asciiTheme="minorHAnsi" w:hAnsiTheme="minorHAnsi" w:cs="Arial"/>
                <w:bCs/>
                <w:sz w:val="20"/>
                <w:szCs w:val="20"/>
              </w:rPr>
              <w:t xml:space="preserve">in person </w:t>
            </w:r>
            <w:r w:rsidRPr="00A52055">
              <w:rPr>
                <w:rFonts w:asciiTheme="minorHAnsi" w:hAnsiTheme="minorHAnsi" w:cs="Arial"/>
                <w:bCs/>
                <w:sz w:val="20"/>
                <w:szCs w:val="20"/>
              </w:rPr>
              <w:t>at SMP AGM, and vice versa, with digital alternatives to this engagement.</w:t>
            </w:r>
          </w:p>
        </w:tc>
        <w:tc>
          <w:tcPr>
            <w:tcW w:w="3531" w:type="dxa"/>
          </w:tcPr>
          <w:p w14:paraId="7C1F26C5"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Have digital alternatives to in-person travel.</w:t>
            </w:r>
          </w:p>
        </w:tc>
        <w:tc>
          <w:tcPr>
            <w:tcW w:w="1472" w:type="dxa"/>
          </w:tcPr>
          <w:p w14:paraId="521F453B"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David Hope-Jones (Chief Exec)</w:t>
            </w:r>
          </w:p>
        </w:tc>
      </w:tr>
      <w:tr w:rsidR="00874B49" w:rsidRPr="00A52055" w14:paraId="172A2570" w14:textId="77777777" w:rsidTr="00A52055">
        <w:tc>
          <w:tcPr>
            <w:tcW w:w="2482" w:type="dxa"/>
          </w:tcPr>
          <w:p w14:paraId="38E764A2"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
                <w:sz w:val="20"/>
                <w:szCs w:val="20"/>
              </w:rPr>
              <w:t xml:space="preserve">(1b.5) </w:t>
            </w:r>
            <w:r w:rsidRPr="00A52055">
              <w:rPr>
                <w:rFonts w:asciiTheme="minorHAnsi" w:hAnsiTheme="minorHAnsi" w:cs="Arial"/>
                <w:bCs/>
                <w:sz w:val="20"/>
                <w:szCs w:val="20"/>
              </w:rPr>
              <w:t>Major failing/fault in national digital infrastructure causes loss of key digital tools (email, WhatsApp, Zoom)</w:t>
            </w:r>
          </w:p>
        </w:tc>
        <w:tc>
          <w:tcPr>
            <w:tcW w:w="1283" w:type="dxa"/>
          </w:tcPr>
          <w:p w14:paraId="200C6901"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1</w:t>
            </w:r>
          </w:p>
        </w:tc>
        <w:tc>
          <w:tcPr>
            <w:tcW w:w="938" w:type="dxa"/>
          </w:tcPr>
          <w:p w14:paraId="17251026"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4</w:t>
            </w:r>
          </w:p>
        </w:tc>
        <w:tc>
          <w:tcPr>
            <w:tcW w:w="991" w:type="dxa"/>
            <w:tcBorders>
              <w:bottom w:val="single" w:sz="4" w:space="0" w:color="000000"/>
            </w:tcBorders>
            <w:shd w:val="clear" w:color="auto" w:fill="92D050"/>
          </w:tcPr>
          <w:p w14:paraId="03E951E8"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4</w:t>
            </w:r>
          </w:p>
        </w:tc>
        <w:tc>
          <w:tcPr>
            <w:tcW w:w="4187" w:type="dxa"/>
          </w:tcPr>
          <w:p w14:paraId="28F7EB6D"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Little that the SMP can do to mitigate.</w:t>
            </w:r>
          </w:p>
        </w:tc>
        <w:tc>
          <w:tcPr>
            <w:tcW w:w="3531" w:type="dxa"/>
          </w:tcPr>
          <w:p w14:paraId="4A0F8CA3"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Change platforms where possible – for example, moving Zoom video-conferences to analogue/lower bandwidth audio-only options.</w:t>
            </w:r>
          </w:p>
        </w:tc>
        <w:tc>
          <w:tcPr>
            <w:tcW w:w="1472" w:type="dxa"/>
          </w:tcPr>
          <w:p w14:paraId="51933376"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David Hope-Jones (Chief Exec)</w:t>
            </w:r>
          </w:p>
        </w:tc>
      </w:tr>
      <w:tr w:rsidR="00874B49" w:rsidRPr="00A52055" w14:paraId="76E8AEC6" w14:textId="77777777" w:rsidTr="00A52055">
        <w:tc>
          <w:tcPr>
            <w:tcW w:w="2482" w:type="dxa"/>
          </w:tcPr>
          <w:p w14:paraId="46EAFEEC"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
                <w:sz w:val="20"/>
                <w:szCs w:val="20"/>
              </w:rPr>
              <w:t xml:space="preserve">(1b.6) </w:t>
            </w:r>
            <w:r w:rsidRPr="00A52055">
              <w:rPr>
                <w:rFonts w:asciiTheme="minorHAnsi" w:hAnsiTheme="minorHAnsi" w:cs="Arial"/>
                <w:bCs/>
                <w:sz w:val="20"/>
                <w:szCs w:val="20"/>
              </w:rPr>
              <w:t>Failure of SMP website – unable to be hosted</w:t>
            </w:r>
          </w:p>
        </w:tc>
        <w:tc>
          <w:tcPr>
            <w:tcW w:w="1283" w:type="dxa"/>
          </w:tcPr>
          <w:p w14:paraId="40427748"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1</w:t>
            </w:r>
          </w:p>
        </w:tc>
        <w:tc>
          <w:tcPr>
            <w:tcW w:w="938" w:type="dxa"/>
          </w:tcPr>
          <w:p w14:paraId="50E6CCF0"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4</w:t>
            </w:r>
          </w:p>
        </w:tc>
        <w:tc>
          <w:tcPr>
            <w:tcW w:w="991" w:type="dxa"/>
            <w:shd w:val="clear" w:color="auto" w:fill="92D050"/>
          </w:tcPr>
          <w:p w14:paraId="4150ED7A"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4</w:t>
            </w:r>
          </w:p>
        </w:tc>
        <w:tc>
          <w:tcPr>
            <w:tcW w:w="4187" w:type="dxa"/>
          </w:tcPr>
          <w:p w14:paraId="58B33670"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Remain in contact with web</w:t>
            </w:r>
            <w:r w:rsidR="00541FD2">
              <w:rPr>
                <w:rFonts w:asciiTheme="minorHAnsi" w:hAnsiTheme="minorHAnsi" w:cs="Arial"/>
                <w:bCs/>
                <w:sz w:val="20"/>
                <w:szCs w:val="20"/>
              </w:rPr>
              <w:t>-</w:t>
            </w:r>
            <w:r w:rsidRPr="00A52055">
              <w:rPr>
                <w:rFonts w:asciiTheme="minorHAnsi" w:hAnsiTheme="minorHAnsi" w:cs="Arial"/>
                <w:bCs/>
                <w:sz w:val="20"/>
                <w:szCs w:val="20"/>
              </w:rPr>
              <w:t xml:space="preserve">hosts, regularly asking what risks there are and how these can be mitigated.  </w:t>
            </w:r>
          </w:p>
        </w:tc>
        <w:tc>
          <w:tcPr>
            <w:tcW w:w="3531" w:type="dxa"/>
          </w:tcPr>
          <w:p w14:paraId="6E3C4DB6"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Change platform/web-hosts</w:t>
            </w:r>
          </w:p>
        </w:tc>
        <w:tc>
          <w:tcPr>
            <w:tcW w:w="1472" w:type="dxa"/>
          </w:tcPr>
          <w:p w14:paraId="1A7E35F5"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Gemma </w:t>
            </w:r>
            <w:r w:rsidR="00A52055">
              <w:rPr>
                <w:rFonts w:asciiTheme="minorHAnsi" w:hAnsiTheme="minorHAnsi" w:cs="Arial"/>
                <w:bCs/>
                <w:sz w:val="20"/>
                <w:szCs w:val="20"/>
              </w:rPr>
              <w:t>C-S</w:t>
            </w:r>
            <w:r w:rsidRPr="00A52055">
              <w:rPr>
                <w:rFonts w:asciiTheme="minorHAnsi" w:hAnsiTheme="minorHAnsi" w:cs="Arial"/>
                <w:bCs/>
                <w:sz w:val="20"/>
                <w:szCs w:val="20"/>
              </w:rPr>
              <w:t xml:space="preserve"> (Media and Coms Officer)</w:t>
            </w:r>
          </w:p>
        </w:tc>
      </w:tr>
      <w:tr w:rsidR="00874B49" w:rsidRPr="00A52055" w14:paraId="286C7927" w14:textId="77777777" w:rsidTr="00A52055">
        <w:tc>
          <w:tcPr>
            <w:tcW w:w="2482" w:type="dxa"/>
          </w:tcPr>
          <w:p w14:paraId="5785D9AA"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 xml:space="preserve">(1b.7) </w:t>
            </w:r>
            <w:r w:rsidRPr="00A52055">
              <w:rPr>
                <w:rFonts w:asciiTheme="minorHAnsi" w:hAnsiTheme="minorHAnsi" w:cs="Arial"/>
                <w:bCs/>
                <w:sz w:val="20"/>
                <w:szCs w:val="20"/>
              </w:rPr>
              <w:t xml:space="preserve">Significant restrictions on general movements and face-to-face engagements continue into 2021 and thereafter, with long-term impacts on the SMP’s plans </w:t>
            </w:r>
          </w:p>
        </w:tc>
        <w:tc>
          <w:tcPr>
            <w:tcW w:w="1283" w:type="dxa"/>
          </w:tcPr>
          <w:p w14:paraId="44FC32C9" w14:textId="62CD2F16" w:rsidR="00874B49" w:rsidRPr="00A52055" w:rsidRDefault="00344D1B" w:rsidP="001F5E70">
            <w:pPr>
              <w:jc w:val="center"/>
              <w:rPr>
                <w:rFonts w:asciiTheme="minorHAnsi" w:hAnsiTheme="minorHAnsi" w:cs="Arial"/>
                <w:bCs/>
                <w:sz w:val="20"/>
                <w:szCs w:val="20"/>
              </w:rPr>
            </w:pPr>
            <w:r>
              <w:rPr>
                <w:rFonts w:asciiTheme="minorHAnsi" w:hAnsiTheme="minorHAnsi" w:cs="Arial"/>
                <w:bCs/>
                <w:sz w:val="20"/>
                <w:szCs w:val="20"/>
              </w:rPr>
              <w:t>2</w:t>
            </w:r>
          </w:p>
        </w:tc>
        <w:tc>
          <w:tcPr>
            <w:tcW w:w="938" w:type="dxa"/>
          </w:tcPr>
          <w:p w14:paraId="1A3535AB" w14:textId="749450F5" w:rsidR="00874B49" w:rsidRPr="00A52055" w:rsidRDefault="00674F89" w:rsidP="001F5E70">
            <w:pPr>
              <w:jc w:val="center"/>
              <w:rPr>
                <w:rFonts w:asciiTheme="minorHAnsi" w:hAnsiTheme="minorHAnsi" w:cs="Arial"/>
                <w:bCs/>
                <w:sz w:val="20"/>
                <w:szCs w:val="20"/>
              </w:rPr>
            </w:pPr>
            <w:r>
              <w:rPr>
                <w:rFonts w:asciiTheme="minorHAnsi" w:hAnsiTheme="minorHAnsi" w:cs="Arial"/>
                <w:bCs/>
                <w:sz w:val="20"/>
                <w:szCs w:val="20"/>
              </w:rPr>
              <w:t>5</w:t>
            </w:r>
          </w:p>
        </w:tc>
        <w:tc>
          <w:tcPr>
            <w:tcW w:w="991" w:type="dxa"/>
            <w:shd w:val="clear" w:color="auto" w:fill="92D050"/>
          </w:tcPr>
          <w:p w14:paraId="0658A323" w14:textId="10A69DE9" w:rsidR="00874B49" w:rsidRPr="00A52055" w:rsidRDefault="00344D1B" w:rsidP="001F5E70">
            <w:pPr>
              <w:jc w:val="center"/>
              <w:rPr>
                <w:rFonts w:asciiTheme="minorHAnsi" w:hAnsiTheme="minorHAnsi" w:cs="Arial"/>
                <w:bCs/>
                <w:sz w:val="20"/>
                <w:szCs w:val="20"/>
              </w:rPr>
            </w:pPr>
            <w:r w:rsidRPr="00C672A6">
              <w:rPr>
                <w:rFonts w:asciiTheme="minorHAnsi" w:hAnsiTheme="minorHAnsi" w:cs="Arial"/>
                <w:bCs/>
                <w:sz w:val="20"/>
                <w:szCs w:val="20"/>
              </w:rPr>
              <w:t>10</w:t>
            </w:r>
          </w:p>
        </w:tc>
        <w:tc>
          <w:tcPr>
            <w:tcW w:w="4187" w:type="dxa"/>
          </w:tcPr>
          <w:p w14:paraId="11772A2B"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Little that the SMP can do to mitigate</w:t>
            </w:r>
          </w:p>
        </w:tc>
        <w:tc>
          <w:tcPr>
            <w:tcW w:w="3531" w:type="dxa"/>
          </w:tcPr>
          <w:p w14:paraId="23996CCB"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SMP to move longer-term into digital and remote delivery informed by regular member consultation.</w:t>
            </w:r>
          </w:p>
          <w:p w14:paraId="4FEF71ED" w14:textId="6304A120"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Board to rethink 2020-23 Strategic Plan</w:t>
            </w:r>
            <w:r w:rsidR="00213506">
              <w:rPr>
                <w:rFonts w:asciiTheme="minorHAnsi" w:hAnsiTheme="minorHAnsi" w:cs="Arial"/>
                <w:bCs/>
                <w:sz w:val="20"/>
                <w:szCs w:val="20"/>
              </w:rPr>
              <w:t xml:space="preserve"> in light of changes in</w:t>
            </w:r>
            <w:r w:rsidR="00344D1B">
              <w:rPr>
                <w:rFonts w:asciiTheme="minorHAnsi" w:hAnsiTheme="minorHAnsi" w:cs="Arial"/>
                <w:bCs/>
                <w:sz w:val="20"/>
                <w:szCs w:val="20"/>
              </w:rPr>
              <w:t xml:space="preserve"> </w:t>
            </w:r>
            <w:r w:rsidR="00213506">
              <w:rPr>
                <w:rFonts w:asciiTheme="minorHAnsi" w:hAnsiTheme="minorHAnsi" w:cs="Arial"/>
                <w:bCs/>
                <w:sz w:val="20"/>
                <w:szCs w:val="20"/>
              </w:rPr>
              <w:t>circumstances in Scotland and Malawi post-CoVID-19</w:t>
            </w:r>
            <w:r w:rsidRPr="00A52055">
              <w:rPr>
                <w:rFonts w:asciiTheme="minorHAnsi" w:hAnsiTheme="minorHAnsi" w:cs="Arial"/>
                <w:bCs/>
                <w:sz w:val="20"/>
                <w:szCs w:val="20"/>
              </w:rPr>
              <w:t>.</w:t>
            </w:r>
          </w:p>
          <w:p w14:paraId="2FF26432" w14:textId="77777777" w:rsidR="00874B49" w:rsidRPr="00A52055" w:rsidRDefault="00874B49" w:rsidP="001F5E70">
            <w:pPr>
              <w:rPr>
                <w:rFonts w:asciiTheme="minorHAnsi" w:hAnsiTheme="minorHAnsi" w:cs="Arial"/>
                <w:bCs/>
                <w:sz w:val="20"/>
                <w:szCs w:val="20"/>
              </w:rPr>
            </w:pPr>
          </w:p>
        </w:tc>
        <w:tc>
          <w:tcPr>
            <w:tcW w:w="1472" w:type="dxa"/>
          </w:tcPr>
          <w:p w14:paraId="00FA9681"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David Hope-Jones (Chief Exec)</w:t>
            </w:r>
          </w:p>
        </w:tc>
      </w:tr>
    </w:tbl>
    <w:p w14:paraId="7436EBCC" w14:textId="77777777" w:rsidR="00874B49" w:rsidRPr="00A52055" w:rsidRDefault="00874B49" w:rsidP="00874B49">
      <w:pPr>
        <w:rPr>
          <w:rFonts w:asciiTheme="minorHAnsi" w:hAnsiTheme="minorHAnsi"/>
          <w:b/>
          <w:sz w:val="28"/>
          <w:szCs w:val="28"/>
        </w:rPr>
      </w:pPr>
      <w:r w:rsidRPr="00A52055">
        <w:rPr>
          <w:rFonts w:asciiTheme="minorHAnsi" w:hAnsiTheme="minorHAnsi"/>
          <w:b/>
          <w:sz w:val="28"/>
          <w:szCs w:val="28"/>
        </w:rPr>
        <w:lastRenderedPageBreak/>
        <w:t>1c</w:t>
      </w:r>
      <w:r w:rsidRPr="00A52055">
        <w:rPr>
          <w:rFonts w:asciiTheme="minorHAnsi" w:hAnsiTheme="minorHAnsi"/>
          <w:b/>
          <w:sz w:val="28"/>
          <w:szCs w:val="28"/>
        </w:rPr>
        <w:tab/>
        <w:t>FINANCIAL:</w:t>
      </w:r>
    </w:p>
    <w:p w14:paraId="7A00D9EE" w14:textId="77777777" w:rsidR="00874B49" w:rsidRPr="00A52055" w:rsidRDefault="00874B49" w:rsidP="00874B49">
      <w:pPr>
        <w:rPr>
          <w:rFonts w:asciiTheme="minorHAnsi" w:hAnsiTheme="minorHAnsi"/>
          <w:b/>
          <w:sz w:val="20"/>
        </w:rPr>
      </w:pPr>
    </w:p>
    <w:tbl>
      <w:tblPr>
        <w:tblStyle w:val="TableGrid"/>
        <w:tblW w:w="14283" w:type="dxa"/>
        <w:tblLook w:val="04A0" w:firstRow="1" w:lastRow="0" w:firstColumn="1" w:lastColumn="0" w:noHBand="0" w:noVBand="1"/>
      </w:tblPr>
      <w:tblGrid>
        <w:gridCol w:w="2227"/>
        <w:gridCol w:w="1271"/>
        <w:gridCol w:w="931"/>
        <w:gridCol w:w="976"/>
        <w:gridCol w:w="3960"/>
        <w:gridCol w:w="3501"/>
        <w:gridCol w:w="1417"/>
      </w:tblGrid>
      <w:tr w:rsidR="00874B49" w:rsidRPr="00A52055" w14:paraId="02EFFCAA" w14:textId="77777777" w:rsidTr="00A52055">
        <w:tc>
          <w:tcPr>
            <w:tcW w:w="2227" w:type="dxa"/>
            <w:shd w:val="clear" w:color="auto" w:fill="D9D9D9"/>
          </w:tcPr>
          <w:p w14:paraId="0DB5842A" w14:textId="77777777" w:rsidR="00874B49" w:rsidRPr="00A52055" w:rsidRDefault="00874B49" w:rsidP="001F5E70">
            <w:pPr>
              <w:jc w:val="right"/>
              <w:rPr>
                <w:rFonts w:asciiTheme="minorHAnsi" w:hAnsiTheme="minorHAnsi" w:cs="Arial"/>
                <w:b/>
                <w:sz w:val="20"/>
                <w:szCs w:val="20"/>
              </w:rPr>
            </w:pPr>
            <w:r w:rsidRPr="00A52055">
              <w:rPr>
                <w:rFonts w:asciiTheme="minorHAnsi" w:hAnsiTheme="minorHAnsi" w:cs="Arial"/>
                <w:b/>
                <w:sz w:val="20"/>
                <w:szCs w:val="20"/>
              </w:rPr>
              <w:t xml:space="preserve">Risk </w:t>
            </w:r>
            <w:proofErr w:type="spellStart"/>
            <w:r w:rsidRPr="00A52055">
              <w:rPr>
                <w:rFonts w:asciiTheme="minorHAnsi" w:hAnsiTheme="minorHAnsi" w:cs="Arial"/>
                <w:b/>
                <w:sz w:val="20"/>
                <w:szCs w:val="20"/>
              </w:rPr>
              <w:t>realised</w:t>
            </w:r>
            <w:proofErr w:type="spellEnd"/>
            <w:r w:rsidRPr="00A52055">
              <w:rPr>
                <w:rFonts w:asciiTheme="minorHAnsi" w:hAnsiTheme="minorHAnsi" w:cs="Arial"/>
                <w:b/>
                <w:sz w:val="20"/>
                <w:szCs w:val="20"/>
              </w:rPr>
              <w:t xml:space="preserve"> to date:</w:t>
            </w:r>
          </w:p>
        </w:tc>
        <w:tc>
          <w:tcPr>
            <w:tcW w:w="12056" w:type="dxa"/>
            <w:gridSpan w:val="6"/>
          </w:tcPr>
          <w:p w14:paraId="079BE6C0" w14:textId="77777777" w:rsidR="00874B49" w:rsidRPr="00A52055" w:rsidRDefault="00874B49" w:rsidP="001F5E70">
            <w:pPr>
              <w:rPr>
                <w:rFonts w:asciiTheme="minorHAnsi" w:hAnsiTheme="minorHAnsi" w:cs="Arial"/>
                <w:sz w:val="20"/>
                <w:szCs w:val="20"/>
              </w:rPr>
            </w:pPr>
            <w:r w:rsidRPr="00A52055">
              <w:rPr>
                <w:rFonts w:asciiTheme="minorHAnsi" w:hAnsiTheme="minorHAnsi" w:cs="Arial"/>
                <w:sz w:val="20"/>
                <w:szCs w:val="20"/>
              </w:rPr>
              <w:t xml:space="preserve">To date no immediate financial impact to the SMP  </w:t>
            </w:r>
          </w:p>
        </w:tc>
      </w:tr>
      <w:tr w:rsidR="00874B49" w:rsidRPr="00A52055" w14:paraId="5C6B6053" w14:textId="77777777" w:rsidTr="00A52055">
        <w:tc>
          <w:tcPr>
            <w:tcW w:w="2227" w:type="dxa"/>
            <w:shd w:val="clear" w:color="auto" w:fill="D9D9D9"/>
          </w:tcPr>
          <w:p w14:paraId="4BBCBFFA" w14:textId="77777777" w:rsidR="00874B49" w:rsidRPr="00A52055" w:rsidRDefault="00874B49" w:rsidP="001F5E70">
            <w:pPr>
              <w:jc w:val="right"/>
              <w:rPr>
                <w:rFonts w:asciiTheme="minorHAnsi" w:hAnsiTheme="minorHAnsi" w:cs="Arial"/>
                <w:b/>
                <w:sz w:val="20"/>
                <w:szCs w:val="20"/>
              </w:rPr>
            </w:pPr>
            <w:r w:rsidRPr="00A52055">
              <w:rPr>
                <w:rFonts w:asciiTheme="minorHAnsi" w:hAnsiTheme="minorHAnsi" w:cs="Arial"/>
                <w:b/>
                <w:sz w:val="20"/>
                <w:szCs w:val="20"/>
              </w:rPr>
              <w:t>Adaptive actions taken to date:</w:t>
            </w:r>
          </w:p>
        </w:tc>
        <w:tc>
          <w:tcPr>
            <w:tcW w:w="12056" w:type="dxa"/>
            <w:gridSpan w:val="6"/>
          </w:tcPr>
          <w:p w14:paraId="231DB8D5" w14:textId="3FDE20CE" w:rsidR="00874B49" w:rsidRPr="00A52055" w:rsidRDefault="00874B49" w:rsidP="001F5E70">
            <w:pPr>
              <w:rPr>
                <w:rFonts w:asciiTheme="minorHAnsi" w:hAnsiTheme="minorHAnsi" w:cs="Arial"/>
                <w:bCs/>
                <w:sz w:val="20"/>
                <w:szCs w:val="20"/>
              </w:rPr>
            </w:pPr>
            <w:proofErr w:type="spellStart"/>
            <w:r w:rsidRPr="00A52055">
              <w:rPr>
                <w:rFonts w:asciiTheme="minorHAnsi" w:hAnsiTheme="minorHAnsi" w:cs="Arial"/>
                <w:bCs/>
                <w:sz w:val="20"/>
                <w:szCs w:val="20"/>
              </w:rPr>
              <w:t>i</w:t>
            </w:r>
            <w:proofErr w:type="spellEnd"/>
            <w:r w:rsidRPr="00A52055">
              <w:rPr>
                <w:rFonts w:asciiTheme="minorHAnsi" w:hAnsiTheme="minorHAnsi" w:cs="Arial"/>
                <w:bCs/>
                <w:sz w:val="20"/>
                <w:szCs w:val="20"/>
              </w:rPr>
              <w:t xml:space="preserve">) Responded quickly, with other core funded networks, to </w:t>
            </w:r>
            <w:r w:rsidR="00C672A6">
              <w:rPr>
                <w:rFonts w:asciiTheme="minorHAnsi" w:hAnsiTheme="minorHAnsi" w:cs="Arial"/>
                <w:bCs/>
                <w:sz w:val="20"/>
                <w:szCs w:val="20"/>
              </w:rPr>
              <w:t xml:space="preserve">seek clarity </w:t>
            </w:r>
            <w:r w:rsidRPr="00A52055">
              <w:rPr>
                <w:rFonts w:asciiTheme="minorHAnsi" w:hAnsiTheme="minorHAnsi" w:cs="Arial"/>
                <w:bCs/>
                <w:sz w:val="20"/>
                <w:szCs w:val="20"/>
              </w:rPr>
              <w:t>from Scottish Government as to continuing core funding commitments.</w:t>
            </w:r>
          </w:p>
          <w:p w14:paraId="46489A25"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ii) Secured written 2020-23 Scottish Government core funding agreement (conditional in 2021/22 and 2022/23) and agreement on transfer of first six months of funding.   </w:t>
            </w:r>
          </w:p>
          <w:p w14:paraId="6A4E6451" w14:textId="58632ED0"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iii) Offered support to</w:t>
            </w:r>
            <w:r w:rsidR="00822AC7">
              <w:rPr>
                <w:rFonts w:asciiTheme="minorHAnsi" w:hAnsiTheme="minorHAnsi" w:cs="Arial"/>
                <w:bCs/>
                <w:sz w:val="20"/>
                <w:szCs w:val="20"/>
              </w:rPr>
              <w:t>,</w:t>
            </w:r>
            <w:r w:rsidRPr="00A52055">
              <w:rPr>
                <w:rFonts w:asciiTheme="minorHAnsi" w:hAnsiTheme="minorHAnsi" w:cs="Arial"/>
                <w:bCs/>
                <w:sz w:val="20"/>
                <w:szCs w:val="20"/>
              </w:rPr>
              <w:t xml:space="preserve"> and remained in contact with</w:t>
            </w:r>
            <w:r w:rsidR="00822AC7">
              <w:rPr>
                <w:rFonts w:asciiTheme="minorHAnsi" w:hAnsiTheme="minorHAnsi" w:cs="Arial"/>
                <w:bCs/>
                <w:sz w:val="20"/>
                <w:szCs w:val="20"/>
              </w:rPr>
              <w:t>,</w:t>
            </w:r>
            <w:r w:rsidRPr="00A52055">
              <w:rPr>
                <w:rFonts w:asciiTheme="minorHAnsi" w:hAnsiTheme="minorHAnsi" w:cs="Arial"/>
                <w:bCs/>
                <w:sz w:val="20"/>
                <w:szCs w:val="20"/>
              </w:rPr>
              <w:t xml:space="preserve"> Orbis Expeditions as Corporate Partners. </w:t>
            </w:r>
          </w:p>
        </w:tc>
      </w:tr>
      <w:tr w:rsidR="00874B49" w:rsidRPr="00A52055" w14:paraId="3DB9EAAF" w14:textId="77777777" w:rsidTr="00A52055">
        <w:tc>
          <w:tcPr>
            <w:tcW w:w="2227" w:type="dxa"/>
            <w:tcBorders>
              <w:bottom w:val="single" w:sz="4" w:space="0" w:color="000000"/>
            </w:tcBorders>
            <w:shd w:val="clear" w:color="auto" w:fill="D9D9D9"/>
          </w:tcPr>
          <w:p w14:paraId="1E5B3562" w14:textId="77777777" w:rsidR="00874B49" w:rsidRPr="00A52055" w:rsidRDefault="00874B49" w:rsidP="001F5E70">
            <w:pPr>
              <w:jc w:val="right"/>
              <w:rPr>
                <w:rFonts w:asciiTheme="minorHAnsi" w:hAnsiTheme="minorHAnsi" w:cs="Arial"/>
                <w:b/>
                <w:sz w:val="20"/>
                <w:szCs w:val="20"/>
              </w:rPr>
            </w:pPr>
            <w:r w:rsidRPr="00A52055">
              <w:rPr>
                <w:rFonts w:asciiTheme="minorHAnsi" w:hAnsiTheme="minorHAnsi" w:cs="Arial"/>
                <w:b/>
                <w:sz w:val="20"/>
                <w:szCs w:val="20"/>
              </w:rPr>
              <w:t>Commentary:</w:t>
            </w:r>
          </w:p>
        </w:tc>
        <w:tc>
          <w:tcPr>
            <w:tcW w:w="12056" w:type="dxa"/>
            <w:gridSpan w:val="6"/>
            <w:tcBorders>
              <w:bottom w:val="single" w:sz="4" w:space="0" w:color="000000"/>
            </w:tcBorders>
          </w:tcPr>
          <w:p w14:paraId="2C1BB34A"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To date we have not experienced any immediate financial impact from this crisis and receiving the formal grant offer contract from the Scottish Governments, which covers the majority of our operating costs, significantly strengthens our financial security. </w:t>
            </w:r>
          </w:p>
        </w:tc>
      </w:tr>
      <w:tr w:rsidR="00874B49" w:rsidRPr="00A52055" w14:paraId="14E6A928" w14:textId="77777777" w:rsidTr="00A52055">
        <w:trPr>
          <w:trHeight w:val="62"/>
        </w:trPr>
        <w:tc>
          <w:tcPr>
            <w:tcW w:w="14283" w:type="dxa"/>
            <w:gridSpan w:val="7"/>
            <w:shd w:val="clear" w:color="auto" w:fill="D9D9D9"/>
          </w:tcPr>
          <w:p w14:paraId="206D1C62" w14:textId="77777777" w:rsidR="00874B49" w:rsidRPr="00A52055" w:rsidRDefault="00874B49" w:rsidP="001F5E70">
            <w:pPr>
              <w:jc w:val="center"/>
              <w:rPr>
                <w:rFonts w:asciiTheme="minorHAnsi" w:hAnsiTheme="minorHAnsi" w:cs="Arial"/>
                <w:b/>
                <w:sz w:val="20"/>
                <w:szCs w:val="20"/>
                <w:u w:val="single"/>
              </w:rPr>
            </w:pPr>
            <w:r w:rsidRPr="00A52055">
              <w:rPr>
                <w:rFonts w:asciiTheme="minorHAnsi" w:hAnsiTheme="minorHAnsi" w:cs="Arial"/>
                <w:b/>
                <w:sz w:val="20"/>
                <w:szCs w:val="20"/>
                <w:u w:val="single"/>
              </w:rPr>
              <w:t>Remaining risks:</w:t>
            </w:r>
          </w:p>
        </w:tc>
      </w:tr>
      <w:tr w:rsidR="00874B49" w:rsidRPr="00A52055" w14:paraId="26EF3F74" w14:textId="77777777" w:rsidTr="00A52055">
        <w:tc>
          <w:tcPr>
            <w:tcW w:w="2227" w:type="dxa"/>
            <w:vMerge w:val="restart"/>
            <w:shd w:val="clear" w:color="auto" w:fill="D9D9D9"/>
          </w:tcPr>
          <w:p w14:paraId="6FF416EE"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Risk:</w:t>
            </w:r>
          </w:p>
        </w:tc>
        <w:tc>
          <w:tcPr>
            <w:tcW w:w="3178" w:type="dxa"/>
            <w:gridSpan w:val="3"/>
            <w:tcBorders>
              <w:bottom w:val="single" w:sz="4" w:space="0" w:color="000000"/>
            </w:tcBorders>
            <w:shd w:val="clear" w:color="auto" w:fill="D9D9D9"/>
          </w:tcPr>
          <w:p w14:paraId="02209988"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Risk assessment AFTER mitigation steps</w:t>
            </w:r>
          </w:p>
        </w:tc>
        <w:tc>
          <w:tcPr>
            <w:tcW w:w="3960" w:type="dxa"/>
            <w:vMerge w:val="restart"/>
            <w:shd w:val="clear" w:color="auto" w:fill="D9D9D9"/>
          </w:tcPr>
          <w:p w14:paraId="37AEADA1"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Mitigation:</w:t>
            </w:r>
          </w:p>
        </w:tc>
        <w:tc>
          <w:tcPr>
            <w:tcW w:w="3501" w:type="dxa"/>
            <w:vMerge w:val="restart"/>
            <w:shd w:val="clear" w:color="auto" w:fill="D9D9D9"/>
          </w:tcPr>
          <w:p w14:paraId="4347CE4F"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Adaptation:</w:t>
            </w:r>
          </w:p>
        </w:tc>
        <w:tc>
          <w:tcPr>
            <w:tcW w:w="1417" w:type="dxa"/>
            <w:vMerge w:val="restart"/>
            <w:shd w:val="clear" w:color="auto" w:fill="D9D9D9"/>
          </w:tcPr>
          <w:p w14:paraId="34C28EDB"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Responsible:</w:t>
            </w:r>
          </w:p>
        </w:tc>
      </w:tr>
      <w:tr w:rsidR="00874B49" w:rsidRPr="00A52055" w14:paraId="66B79ED4" w14:textId="77777777" w:rsidTr="00A52055">
        <w:tc>
          <w:tcPr>
            <w:tcW w:w="2227" w:type="dxa"/>
            <w:vMerge/>
          </w:tcPr>
          <w:p w14:paraId="4361FB17" w14:textId="77777777" w:rsidR="00874B49" w:rsidRPr="00A52055" w:rsidRDefault="00874B49" w:rsidP="001F5E70">
            <w:pPr>
              <w:rPr>
                <w:rFonts w:asciiTheme="minorHAnsi" w:hAnsiTheme="minorHAnsi" w:cs="Arial"/>
                <w:b/>
                <w:sz w:val="20"/>
                <w:szCs w:val="20"/>
              </w:rPr>
            </w:pPr>
          </w:p>
        </w:tc>
        <w:tc>
          <w:tcPr>
            <w:tcW w:w="1271" w:type="dxa"/>
            <w:shd w:val="clear" w:color="auto" w:fill="D9D9D9"/>
          </w:tcPr>
          <w:p w14:paraId="20EA72CE"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Likelihood:</w:t>
            </w:r>
          </w:p>
        </w:tc>
        <w:tc>
          <w:tcPr>
            <w:tcW w:w="931" w:type="dxa"/>
            <w:shd w:val="clear" w:color="auto" w:fill="D9D9D9"/>
          </w:tcPr>
          <w:p w14:paraId="5D430D52"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Impact:</w:t>
            </w:r>
          </w:p>
        </w:tc>
        <w:tc>
          <w:tcPr>
            <w:tcW w:w="976" w:type="dxa"/>
            <w:tcBorders>
              <w:bottom w:val="single" w:sz="4" w:space="0" w:color="000000"/>
            </w:tcBorders>
            <w:shd w:val="clear" w:color="auto" w:fill="D9D9D9"/>
          </w:tcPr>
          <w:p w14:paraId="7062DD60"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Rating:</w:t>
            </w:r>
          </w:p>
        </w:tc>
        <w:tc>
          <w:tcPr>
            <w:tcW w:w="3960" w:type="dxa"/>
            <w:vMerge/>
          </w:tcPr>
          <w:p w14:paraId="1BD39CDF" w14:textId="77777777" w:rsidR="00874B49" w:rsidRPr="00A52055" w:rsidRDefault="00874B49" w:rsidP="001F5E70">
            <w:pPr>
              <w:rPr>
                <w:rFonts w:asciiTheme="minorHAnsi" w:hAnsiTheme="minorHAnsi" w:cs="Arial"/>
                <w:b/>
                <w:sz w:val="20"/>
                <w:szCs w:val="20"/>
              </w:rPr>
            </w:pPr>
          </w:p>
        </w:tc>
        <w:tc>
          <w:tcPr>
            <w:tcW w:w="3501" w:type="dxa"/>
            <w:vMerge/>
          </w:tcPr>
          <w:p w14:paraId="2035C731" w14:textId="77777777" w:rsidR="00874B49" w:rsidRPr="00A52055" w:rsidRDefault="00874B49" w:rsidP="001F5E70">
            <w:pPr>
              <w:rPr>
                <w:rFonts w:asciiTheme="minorHAnsi" w:hAnsiTheme="minorHAnsi" w:cs="Arial"/>
                <w:b/>
                <w:sz w:val="20"/>
                <w:szCs w:val="20"/>
              </w:rPr>
            </w:pPr>
          </w:p>
        </w:tc>
        <w:tc>
          <w:tcPr>
            <w:tcW w:w="1417" w:type="dxa"/>
            <w:vMerge/>
          </w:tcPr>
          <w:p w14:paraId="4A2774C6" w14:textId="77777777" w:rsidR="00874B49" w:rsidRPr="00A52055" w:rsidRDefault="00874B49" w:rsidP="001F5E70">
            <w:pPr>
              <w:rPr>
                <w:rFonts w:asciiTheme="minorHAnsi" w:hAnsiTheme="minorHAnsi" w:cs="Arial"/>
                <w:b/>
                <w:sz w:val="20"/>
                <w:szCs w:val="20"/>
              </w:rPr>
            </w:pPr>
          </w:p>
        </w:tc>
      </w:tr>
      <w:tr w:rsidR="00874B49" w:rsidRPr="00A52055" w14:paraId="38BD977E" w14:textId="77777777" w:rsidTr="00822AC7">
        <w:tc>
          <w:tcPr>
            <w:tcW w:w="2227" w:type="dxa"/>
          </w:tcPr>
          <w:p w14:paraId="2D550F1F"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
                <w:bCs/>
                <w:sz w:val="20"/>
                <w:szCs w:val="20"/>
              </w:rPr>
              <w:t>(1c.1)</w:t>
            </w:r>
            <w:r w:rsidRPr="00A52055">
              <w:rPr>
                <w:rFonts w:asciiTheme="minorHAnsi" w:hAnsiTheme="minorHAnsi" w:cs="Arial"/>
                <w:sz w:val="20"/>
                <w:szCs w:val="20"/>
              </w:rPr>
              <w:t xml:space="preserve"> Interruption to, decrease in, or end of Scottish Government core funding </w:t>
            </w:r>
            <w:r w:rsidRPr="00A52055">
              <w:rPr>
                <w:rFonts w:asciiTheme="minorHAnsi" w:hAnsiTheme="minorHAnsi" w:cs="Arial"/>
                <w:i/>
                <w:iCs/>
                <w:sz w:val="20"/>
                <w:szCs w:val="20"/>
              </w:rPr>
              <w:t>(2020/21 budgeted income = £242,536)</w:t>
            </w:r>
          </w:p>
        </w:tc>
        <w:tc>
          <w:tcPr>
            <w:tcW w:w="1271" w:type="dxa"/>
          </w:tcPr>
          <w:p w14:paraId="3331E584"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3</w:t>
            </w:r>
          </w:p>
        </w:tc>
        <w:tc>
          <w:tcPr>
            <w:tcW w:w="931" w:type="dxa"/>
          </w:tcPr>
          <w:p w14:paraId="1C3EB6D9"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5</w:t>
            </w:r>
          </w:p>
        </w:tc>
        <w:tc>
          <w:tcPr>
            <w:tcW w:w="976" w:type="dxa"/>
            <w:tcBorders>
              <w:bottom w:val="single" w:sz="4" w:space="0" w:color="000000"/>
            </w:tcBorders>
            <w:shd w:val="clear" w:color="auto" w:fill="FF0000"/>
          </w:tcPr>
          <w:p w14:paraId="2CF957A8"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15</w:t>
            </w:r>
          </w:p>
        </w:tc>
        <w:tc>
          <w:tcPr>
            <w:tcW w:w="3960" w:type="dxa"/>
          </w:tcPr>
          <w:p w14:paraId="74A4A40A"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 - Ensure first six months of funding is secured in early April.</w:t>
            </w:r>
          </w:p>
          <w:p w14:paraId="6B3615EE"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Work closely with the Scottish Government officials, responding to their needs and priorities, and presenting a clear case to show how the SMP has adapted to the new landscape and why the SMP remains as relevant, impactful and important as ever.</w:t>
            </w:r>
          </w:p>
          <w:p w14:paraId="14F446DF"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Continue to work closely with all political parties to ensure there remains strong all-party political support for Scotland’s links with Malawi.</w:t>
            </w:r>
          </w:p>
          <w:p w14:paraId="7A4F92C7"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Avoid unnecessary new financial commitments.</w:t>
            </w:r>
          </w:p>
        </w:tc>
        <w:tc>
          <w:tcPr>
            <w:tcW w:w="3501" w:type="dxa"/>
          </w:tcPr>
          <w:p w14:paraId="59BEDE38"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 </w:t>
            </w:r>
            <w:proofErr w:type="spellStart"/>
            <w:r w:rsidRPr="00A52055">
              <w:rPr>
                <w:rFonts w:asciiTheme="minorHAnsi" w:hAnsiTheme="minorHAnsi" w:cs="Arial"/>
                <w:bCs/>
                <w:sz w:val="20"/>
                <w:szCs w:val="20"/>
              </w:rPr>
              <w:t>Mobilise</w:t>
            </w:r>
            <w:proofErr w:type="spellEnd"/>
            <w:r w:rsidRPr="00A52055">
              <w:rPr>
                <w:rFonts w:asciiTheme="minorHAnsi" w:hAnsiTheme="minorHAnsi" w:cs="Arial"/>
                <w:bCs/>
                <w:sz w:val="20"/>
                <w:szCs w:val="20"/>
              </w:rPr>
              <w:t xml:space="preserve"> members, public, media and all-party political supporters of Scotland’s links with Malawi, calling for continued SMP funding.</w:t>
            </w:r>
          </w:p>
          <w:p w14:paraId="0A5FE2FD"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Apply to the Third Sector Resilience Fund.</w:t>
            </w:r>
          </w:p>
          <w:p w14:paraId="1B93B2D1"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Make a public appeal.</w:t>
            </w:r>
          </w:p>
          <w:p w14:paraId="0C3FCA87"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Build links with prospective new funders.</w:t>
            </w:r>
          </w:p>
          <w:p w14:paraId="06496547"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Apply for funding opportunities.</w:t>
            </w:r>
          </w:p>
          <w:p w14:paraId="48BF0C2A"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Adjust budget and scale back SG-funded activities, as required.</w:t>
            </w:r>
          </w:p>
        </w:tc>
        <w:tc>
          <w:tcPr>
            <w:tcW w:w="1417" w:type="dxa"/>
          </w:tcPr>
          <w:p w14:paraId="64428A03"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David Hope-Jones (Chief Exec)</w:t>
            </w:r>
          </w:p>
          <w:p w14:paraId="67B57E5D" w14:textId="77777777" w:rsidR="00874B49" w:rsidRPr="00A52055" w:rsidRDefault="00874B49" w:rsidP="001F5E70">
            <w:pPr>
              <w:rPr>
                <w:rFonts w:asciiTheme="minorHAnsi" w:hAnsiTheme="minorHAnsi" w:cs="Arial"/>
                <w:bCs/>
                <w:sz w:val="20"/>
                <w:szCs w:val="20"/>
              </w:rPr>
            </w:pPr>
          </w:p>
        </w:tc>
      </w:tr>
      <w:tr w:rsidR="00874B49" w:rsidRPr="00A52055" w14:paraId="1FB00FCB" w14:textId="77777777" w:rsidTr="00822AC7">
        <w:trPr>
          <w:trHeight w:val="62"/>
        </w:trPr>
        <w:tc>
          <w:tcPr>
            <w:tcW w:w="2227" w:type="dxa"/>
          </w:tcPr>
          <w:p w14:paraId="5C699137" w14:textId="77777777" w:rsidR="00874B49" w:rsidRPr="00A52055" w:rsidRDefault="00874B49" w:rsidP="001F5E70">
            <w:pPr>
              <w:rPr>
                <w:rFonts w:asciiTheme="minorHAnsi" w:hAnsiTheme="minorHAnsi" w:cs="Arial"/>
                <w:sz w:val="20"/>
                <w:szCs w:val="20"/>
              </w:rPr>
            </w:pPr>
            <w:r w:rsidRPr="00A52055">
              <w:rPr>
                <w:rFonts w:asciiTheme="minorHAnsi" w:hAnsiTheme="minorHAnsi" w:cs="Arial"/>
                <w:b/>
                <w:bCs/>
                <w:sz w:val="20"/>
                <w:szCs w:val="20"/>
              </w:rPr>
              <w:t xml:space="preserve">(1c.2) </w:t>
            </w:r>
            <w:r w:rsidRPr="00A52055">
              <w:rPr>
                <w:rFonts w:asciiTheme="minorHAnsi" w:hAnsiTheme="minorHAnsi" w:cs="Arial"/>
                <w:sz w:val="20"/>
                <w:szCs w:val="20"/>
              </w:rPr>
              <w:t xml:space="preserve">Corporate Partners, including Orbis Expeditions, unable to make agreed donations </w:t>
            </w:r>
          </w:p>
          <w:p w14:paraId="58F4E004" w14:textId="77777777" w:rsidR="00874B49" w:rsidRPr="00A52055" w:rsidRDefault="00874B49" w:rsidP="001F5E70">
            <w:pPr>
              <w:rPr>
                <w:rFonts w:asciiTheme="minorHAnsi" w:hAnsiTheme="minorHAnsi" w:cs="Arial"/>
                <w:sz w:val="20"/>
                <w:szCs w:val="20"/>
              </w:rPr>
            </w:pPr>
            <w:r w:rsidRPr="00A52055">
              <w:rPr>
                <w:rFonts w:asciiTheme="minorHAnsi" w:hAnsiTheme="minorHAnsi" w:cs="Arial"/>
                <w:i/>
                <w:iCs/>
                <w:sz w:val="20"/>
                <w:szCs w:val="20"/>
              </w:rPr>
              <w:t>(2020/21 budgeted income = £10,000)</w:t>
            </w:r>
          </w:p>
        </w:tc>
        <w:tc>
          <w:tcPr>
            <w:tcW w:w="1271" w:type="dxa"/>
          </w:tcPr>
          <w:p w14:paraId="4542EF04" w14:textId="2CDB0265" w:rsidR="00874B49" w:rsidRPr="00A52055" w:rsidRDefault="00822AC7" w:rsidP="001F5E70">
            <w:pPr>
              <w:jc w:val="center"/>
              <w:rPr>
                <w:rFonts w:asciiTheme="minorHAnsi" w:hAnsiTheme="minorHAnsi" w:cs="Arial"/>
                <w:bCs/>
                <w:sz w:val="20"/>
                <w:szCs w:val="20"/>
              </w:rPr>
            </w:pPr>
            <w:r>
              <w:rPr>
                <w:rFonts w:asciiTheme="minorHAnsi" w:hAnsiTheme="minorHAnsi" w:cs="Arial"/>
                <w:bCs/>
                <w:sz w:val="20"/>
                <w:szCs w:val="20"/>
              </w:rPr>
              <w:t>5</w:t>
            </w:r>
          </w:p>
        </w:tc>
        <w:tc>
          <w:tcPr>
            <w:tcW w:w="931" w:type="dxa"/>
          </w:tcPr>
          <w:p w14:paraId="33D84612"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2</w:t>
            </w:r>
          </w:p>
        </w:tc>
        <w:tc>
          <w:tcPr>
            <w:tcW w:w="976" w:type="dxa"/>
            <w:tcBorders>
              <w:top w:val="single" w:sz="4" w:space="0" w:color="000000"/>
            </w:tcBorders>
            <w:shd w:val="clear" w:color="auto" w:fill="FF0000"/>
          </w:tcPr>
          <w:p w14:paraId="0B04DD4F" w14:textId="2D6F945F" w:rsidR="00874B49" w:rsidRPr="00A52055" w:rsidRDefault="00822AC7" w:rsidP="001F5E70">
            <w:pPr>
              <w:jc w:val="center"/>
              <w:rPr>
                <w:rFonts w:asciiTheme="minorHAnsi" w:hAnsiTheme="minorHAnsi" w:cs="Arial"/>
                <w:bCs/>
                <w:sz w:val="20"/>
                <w:szCs w:val="20"/>
              </w:rPr>
            </w:pPr>
            <w:r>
              <w:rPr>
                <w:rFonts w:asciiTheme="minorHAnsi" w:hAnsiTheme="minorHAnsi" w:cs="Arial"/>
                <w:bCs/>
                <w:sz w:val="20"/>
                <w:szCs w:val="20"/>
              </w:rPr>
              <w:t>15</w:t>
            </w:r>
          </w:p>
        </w:tc>
        <w:tc>
          <w:tcPr>
            <w:tcW w:w="3960" w:type="dxa"/>
          </w:tcPr>
          <w:p w14:paraId="54AADF16"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Remain in contact with Corporate Partners, offering them support as they look  to diversify their business and respond to members’ needs.</w:t>
            </w:r>
          </w:p>
          <w:p w14:paraId="3A3D4275"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Avoid unnecessary new financial commitments.</w:t>
            </w:r>
          </w:p>
        </w:tc>
        <w:tc>
          <w:tcPr>
            <w:tcW w:w="3501" w:type="dxa"/>
          </w:tcPr>
          <w:p w14:paraId="5B2B58D2"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Negotiate with Corporate Partners and, if necessary, agree reduced commitment for 2020, to help keep their business solvent.</w:t>
            </w:r>
          </w:p>
          <w:p w14:paraId="4E67D0BF" w14:textId="77777777" w:rsidR="00874B49" w:rsidRDefault="00874B49" w:rsidP="001F5E70">
            <w:pPr>
              <w:rPr>
                <w:rFonts w:asciiTheme="minorHAnsi" w:hAnsiTheme="minorHAnsi" w:cs="Arial"/>
                <w:bCs/>
                <w:sz w:val="20"/>
                <w:szCs w:val="20"/>
              </w:rPr>
            </w:pPr>
            <w:r w:rsidRPr="00A52055">
              <w:rPr>
                <w:rFonts w:asciiTheme="minorHAnsi" w:hAnsiTheme="minorHAnsi" w:cs="Arial"/>
                <w:bCs/>
                <w:sz w:val="20"/>
                <w:szCs w:val="20"/>
              </w:rPr>
              <w:t>- Adjust budget and potentially scale back SMP-funded activities, as required.</w:t>
            </w:r>
          </w:p>
          <w:p w14:paraId="28FB53B8" w14:textId="7FC00613" w:rsidR="00FD1098" w:rsidRPr="00A52055" w:rsidRDefault="00FD1098" w:rsidP="001F5E70">
            <w:pPr>
              <w:rPr>
                <w:rFonts w:asciiTheme="minorHAnsi" w:hAnsiTheme="minorHAnsi" w:cs="Arial"/>
                <w:bCs/>
                <w:sz w:val="20"/>
                <w:szCs w:val="20"/>
              </w:rPr>
            </w:pPr>
          </w:p>
        </w:tc>
        <w:tc>
          <w:tcPr>
            <w:tcW w:w="1417" w:type="dxa"/>
          </w:tcPr>
          <w:p w14:paraId="4CC7951B"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David Hope-Jones (Chief Exec)</w:t>
            </w:r>
          </w:p>
        </w:tc>
      </w:tr>
      <w:tr w:rsidR="00874B49" w:rsidRPr="00A52055" w14:paraId="1203737E" w14:textId="77777777" w:rsidTr="00A52055">
        <w:tc>
          <w:tcPr>
            <w:tcW w:w="2227" w:type="dxa"/>
          </w:tcPr>
          <w:p w14:paraId="405A9033" w14:textId="77777777" w:rsidR="00874B49" w:rsidRPr="00A52055" w:rsidRDefault="00874B49" w:rsidP="001F5E70">
            <w:pPr>
              <w:rPr>
                <w:rFonts w:asciiTheme="minorHAnsi" w:hAnsiTheme="minorHAnsi" w:cs="Arial"/>
                <w:sz w:val="20"/>
                <w:szCs w:val="20"/>
              </w:rPr>
            </w:pPr>
            <w:r w:rsidRPr="00A52055">
              <w:rPr>
                <w:rFonts w:asciiTheme="minorHAnsi" w:hAnsiTheme="minorHAnsi" w:cs="Arial"/>
                <w:b/>
                <w:bCs/>
                <w:sz w:val="20"/>
                <w:szCs w:val="20"/>
              </w:rPr>
              <w:lastRenderedPageBreak/>
              <w:t xml:space="preserve">(1c.3) </w:t>
            </w:r>
            <w:r w:rsidRPr="00A52055">
              <w:rPr>
                <w:rFonts w:asciiTheme="minorHAnsi" w:hAnsiTheme="minorHAnsi" w:cs="Arial"/>
                <w:sz w:val="20"/>
                <w:szCs w:val="20"/>
              </w:rPr>
              <w:t>Reduced ability for members to pay annual membership fees</w:t>
            </w:r>
          </w:p>
          <w:p w14:paraId="6D5AC9DE" w14:textId="77777777" w:rsidR="00874B49" w:rsidRPr="00A52055" w:rsidRDefault="00874B49" w:rsidP="001F5E70">
            <w:pPr>
              <w:rPr>
                <w:rFonts w:asciiTheme="minorHAnsi" w:hAnsiTheme="minorHAnsi" w:cs="Arial"/>
                <w:sz w:val="20"/>
                <w:szCs w:val="20"/>
              </w:rPr>
            </w:pPr>
            <w:r w:rsidRPr="00A52055">
              <w:rPr>
                <w:rFonts w:asciiTheme="minorHAnsi" w:hAnsiTheme="minorHAnsi" w:cs="Arial"/>
                <w:i/>
                <w:iCs/>
                <w:sz w:val="20"/>
                <w:szCs w:val="20"/>
              </w:rPr>
              <w:t>(2020/21 budgeted income = £16,000+)</w:t>
            </w:r>
          </w:p>
        </w:tc>
        <w:tc>
          <w:tcPr>
            <w:tcW w:w="1271" w:type="dxa"/>
          </w:tcPr>
          <w:p w14:paraId="4EFF4594"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2</w:t>
            </w:r>
          </w:p>
        </w:tc>
        <w:tc>
          <w:tcPr>
            <w:tcW w:w="931" w:type="dxa"/>
          </w:tcPr>
          <w:p w14:paraId="321D2964"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2</w:t>
            </w:r>
          </w:p>
        </w:tc>
        <w:tc>
          <w:tcPr>
            <w:tcW w:w="976" w:type="dxa"/>
            <w:shd w:val="clear" w:color="auto" w:fill="FFC000"/>
          </w:tcPr>
          <w:p w14:paraId="23C9A703"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4</w:t>
            </w:r>
          </w:p>
        </w:tc>
        <w:tc>
          <w:tcPr>
            <w:tcW w:w="3960" w:type="dxa"/>
          </w:tcPr>
          <w:p w14:paraId="0A18F516"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Remain alert to members’ financial challenges (see section 2) and offer appropriate support, promotion and advice, where possible</w:t>
            </w:r>
          </w:p>
          <w:p w14:paraId="7A7EFC0B"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Work with Scottish Government and other major funders in this area, encouraging continued funding to international development</w:t>
            </w:r>
          </w:p>
          <w:p w14:paraId="749834E5"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Think carefully, and consult members, before increasing fees.</w:t>
            </w:r>
          </w:p>
          <w:p w14:paraId="0E321B9F"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Avoid unnecessary new financial commitments.</w:t>
            </w:r>
          </w:p>
        </w:tc>
        <w:tc>
          <w:tcPr>
            <w:tcW w:w="3501" w:type="dxa"/>
          </w:tcPr>
          <w:p w14:paraId="335A61ED"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Offer one-year member fee holidays, where required, to those members unable to pay.</w:t>
            </w:r>
          </w:p>
          <w:p w14:paraId="2D6B9FA9"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Adjust budget and potentially scale back SMP-funded activities, as required</w:t>
            </w:r>
          </w:p>
        </w:tc>
        <w:tc>
          <w:tcPr>
            <w:tcW w:w="1417" w:type="dxa"/>
          </w:tcPr>
          <w:p w14:paraId="14D8D2B7"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Alan Laverock (Finance Officer) </w:t>
            </w:r>
          </w:p>
          <w:p w14:paraId="5D18726C" w14:textId="77777777" w:rsidR="00874B49" w:rsidRPr="00A52055" w:rsidRDefault="00874B49" w:rsidP="001F5E70">
            <w:pPr>
              <w:rPr>
                <w:rFonts w:asciiTheme="minorHAnsi" w:hAnsiTheme="minorHAnsi" w:cs="Arial"/>
                <w:bCs/>
                <w:sz w:val="20"/>
                <w:szCs w:val="20"/>
              </w:rPr>
            </w:pPr>
          </w:p>
          <w:p w14:paraId="0DEA7F11"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And </w:t>
            </w:r>
          </w:p>
          <w:p w14:paraId="78195CE1" w14:textId="77777777" w:rsidR="00874B49" w:rsidRPr="00A52055" w:rsidRDefault="00874B49" w:rsidP="001F5E70">
            <w:pPr>
              <w:rPr>
                <w:rFonts w:asciiTheme="minorHAnsi" w:hAnsiTheme="minorHAnsi" w:cs="Arial"/>
                <w:bCs/>
                <w:sz w:val="20"/>
                <w:szCs w:val="20"/>
              </w:rPr>
            </w:pPr>
          </w:p>
          <w:p w14:paraId="000D1C4D"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Stuart Brown (Deputy Chief Executive)</w:t>
            </w:r>
          </w:p>
        </w:tc>
      </w:tr>
      <w:tr w:rsidR="00874B49" w:rsidRPr="00A52055" w14:paraId="054892AF" w14:textId="77777777" w:rsidTr="00822AC7">
        <w:tc>
          <w:tcPr>
            <w:tcW w:w="2227" w:type="dxa"/>
          </w:tcPr>
          <w:p w14:paraId="2972611F" w14:textId="77777777" w:rsidR="00874B49" w:rsidRPr="00A52055" w:rsidRDefault="00874B49" w:rsidP="001F5E70">
            <w:pPr>
              <w:rPr>
                <w:rFonts w:asciiTheme="minorHAnsi" w:hAnsiTheme="minorHAnsi" w:cs="Arial"/>
                <w:sz w:val="20"/>
                <w:szCs w:val="20"/>
              </w:rPr>
            </w:pPr>
            <w:r w:rsidRPr="00A52055">
              <w:rPr>
                <w:rFonts w:asciiTheme="minorHAnsi" w:hAnsiTheme="minorHAnsi" w:cs="Arial"/>
                <w:b/>
                <w:bCs/>
                <w:sz w:val="20"/>
                <w:szCs w:val="20"/>
              </w:rPr>
              <w:t xml:space="preserve">(1c.4) </w:t>
            </w:r>
            <w:r w:rsidRPr="00A52055">
              <w:rPr>
                <w:rFonts w:asciiTheme="minorHAnsi" w:hAnsiTheme="minorHAnsi" w:cs="Arial"/>
                <w:sz w:val="20"/>
                <w:szCs w:val="20"/>
              </w:rPr>
              <w:t>Interruption in planned project income, including David Livingstone Centre legacy video project and British Council Connecting Classrooms, if unable to deliver as planned.</w:t>
            </w:r>
            <w:r w:rsidRPr="00A52055">
              <w:rPr>
                <w:rFonts w:asciiTheme="minorHAnsi" w:hAnsiTheme="minorHAnsi" w:cs="Arial"/>
                <w:i/>
                <w:iCs/>
                <w:sz w:val="20"/>
                <w:szCs w:val="20"/>
              </w:rPr>
              <w:t xml:space="preserve"> (2020/21 budgeted income = £15,000)</w:t>
            </w:r>
          </w:p>
        </w:tc>
        <w:tc>
          <w:tcPr>
            <w:tcW w:w="1271" w:type="dxa"/>
          </w:tcPr>
          <w:p w14:paraId="2404BA2C"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2</w:t>
            </w:r>
          </w:p>
        </w:tc>
        <w:tc>
          <w:tcPr>
            <w:tcW w:w="931" w:type="dxa"/>
          </w:tcPr>
          <w:p w14:paraId="6466FE6D"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2</w:t>
            </w:r>
          </w:p>
        </w:tc>
        <w:tc>
          <w:tcPr>
            <w:tcW w:w="976" w:type="dxa"/>
            <w:tcBorders>
              <w:bottom w:val="single" w:sz="4" w:space="0" w:color="000000"/>
            </w:tcBorders>
            <w:shd w:val="clear" w:color="auto" w:fill="FFC000"/>
          </w:tcPr>
          <w:p w14:paraId="5E3B90A2"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4</w:t>
            </w:r>
          </w:p>
        </w:tc>
        <w:tc>
          <w:tcPr>
            <w:tcW w:w="3960" w:type="dxa"/>
          </w:tcPr>
          <w:p w14:paraId="2E288C6A"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Remain in close contact with funders, ensuring they are well briefed as to impact of Covid-19 on this work and are involved in key decisions.</w:t>
            </w:r>
          </w:p>
          <w:p w14:paraId="649F981F"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Develop alternative ways of achieving outcomes and agree with funders</w:t>
            </w:r>
          </w:p>
        </w:tc>
        <w:tc>
          <w:tcPr>
            <w:tcW w:w="3501" w:type="dxa"/>
          </w:tcPr>
          <w:p w14:paraId="599BC064"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Adjust budget and potentially scale back SMP-funded activities, as required.</w:t>
            </w:r>
          </w:p>
        </w:tc>
        <w:tc>
          <w:tcPr>
            <w:tcW w:w="1417" w:type="dxa"/>
          </w:tcPr>
          <w:p w14:paraId="4730A215"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u w:val="single"/>
              </w:rPr>
              <w:t>David Livingstone Centre -</w:t>
            </w:r>
            <w:r w:rsidRPr="00A52055">
              <w:rPr>
                <w:rFonts w:asciiTheme="minorHAnsi" w:hAnsiTheme="minorHAnsi" w:cs="Arial"/>
                <w:bCs/>
                <w:sz w:val="20"/>
                <w:szCs w:val="20"/>
              </w:rPr>
              <w:t xml:space="preserve"> Stuart Brown (Deputy Chief Executive)</w:t>
            </w:r>
          </w:p>
          <w:p w14:paraId="2FC6CCBB" w14:textId="77777777" w:rsidR="00874B49" w:rsidRPr="00A52055" w:rsidRDefault="00874B49" w:rsidP="001F5E70">
            <w:pPr>
              <w:rPr>
                <w:rFonts w:asciiTheme="minorHAnsi" w:hAnsiTheme="minorHAnsi" w:cs="Arial"/>
                <w:bCs/>
                <w:sz w:val="20"/>
                <w:szCs w:val="20"/>
              </w:rPr>
            </w:pPr>
          </w:p>
          <w:p w14:paraId="78A8F83F"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u w:val="single"/>
              </w:rPr>
              <w:t>British Council –</w:t>
            </w:r>
            <w:r w:rsidRPr="00A52055">
              <w:rPr>
                <w:rFonts w:asciiTheme="minorHAnsi" w:hAnsiTheme="minorHAnsi" w:cs="Arial"/>
                <w:bCs/>
                <w:sz w:val="20"/>
                <w:szCs w:val="20"/>
              </w:rPr>
              <w:t xml:space="preserve"> Gemma Burnside (Youth and Schools Manager)</w:t>
            </w:r>
          </w:p>
        </w:tc>
      </w:tr>
      <w:tr w:rsidR="00874B49" w:rsidRPr="00A52055" w14:paraId="31D83A7F" w14:textId="77777777" w:rsidTr="00822AC7">
        <w:tc>
          <w:tcPr>
            <w:tcW w:w="2227" w:type="dxa"/>
          </w:tcPr>
          <w:p w14:paraId="4C2FF88C" w14:textId="77777777" w:rsidR="00874B49" w:rsidRPr="00A52055" w:rsidRDefault="00874B49" w:rsidP="001F5E70">
            <w:pPr>
              <w:rPr>
                <w:rFonts w:asciiTheme="minorHAnsi" w:hAnsiTheme="minorHAnsi" w:cs="Arial"/>
                <w:sz w:val="20"/>
                <w:szCs w:val="20"/>
              </w:rPr>
            </w:pPr>
            <w:r w:rsidRPr="00A52055">
              <w:rPr>
                <w:rFonts w:asciiTheme="minorHAnsi" w:hAnsiTheme="minorHAnsi" w:cs="Arial"/>
                <w:b/>
                <w:bCs/>
                <w:sz w:val="20"/>
                <w:szCs w:val="20"/>
              </w:rPr>
              <w:t xml:space="preserve">(1c.5) </w:t>
            </w:r>
            <w:r w:rsidRPr="00A52055">
              <w:rPr>
                <w:rFonts w:asciiTheme="minorHAnsi" w:hAnsiTheme="minorHAnsi" w:cs="Arial"/>
                <w:sz w:val="20"/>
                <w:szCs w:val="20"/>
              </w:rPr>
              <w:t xml:space="preserve">Reduced public donations </w:t>
            </w:r>
            <w:r w:rsidRPr="00A52055">
              <w:rPr>
                <w:rFonts w:asciiTheme="minorHAnsi" w:hAnsiTheme="minorHAnsi" w:cs="Arial"/>
                <w:i/>
                <w:iCs/>
                <w:sz w:val="20"/>
                <w:szCs w:val="20"/>
              </w:rPr>
              <w:t>(2020/21 budgeted income = £5,000)</w:t>
            </w:r>
          </w:p>
          <w:p w14:paraId="675EFCCE" w14:textId="77777777" w:rsidR="00874B49" w:rsidRPr="00A52055" w:rsidRDefault="00874B49" w:rsidP="001F5E70">
            <w:pPr>
              <w:jc w:val="right"/>
              <w:rPr>
                <w:rFonts w:asciiTheme="minorHAnsi" w:hAnsiTheme="minorHAnsi" w:cs="Arial"/>
                <w:sz w:val="20"/>
                <w:szCs w:val="20"/>
              </w:rPr>
            </w:pPr>
          </w:p>
        </w:tc>
        <w:tc>
          <w:tcPr>
            <w:tcW w:w="1271" w:type="dxa"/>
          </w:tcPr>
          <w:p w14:paraId="421564E5" w14:textId="554EEBD6" w:rsidR="00874B49" w:rsidRPr="00A52055" w:rsidRDefault="00822AC7" w:rsidP="001F5E70">
            <w:pPr>
              <w:jc w:val="center"/>
              <w:rPr>
                <w:rFonts w:asciiTheme="minorHAnsi" w:hAnsiTheme="minorHAnsi" w:cs="Arial"/>
                <w:bCs/>
                <w:sz w:val="20"/>
                <w:szCs w:val="20"/>
              </w:rPr>
            </w:pPr>
            <w:r>
              <w:rPr>
                <w:rFonts w:asciiTheme="minorHAnsi" w:hAnsiTheme="minorHAnsi" w:cs="Arial"/>
                <w:bCs/>
                <w:sz w:val="20"/>
                <w:szCs w:val="20"/>
              </w:rPr>
              <w:t>4</w:t>
            </w:r>
          </w:p>
        </w:tc>
        <w:tc>
          <w:tcPr>
            <w:tcW w:w="931" w:type="dxa"/>
          </w:tcPr>
          <w:p w14:paraId="49CC7AE9"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1</w:t>
            </w:r>
          </w:p>
        </w:tc>
        <w:tc>
          <w:tcPr>
            <w:tcW w:w="976" w:type="dxa"/>
            <w:tcBorders>
              <w:top w:val="single" w:sz="4" w:space="0" w:color="000000"/>
            </w:tcBorders>
            <w:shd w:val="clear" w:color="auto" w:fill="FFC000"/>
          </w:tcPr>
          <w:p w14:paraId="44940EB1" w14:textId="3C60FE8C" w:rsidR="00874B49" w:rsidRPr="00A52055" w:rsidRDefault="00822AC7" w:rsidP="001F5E70">
            <w:pPr>
              <w:jc w:val="center"/>
              <w:rPr>
                <w:rFonts w:asciiTheme="minorHAnsi" w:hAnsiTheme="minorHAnsi" w:cs="Arial"/>
                <w:bCs/>
                <w:sz w:val="20"/>
                <w:szCs w:val="20"/>
              </w:rPr>
            </w:pPr>
            <w:r>
              <w:rPr>
                <w:rFonts w:asciiTheme="minorHAnsi" w:hAnsiTheme="minorHAnsi" w:cs="Arial"/>
                <w:bCs/>
                <w:sz w:val="20"/>
                <w:szCs w:val="20"/>
              </w:rPr>
              <w:t>4</w:t>
            </w:r>
          </w:p>
        </w:tc>
        <w:tc>
          <w:tcPr>
            <w:tcW w:w="3960" w:type="dxa"/>
          </w:tcPr>
          <w:p w14:paraId="7F04722A"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Unable to mitigate general economic contraction.</w:t>
            </w:r>
          </w:p>
          <w:p w14:paraId="689CBB9A"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Increase fundraising activities and prominence of ask.</w:t>
            </w:r>
          </w:p>
        </w:tc>
        <w:tc>
          <w:tcPr>
            <w:tcW w:w="3501" w:type="dxa"/>
          </w:tcPr>
          <w:p w14:paraId="5FD5F702"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Increase fundraising activities and prominence of ask.</w:t>
            </w:r>
          </w:p>
          <w:p w14:paraId="2E71EF6E"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Adjust budget and potentially scale back SMP-funded activities, as required</w:t>
            </w:r>
          </w:p>
        </w:tc>
        <w:tc>
          <w:tcPr>
            <w:tcW w:w="1417" w:type="dxa"/>
          </w:tcPr>
          <w:p w14:paraId="63FB116C"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Stuart Brown (Deputy Chief Executive)</w:t>
            </w:r>
          </w:p>
        </w:tc>
      </w:tr>
    </w:tbl>
    <w:p w14:paraId="4F48E0F1" w14:textId="77777777" w:rsidR="00874B49" w:rsidRPr="00A52055" w:rsidRDefault="00874B49" w:rsidP="00874B49">
      <w:pPr>
        <w:rPr>
          <w:rFonts w:asciiTheme="minorHAnsi" w:hAnsiTheme="minorHAnsi"/>
          <w:b/>
          <w:sz w:val="20"/>
        </w:rPr>
      </w:pPr>
    </w:p>
    <w:p w14:paraId="39EA7057" w14:textId="77777777" w:rsidR="00874B49" w:rsidRPr="00A52055" w:rsidRDefault="00874B49" w:rsidP="00874B49">
      <w:pPr>
        <w:rPr>
          <w:rFonts w:asciiTheme="minorHAnsi" w:hAnsiTheme="minorHAnsi"/>
          <w:b/>
          <w:sz w:val="20"/>
        </w:rPr>
      </w:pPr>
    </w:p>
    <w:p w14:paraId="71E49DEF" w14:textId="77777777" w:rsidR="00874B49" w:rsidRPr="00A52055" w:rsidRDefault="00874B49" w:rsidP="00874B49">
      <w:pPr>
        <w:rPr>
          <w:rFonts w:asciiTheme="minorHAnsi" w:hAnsiTheme="minorHAnsi"/>
          <w:b/>
          <w:sz w:val="28"/>
          <w:szCs w:val="28"/>
          <w:u w:val="single"/>
        </w:rPr>
      </w:pPr>
      <w:r w:rsidRPr="00A52055">
        <w:rPr>
          <w:rFonts w:asciiTheme="minorHAnsi" w:hAnsiTheme="minorHAnsi"/>
          <w:b/>
          <w:sz w:val="28"/>
          <w:szCs w:val="28"/>
          <w:u w:val="single"/>
        </w:rPr>
        <w:br w:type="page"/>
      </w:r>
    </w:p>
    <w:p w14:paraId="6A8BBBFA" w14:textId="77777777" w:rsidR="00874B49" w:rsidRPr="00A52055" w:rsidRDefault="00874B49" w:rsidP="00874B49">
      <w:pPr>
        <w:rPr>
          <w:rFonts w:asciiTheme="minorHAnsi" w:hAnsiTheme="minorHAnsi"/>
          <w:b/>
          <w:sz w:val="28"/>
          <w:szCs w:val="28"/>
          <w:u w:val="single"/>
        </w:rPr>
      </w:pPr>
      <w:r w:rsidRPr="00A52055">
        <w:rPr>
          <w:rFonts w:asciiTheme="minorHAnsi" w:hAnsiTheme="minorHAnsi"/>
          <w:b/>
          <w:sz w:val="28"/>
          <w:szCs w:val="28"/>
          <w:u w:val="single"/>
        </w:rPr>
        <w:lastRenderedPageBreak/>
        <w:t>2</w:t>
      </w:r>
      <w:r w:rsidRPr="00A52055">
        <w:rPr>
          <w:rFonts w:asciiTheme="minorHAnsi" w:hAnsiTheme="minorHAnsi"/>
          <w:b/>
          <w:sz w:val="28"/>
          <w:szCs w:val="28"/>
          <w:u w:val="single"/>
        </w:rPr>
        <w:tab/>
        <w:t>WITH MEMBERS:</w:t>
      </w:r>
    </w:p>
    <w:p w14:paraId="0DB7643A" w14:textId="77777777" w:rsidR="00874B49" w:rsidRPr="00A52055" w:rsidRDefault="00874B49" w:rsidP="00874B49">
      <w:pPr>
        <w:rPr>
          <w:rFonts w:asciiTheme="minorHAnsi" w:hAnsiTheme="minorHAnsi"/>
          <w:b/>
          <w:sz w:val="20"/>
        </w:rPr>
      </w:pPr>
    </w:p>
    <w:tbl>
      <w:tblPr>
        <w:tblStyle w:val="TableGrid"/>
        <w:tblW w:w="0" w:type="auto"/>
        <w:tblInd w:w="108" w:type="dxa"/>
        <w:tblLook w:val="04A0" w:firstRow="1" w:lastRow="0" w:firstColumn="1" w:lastColumn="0" w:noHBand="0" w:noVBand="1"/>
      </w:tblPr>
      <w:tblGrid>
        <w:gridCol w:w="2110"/>
        <w:gridCol w:w="1263"/>
        <w:gridCol w:w="927"/>
        <w:gridCol w:w="968"/>
        <w:gridCol w:w="3864"/>
        <w:gridCol w:w="3263"/>
        <w:gridCol w:w="1447"/>
      </w:tblGrid>
      <w:tr w:rsidR="00874B49" w:rsidRPr="00A52055" w14:paraId="724164D9" w14:textId="77777777" w:rsidTr="00293805">
        <w:tc>
          <w:tcPr>
            <w:tcW w:w="2133" w:type="dxa"/>
            <w:shd w:val="clear" w:color="auto" w:fill="D9D9D9"/>
          </w:tcPr>
          <w:p w14:paraId="4F8CC8F4" w14:textId="77777777" w:rsidR="00874B49" w:rsidRPr="00A52055" w:rsidRDefault="00874B49" w:rsidP="001F5E70">
            <w:pPr>
              <w:jc w:val="right"/>
              <w:rPr>
                <w:rFonts w:asciiTheme="minorHAnsi" w:hAnsiTheme="minorHAnsi" w:cs="Arial"/>
                <w:b/>
                <w:sz w:val="20"/>
                <w:szCs w:val="20"/>
              </w:rPr>
            </w:pPr>
            <w:r w:rsidRPr="00A52055">
              <w:rPr>
                <w:rFonts w:asciiTheme="minorHAnsi" w:hAnsiTheme="minorHAnsi" w:cs="Arial"/>
                <w:b/>
                <w:sz w:val="20"/>
                <w:szCs w:val="20"/>
              </w:rPr>
              <w:t xml:space="preserve">Risk </w:t>
            </w:r>
            <w:proofErr w:type="spellStart"/>
            <w:r w:rsidRPr="00A52055">
              <w:rPr>
                <w:rFonts w:asciiTheme="minorHAnsi" w:hAnsiTheme="minorHAnsi" w:cs="Arial"/>
                <w:b/>
                <w:sz w:val="20"/>
                <w:szCs w:val="20"/>
              </w:rPr>
              <w:t>realised</w:t>
            </w:r>
            <w:proofErr w:type="spellEnd"/>
            <w:r w:rsidRPr="00A52055">
              <w:rPr>
                <w:rFonts w:asciiTheme="minorHAnsi" w:hAnsiTheme="minorHAnsi" w:cs="Arial"/>
                <w:b/>
                <w:sz w:val="20"/>
                <w:szCs w:val="20"/>
              </w:rPr>
              <w:t xml:space="preserve"> to date:</w:t>
            </w:r>
          </w:p>
        </w:tc>
        <w:tc>
          <w:tcPr>
            <w:tcW w:w="11935" w:type="dxa"/>
            <w:gridSpan w:val="6"/>
          </w:tcPr>
          <w:p w14:paraId="67062835" w14:textId="43A62C48" w:rsidR="00874B49" w:rsidRPr="00A52055" w:rsidRDefault="00874B49" w:rsidP="00996977">
            <w:pPr>
              <w:rPr>
                <w:rFonts w:asciiTheme="minorHAnsi" w:hAnsiTheme="minorHAnsi" w:cs="Arial"/>
                <w:sz w:val="20"/>
                <w:szCs w:val="20"/>
              </w:rPr>
            </w:pPr>
            <w:r w:rsidRPr="00A52055">
              <w:rPr>
                <w:rFonts w:asciiTheme="minorHAnsi" w:hAnsiTheme="minorHAnsi" w:cs="Arial"/>
                <w:sz w:val="20"/>
                <w:szCs w:val="20"/>
              </w:rPr>
              <w:t xml:space="preserve">Almost all members are now </w:t>
            </w:r>
            <w:r w:rsidR="00996977">
              <w:rPr>
                <w:rFonts w:asciiTheme="minorHAnsi" w:hAnsiTheme="minorHAnsi" w:cs="Arial"/>
                <w:sz w:val="20"/>
                <w:szCs w:val="20"/>
              </w:rPr>
              <w:t>at home</w:t>
            </w:r>
            <w:r w:rsidRPr="00A52055">
              <w:rPr>
                <w:rFonts w:asciiTheme="minorHAnsi" w:hAnsiTheme="minorHAnsi" w:cs="Arial"/>
                <w:sz w:val="20"/>
                <w:szCs w:val="20"/>
              </w:rPr>
              <w:t>, with many facing serious operational and financial challenges.</w:t>
            </w:r>
          </w:p>
        </w:tc>
      </w:tr>
      <w:tr w:rsidR="00874B49" w:rsidRPr="00A52055" w14:paraId="704599A2" w14:textId="77777777" w:rsidTr="00293805">
        <w:tc>
          <w:tcPr>
            <w:tcW w:w="2133" w:type="dxa"/>
            <w:shd w:val="clear" w:color="auto" w:fill="D9D9D9"/>
          </w:tcPr>
          <w:p w14:paraId="51C6D2BD" w14:textId="77777777" w:rsidR="00874B49" w:rsidRPr="00A52055" w:rsidRDefault="00874B49" w:rsidP="001F5E70">
            <w:pPr>
              <w:jc w:val="right"/>
              <w:rPr>
                <w:rFonts w:asciiTheme="minorHAnsi" w:hAnsiTheme="minorHAnsi" w:cs="Arial"/>
                <w:b/>
                <w:sz w:val="20"/>
                <w:szCs w:val="20"/>
              </w:rPr>
            </w:pPr>
            <w:r w:rsidRPr="00A52055">
              <w:rPr>
                <w:rFonts w:asciiTheme="minorHAnsi" w:hAnsiTheme="minorHAnsi" w:cs="Arial"/>
                <w:b/>
                <w:sz w:val="20"/>
                <w:szCs w:val="20"/>
              </w:rPr>
              <w:t>Adaptive actions taken to date:</w:t>
            </w:r>
          </w:p>
        </w:tc>
        <w:tc>
          <w:tcPr>
            <w:tcW w:w="11935" w:type="dxa"/>
            <w:gridSpan w:val="6"/>
          </w:tcPr>
          <w:p w14:paraId="538F8AE1" w14:textId="3D78784B" w:rsidR="00874B49" w:rsidRPr="00C672A6" w:rsidRDefault="00C672A6" w:rsidP="00C672A6">
            <w:pPr>
              <w:rPr>
                <w:rFonts w:asciiTheme="minorHAnsi" w:hAnsiTheme="minorHAnsi" w:cs="Arial"/>
                <w:bCs/>
                <w:sz w:val="20"/>
                <w:szCs w:val="20"/>
              </w:rPr>
            </w:pPr>
            <w:proofErr w:type="spellStart"/>
            <w:r>
              <w:rPr>
                <w:rFonts w:asciiTheme="minorHAnsi" w:hAnsiTheme="minorHAnsi" w:cs="Arial"/>
                <w:bCs/>
                <w:sz w:val="20"/>
                <w:szCs w:val="20"/>
              </w:rPr>
              <w:t>i</w:t>
            </w:r>
            <w:proofErr w:type="spellEnd"/>
            <w:r>
              <w:rPr>
                <w:rFonts w:asciiTheme="minorHAnsi" w:hAnsiTheme="minorHAnsi" w:cs="Arial"/>
                <w:bCs/>
                <w:sz w:val="20"/>
                <w:szCs w:val="20"/>
              </w:rPr>
              <w:t xml:space="preserve">) </w:t>
            </w:r>
            <w:r w:rsidR="00874B49" w:rsidRPr="00C672A6">
              <w:rPr>
                <w:rFonts w:asciiTheme="minorHAnsi" w:hAnsiTheme="minorHAnsi" w:cs="Arial"/>
                <w:bCs/>
                <w:sz w:val="20"/>
                <w:szCs w:val="20"/>
              </w:rPr>
              <w:t>Used the bulletin, website and social media channels to ask members how the SMP can assist</w:t>
            </w:r>
            <w:r w:rsidR="0071100B" w:rsidRPr="00C672A6">
              <w:rPr>
                <w:rFonts w:asciiTheme="minorHAnsi" w:hAnsiTheme="minorHAnsi" w:cs="Arial"/>
                <w:bCs/>
                <w:sz w:val="20"/>
                <w:szCs w:val="20"/>
              </w:rPr>
              <w:t xml:space="preserve"> them in relation to their membership-associated  activities</w:t>
            </w:r>
            <w:r w:rsidR="00874B49" w:rsidRPr="00C672A6">
              <w:rPr>
                <w:rFonts w:asciiTheme="minorHAnsi" w:hAnsiTheme="minorHAnsi" w:cs="Arial"/>
                <w:bCs/>
                <w:sz w:val="20"/>
                <w:szCs w:val="20"/>
              </w:rPr>
              <w:t>.</w:t>
            </w:r>
          </w:p>
          <w:p w14:paraId="44CFBAFF" w14:textId="66C383F8" w:rsidR="00874B49" w:rsidRPr="00C672A6" w:rsidRDefault="00C672A6" w:rsidP="00C672A6">
            <w:pPr>
              <w:rPr>
                <w:rFonts w:asciiTheme="minorHAnsi" w:hAnsiTheme="minorHAnsi" w:cs="Arial"/>
                <w:bCs/>
                <w:sz w:val="20"/>
                <w:szCs w:val="20"/>
              </w:rPr>
            </w:pPr>
            <w:r w:rsidRPr="00A52055">
              <w:rPr>
                <w:rFonts w:asciiTheme="minorHAnsi" w:hAnsiTheme="minorHAnsi" w:cs="Arial"/>
                <w:bCs/>
                <w:sz w:val="20"/>
                <w:szCs w:val="20"/>
              </w:rPr>
              <w:t>i</w:t>
            </w:r>
            <w:r>
              <w:rPr>
                <w:rFonts w:asciiTheme="minorHAnsi" w:hAnsiTheme="minorHAnsi" w:cs="Arial"/>
                <w:bCs/>
                <w:sz w:val="20"/>
                <w:szCs w:val="20"/>
              </w:rPr>
              <w:t>i</w:t>
            </w:r>
            <w:r w:rsidRPr="00A52055">
              <w:rPr>
                <w:rFonts w:asciiTheme="minorHAnsi" w:hAnsiTheme="minorHAnsi" w:cs="Arial"/>
                <w:bCs/>
                <w:sz w:val="20"/>
                <w:szCs w:val="20"/>
              </w:rPr>
              <w:t xml:space="preserve">) Responded quickly, with other core funded networks, to </w:t>
            </w:r>
            <w:r>
              <w:rPr>
                <w:rFonts w:asciiTheme="minorHAnsi" w:hAnsiTheme="minorHAnsi" w:cs="Arial"/>
                <w:bCs/>
                <w:sz w:val="20"/>
                <w:szCs w:val="20"/>
              </w:rPr>
              <w:t xml:space="preserve">seek clarity </w:t>
            </w:r>
            <w:r w:rsidRPr="00A52055">
              <w:rPr>
                <w:rFonts w:asciiTheme="minorHAnsi" w:hAnsiTheme="minorHAnsi" w:cs="Arial"/>
                <w:bCs/>
                <w:sz w:val="20"/>
                <w:szCs w:val="20"/>
              </w:rPr>
              <w:t>from Scottish Government as to continuing funding commitments.</w:t>
            </w:r>
          </w:p>
        </w:tc>
      </w:tr>
      <w:tr w:rsidR="00874B49" w:rsidRPr="00A52055" w14:paraId="0BD9C00F" w14:textId="77777777" w:rsidTr="00293805">
        <w:tc>
          <w:tcPr>
            <w:tcW w:w="2133" w:type="dxa"/>
            <w:tcBorders>
              <w:bottom w:val="single" w:sz="4" w:space="0" w:color="000000"/>
            </w:tcBorders>
            <w:shd w:val="clear" w:color="auto" w:fill="D9D9D9"/>
          </w:tcPr>
          <w:p w14:paraId="3923C341" w14:textId="77777777" w:rsidR="00874B49" w:rsidRPr="00A52055" w:rsidRDefault="00874B49" w:rsidP="001F5E70">
            <w:pPr>
              <w:jc w:val="right"/>
              <w:rPr>
                <w:rFonts w:asciiTheme="minorHAnsi" w:hAnsiTheme="minorHAnsi" w:cs="Arial"/>
                <w:b/>
                <w:sz w:val="20"/>
                <w:szCs w:val="20"/>
              </w:rPr>
            </w:pPr>
            <w:r w:rsidRPr="00A52055">
              <w:rPr>
                <w:rFonts w:asciiTheme="minorHAnsi" w:hAnsiTheme="minorHAnsi" w:cs="Arial"/>
                <w:b/>
                <w:sz w:val="20"/>
                <w:szCs w:val="20"/>
              </w:rPr>
              <w:t>Commentary:</w:t>
            </w:r>
          </w:p>
        </w:tc>
        <w:tc>
          <w:tcPr>
            <w:tcW w:w="11935" w:type="dxa"/>
            <w:gridSpan w:val="6"/>
            <w:tcBorders>
              <w:bottom w:val="single" w:sz="4" w:space="0" w:color="000000"/>
            </w:tcBorders>
          </w:tcPr>
          <w:p w14:paraId="2C066191"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Many members are still adjusting to this new reality.  Feedback from members so far about the SMP’s work remains positive but we will continue to be alert and responsive to members’ needs and priorities. </w:t>
            </w:r>
          </w:p>
        </w:tc>
      </w:tr>
      <w:tr w:rsidR="00874B49" w:rsidRPr="00A52055" w14:paraId="7AEE20FD" w14:textId="77777777" w:rsidTr="00293805">
        <w:trPr>
          <w:trHeight w:val="62"/>
        </w:trPr>
        <w:tc>
          <w:tcPr>
            <w:tcW w:w="14068" w:type="dxa"/>
            <w:gridSpan w:val="7"/>
            <w:shd w:val="clear" w:color="auto" w:fill="D9D9D9"/>
          </w:tcPr>
          <w:p w14:paraId="3BA9C4C2" w14:textId="77777777" w:rsidR="00874B49" w:rsidRPr="00A52055" w:rsidRDefault="00874B49" w:rsidP="001F5E70">
            <w:pPr>
              <w:jc w:val="center"/>
              <w:rPr>
                <w:rFonts w:asciiTheme="minorHAnsi" w:hAnsiTheme="minorHAnsi" w:cs="Arial"/>
                <w:b/>
                <w:sz w:val="20"/>
                <w:szCs w:val="20"/>
                <w:u w:val="single"/>
              </w:rPr>
            </w:pPr>
            <w:r w:rsidRPr="00A52055">
              <w:rPr>
                <w:rFonts w:asciiTheme="minorHAnsi" w:hAnsiTheme="minorHAnsi" w:cs="Arial"/>
                <w:b/>
                <w:sz w:val="20"/>
                <w:szCs w:val="20"/>
                <w:u w:val="single"/>
              </w:rPr>
              <w:t>Remaining risks:</w:t>
            </w:r>
          </w:p>
        </w:tc>
      </w:tr>
      <w:tr w:rsidR="00874B49" w:rsidRPr="00A52055" w14:paraId="57C698EA" w14:textId="77777777" w:rsidTr="00293805">
        <w:tc>
          <w:tcPr>
            <w:tcW w:w="2133" w:type="dxa"/>
            <w:vMerge w:val="restart"/>
            <w:shd w:val="clear" w:color="auto" w:fill="D9D9D9"/>
          </w:tcPr>
          <w:p w14:paraId="1C7473F0"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Risk to member:</w:t>
            </w:r>
          </w:p>
        </w:tc>
        <w:tc>
          <w:tcPr>
            <w:tcW w:w="3174" w:type="dxa"/>
            <w:gridSpan w:val="3"/>
            <w:tcBorders>
              <w:bottom w:val="single" w:sz="4" w:space="0" w:color="000000"/>
            </w:tcBorders>
            <w:shd w:val="clear" w:color="auto" w:fill="D9D9D9"/>
          </w:tcPr>
          <w:p w14:paraId="3A907290"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Risk assessment AFTER mitigation steps</w:t>
            </w:r>
          </w:p>
        </w:tc>
        <w:tc>
          <w:tcPr>
            <w:tcW w:w="3962" w:type="dxa"/>
            <w:vMerge w:val="restart"/>
            <w:shd w:val="clear" w:color="auto" w:fill="D9D9D9"/>
          </w:tcPr>
          <w:p w14:paraId="5287D6E0"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Support from SMP to assist mitigation</w:t>
            </w:r>
          </w:p>
        </w:tc>
        <w:tc>
          <w:tcPr>
            <w:tcW w:w="3344" w:type="dxa"/>
            <w:vMerge w:val="restart"/>
            <w:shd w:val="clear" w:color="auto" w:fill="D9D9D9"/>
          </w:tcPr>
          <w:p w14:paraId="404B440A"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Support from SMP to assist adaptation:</w:t>
            </w:r>
          </w:p>
        </w:tc>
        <w:tc>
          <w:tcPr>
            <w:tcW w:w="1455" w:type="dxa"/>
            <w:vMerge w:val="restart"/>
            <w:shd w:val="clear" w:color="auto" w:fill="D9D9D9"/>
          </w:tcPr>
          <w:p w14:paraId="227E065B"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Responsible:</w:t>
            </w:r>
          </w:p>
        </w:tc>
      </w:tr>
      <w:tr w:rsidR="00874B49" w:rsidRPr="00A52055" w14:paraId="7773227F" w14:textId="77777777" w:rsidTr="00293805">
        <w:tc>
          <w:tcPr>
            <w:tcW w:w="2133" w:type="dxa"/>
            <w:vMerge/>
          </w:tcPr>
          <w:p w14:paraId="78E52A43" w14:textId="77777777" w:rsidR="00874B49" w:rsidRPr="00A52055" w:rsidRDefault="00874B49" w:rsidP="001F5E70">
            <w:pPr>
              <w:rPr>
                <w:rFonts w:asciiTheme="minorHAnsi" w:hAnsiTheme="minorHAnsi" w:cs="Arial"/>
                <w:b/>
                <w:sz w:val="20"/>
                <w:szCs w:val="20"/>
              </w:rPr>
            </w:pPr>
          </w:p>
        </w:tc>
        <w:tc>
          <w:tcPr>
            <w:tcW w:w="1269" w:type="dxa"/>
            <w:shd w:val="clear" w:color="auto" w:fill="D9D9D9"/>
          </w:tcPr>
          <w:p w14:paraId="0A9343B4"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Likelihood:</w:t>
            </w:r>
          </w:p>
        </w:tc>
        <w:tc>
          <w:tcPr>
            <w:tcW w:w="930" w:type="dxa"/>
            <w:shd w:val="clear" w:color="auto" w:fill="D9D9D9"/>
          </w:tcPr>
          <w:p w14:paraId="4E991181"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Impact:</w:t>
            </w:r>
          </w:p>
        </w:tc>
        <w:tc>
          <w:tcPr>
            <w:tcW w:w="975" w:type="dxa"/>
            <w:tcBorders>
              <w:bottom w:val="single" w:sz="4" w:space="0" w:color="000000"/>
            </w:tcBorders>
            <w:shd w:val="clear" w:color="auto" w:fill="D9D9D9"/>
          </w:tcPr>
          <w:p w14:paraId="614155C8"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Rating:</w:t>
            </w:r>
          </w:p>
        </w:tc>
        <w:tc>
          <w:tcPr>
            <w:tcW w:w="3962" w:type="dxa"/>
            <w:vMerge/>
          </w:tcPr>
          <w:p w14:paraId="2284C448" w14:textId="77777777" w:rsidR="00874B49" w:rsidRPr="00A52055" w:rsidRDefault="00874B49" w:rsidP="001F5E70">
            <w:pPr>
              <w:rPr>
                <w:rFonts w:asciiTheme="minorHAnsi" w:hAnsiTheme="minorHAnsi" w:cs="Arial"/>
                <w:b/>
                <w:sz w:val="20"/>
                <w:szCs w:val="20"/>
              </w:rPr>
            </w:pPr>
          </w:p>
        </w:tc>
        <w:tc>
          <w:tcPr>
            <w:tcW w:w="3344" w:type="dxa"/>
            <w:vMerge/>
          </w:tcPr>
          <w:p w14:paraId="5A6AC3D7" w14:textId="77777777" w:rsidR="00874B49" w:rsidRPr="00A52055" w:rsidRDefault="00874B49" w:rsidP="001F5E70">
            <w:pPr>
              <w:rPr>
                <w:rFonts w:asciiTheme="minorHAnsi" w:hAnsiTheme="minorHAnsi" w:cs="Arial"/>
                <w:b/>
                <w:sz w:val="20"/>
                <w:szCs w:val="20"/>
              </w:rPr>
            </w:pPr>
          </w:p>
        </w:tc>
        <w:tc>
          <w:tcPr>
            <w:tcW w:w="1455" w:type="dxa"/>
            <w:vMerge/>
          </w:tcPr>
          <w:p w14:paraId="4CE7E619" w14:textId="77777777" w:rsidR="00874B49" w:rsidRPr="00A52055" w:rsidRDefault="00874B49" w:rsidP="001F5E70">
            <w:pPr>
              <w:rPr>
                <w:rFonts w:asciiTheme="minorHAnsi" w:hAnsiTheme="minorHAnsi" w:cs="Arial"/>
                <w:b/>
                <w:sz w:val="20"/>
                <w:szCs w:val="20"/>
              </w:rPr>
            </w:pPr>
          </w:p>
        </w:tc>
      </w:tr>
      <w:tr w:rsidR="00874B49" w:rsidRPr="00A52055" w14:paraId="14B1278F" w14:textId="77777777" w:rsidTr="00293805">
        <w:trPr>
          <w:trHeight w:val="1168"/>
        </w:trPr>
        <w:tc>
          <w:tcPr>
            <w:tcW w:w="2133" w:type="dxa"/>
          </w:tcPr>
          <w:p w14:paraId="16FF650A"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
                <w:sz w:val="20"/>
                <w:szCs w:val="20"/>
              </w:rPr>
              <w:t>(2.1)</w:t>
            </w:r>
            <w:r w:rsidRPr="00A52055">
              <w:rPr>
                <w:rFonts w:asciiTheme="minorHAnsi" w:hAnsiTheme="minorHAnsi" w:cs="Arial"/>
                <w:bCs/>
                <w:sz w:val="20"/>
                <w:szCs w:val="20"/>
              </w:rPr>
              <w:t xml:space="preserve"> Projects and partnerships </w:t>
            </w:r>
            <w:proofErr w:type="spellStart"/>
            <w:r w:rsidRPr="00A52055">
              <w:rPr>
                <w:rFonts w:asciiTheme="minorHAnsi" w:hAnsiTheme="minorHAnsi" w:cs="Arial"/>
                <w:bCs/>
                <w:sz w:val="20"/>
                <w:szCs w:val="20"/>
              </w:rPr>
              <w:t>jeopardised</w:t>
            </w:r>
            <w:proofErr w:type="spellEnd"/>
            <w:r w:rsidRPr="00A52055">
              <w:rPr>
                <w:rFonts w:asciiTheme="minorHAnsi" w:hAnsiTheme="minorHAnsi" w:cs="Arial"/>
                <w:bCs/>
                <w:sz w:val="20"/>
                <w:szCs w:val="20"/>
              </w:rPr>
              <w:t xml:space="preserve"> by Scotland – Malawi travel restrictions</w:t>
            </w:r>
          </w:p>
        </w:tc>
        <w:tc>
          <w:tcPr>
            <w:tcW w:w="1269" w:type="dxa"/>
          </w:tcPr>
          <w:p w14:paraId="5ED3F0B2"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5</w:t>
            </w:r>
          </w:p>
        </w:tc>
        <w:tc>
          <w:tcPr>
            <w:tcW w:w="930" w:type="dxa"/>
          </w:tcPr>
          <w:p w14:paraId="03C5C21F"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3</w:t>
            </w:r>
          </w:p>
        </w:tc>
        <w:tc>
          <w:tcPr>
            <w:tcW w:w="975" w:type="dxa"/>
            <w:tcBorders>
              <w:bottom w:val="single" w:sz="4" w:space="0" w:color="000000"/>
            </w:tcBorders>
            <w:shd w:val="clear" w:color="auto" w:fill="FF0000"/>
          </w:tcPr>
          <w:p w14:paraId="54B4D07D"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15</w:t>
            </w:r>
          </w:p>
        </w:tc>
        <w:tc>
          <w:tcPr>
            <w:tcW w:w="3962" w:type="dxa"/>
          </w:tcPr>
          <w:p w14:paraId="37AF3236"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Have FCO auto-alerts and encourage members to do likewise.</w:t>
            </w:r>
          </w:p>
          <w:p w14:paraId="5726238C"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Keep in close contact with major travel partners.</w:t>
            </w:r>
          </w:p>
          <w:p w14:paraId="6D2E9B35"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Encourage members to be conservative, ensuring they have digital alternatives for all Malawi travel plans in 2020.</w:t>
            </w:r>
          </w:p>
        </w:tc>
        <w:tc>
          <w:tcPr>
            <w:tcW w:w="3344" w:type="dxa"/>
          </w:tcPr>
          <w:p w14:paraId="300528EE"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Disseminate information about travel restrictions and FCO advice</w:t>
            </w:r>
          </w:p>
          <w:p w14:paraId="510002DC"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Support members to develop digital alternatives</w:t>
            </w:r>
          </w:p>
          <w:p w14:paraId="087A87F1"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Provide specific new services to members, especially school groups, not able to travel to Malawi as planned.</w:t>
            </w:r>
          </w:p>
        </w:tc>
        <w:tc>
          <w:tcPr>
            <w:tcW w:w="1455" w:type="dxa"/>
          </w:tcPr>
          <w:p w14:paraId="5FBDF01B"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David Hope-Jones (Chief Exec)</w:t>
            </w:r>
          </w:p>
        </w:tc>
      </w:tr>
      <w:tr w:rsidR="00874B49" w:rsidRPr="00A52055" w14:paraId="61CEFE33" w14:textId="77777777" w:rsidTr="00293805">
        <w:trPr>
          <w:trHeight w:val="1168"/>
        </w:trPr>
        <w:tc>
          <w:tcPr>
            <w:tcW w:w="2133" w:type="dxa"/>
          </w:tcPr>
          <w:p w14:paraId="6B475411"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 xml:space="preserve">(2.2) </w:t>
            </w:r>
            <w:r w:rsidRPr="00A52055">
              <w:rPr>
                <w:rFonts w:asciiTheme="minorHAnsi" w:hAnsiTheme="minorHAnsi" w:cs="Arial"/>
                <w:bCs/>
                <w:sz w:val="20"/>
                <w:szCs w:val="20"/>
              </w:rPr>
              <w:t>Loss of government funding</w:t>
            </w:r>
          </w:p>
        </w:tc>
        <w:tc>
          <w:tcPr>
            <w:tcW w:w="1269" w:type="dxa"/>
          </w:tcPr>
          <w:p w14:paraId="2A70F614"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4</w:t>
            </w:r>
          </w:p>
        </w:tc>
        <w:tc>
          <w:tcPr>
            <w:tcW w:w="930" w:type="dxa"/>
          </w:tcPr>
          <w:p w14:paraId="4A9D384E"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3</w:t>
            </w:r>
          </w:p>
        </w:tc>
        <w:tc>
          <w:tcPr>
            <w:tcW w:w="975" w:type="dxa"/>
            <w:tcBorders>
              <w:bottom w:val="single" w:sz="4" w:space="0" w:color="000000"/>
            </w:tcBorders>
            <w:shd w:val="clear" w:color="auto" w:fill="FFC000"/>
          </w:tcPr>
          <w:p w14:paraId="0C85D66A"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12</w:t>
            </w:r>
          </w:p>
        </w:tc>
        <w:tc>
          <w:tcPr>
            <w:tcW w:w="3962" w:type="dxa"/>
          </w:tcPr>
          <w:p w14:paraId="057F5E54"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 With other networks, ensure government communications are clear and understood, not causing unnecessary concern or confusion. </w:t>
            </w:r>
          </w:p>
          <w:p w14:paraId="02526A60" w14:textId="57F34020"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 Continue to make a positive case to the UK and Scottish governments as to the importance of maintaining international development commitments, and the 160-year old partnership with Malawi, even in times of </w:t>
            </w:r>
            <w:r w:rsidR="00C672A6">
              <w:rPr>
                <w:rFonts w:asciiTheme="minorHAnsi" w:hAnsiTheme="minorHAnsi" w:cs="Arial"/>
                <w:bCs/>
                <w:sz w:val="20"/>
                <w:szCs w:val="20"/>
              </w:rPr>
              <w:t xml:space="preserve">significant </w:t>
            </w:r>
            <w:r w:rsidRPr="00A52055">
              <w:rPr>
                <w:rFonts w:asciiTheme="minorHAnsi" w:hAnsiTheme="minorHAnsi" w:cs="Arial"/>
                <w:bCs/>
                <w:sz w:val="20"/>
                <w:szCs w:val="20"/>
              </w:rPr>
              <w:t>economic contraction.</w:t>
            </w:r>
          </w:p>
          <w:p w14:paraId="2EC79EA5"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 Continue to maintain and </w:t>
            </w:r>
            <w:proofErr w:type="spellStart"/>
            <w:r w:rsidRPr="00A52055">
              <w:rPr>
                <w:rFonts w:asciiTheme="minorHAnsi" w:hAnsiTheme="minorHAnsi" w:cs="Arial"/>
                <w:bCs/>
                <w:sz w:val="20"/>
                <w:szCs w:val="20"/>
              </w:rPr>
              <w:t>mobilise</w:t>
            </w:r>
            <w:proofErr w:type="spellEnd"/>
            <w:r w:rsidRPr="00A52055">
              <w:rPr>
                <w:rFonts w:asciiTheme="minorHAnsi" w:hAnsiTheme="minorHAnsi" w:cs="Arial"/>
                <w:bCs/>
                <w:sz w:val="20"/>
                <w:szCs w:val="20"/>
              </w:rPr>
              <w:t xml:space="preserve"> all-party political support in Holyrood and Westminster, through the CPG and APPG, in support of Scotland’s work with Malawi.</w:t>
            </w:r>
          </w:p>
          <w:p w14:paraId="3B1DFB82" w14:textId="7A7E6A19" w:rsidR="006E488D"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 </w:t>
            </w:r>
            <w:r w:rsidR="00F22AB3">
              <w:rPr>
                <w:rFonts w:asciiTheme="minorHAnsi" w:hAnsiTheme="minorHAnsi" w:cs="Arial"/>
                <w:bCs/>
                <w:sz w:val="20"/>
                <w:szCs w:val="20"/>
              </w:rPr>
              <w:t xml:space="preserve">support members  in their approaches to </w:t>
            </w:r>
            <w:r w:rsidRPr="00A52055">
              <w:rPr>
                <w:rFonts w:asciiTheme="minorHAnsi" w:hAnsiTheme="minorHAnsi" w:cs="Arial"/>
                <w:bCs/>
                <w:sz w:val="20"/>
                <w:szCs w:val="20"/>
              </w:rPr>
              <w:t xml:space="preserve"> government </w:t>
            </w:r>
            <w:r w:rsidR="006E488D">
              <w:rPr>
                <w:rFonts w:asciiTheme="minorHAnsi" w:hAnsiTheme="minorHAnsi" w:cs="Arial"/>
                <w:bCs/>
                <w:sz w:val="20"/>
                <w:szCs w:val="20"/>
              </w:rPr>
              <w:t xml:space="preserve">whether related to </w:t>
            </w:r>
          </w:p>
          <w:p w14:paraId="0846735C"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lastRenderedPageBreak/>
              <w:t>that:</w:t>
            </w:r>
          </w:p>
          <w:p w14:paraId="246B9138" w14:textId="042C0E6A" w:rsidR="00FD1098"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(a) </w:t>
            </w:r>
            <w:r w:rsidR="006E488D">
              <w:rPr>
                <w:rFonts w:asciiTheme="minorHAnsi" w:hAnsiTheme="minorHAnsi" w:cs="Arial"/>
                <w:bCs/>
                <w:sz w:val="20"/>
                <w:szCs w:val="20"/>
              </w:rPr>
              <w:t xml:space="preserve">pausing rather than cancellation of a project </w:t>
            </w:r>
            <w:r w:rsidR="00FD1098">
              <w:rPr>
                <w:rFonts w:asciiTheme="minorHAnsi" w:hAnsiTheme="minorHAnsi" w:cs="Arial"/>
                <w:bCs/>
                <w:sz w:val="20"/>
                <w:szCs w:val="20"/>
              </w:rPr>
              <w:t>where ever possible</w:t>
            </w:r>
          </w:p>
          <w:p w14:paraId="330B8D9B" w14:textId="29319F82"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(b) </w:t>
            </w:r>
            <w:r w:rsidR="00B004BD" w:rsidRPr="00A52055">
              <w:rPr>
                <w:rFonts w:asciiTheme="minorHAnsi" w:hAnsiTheme="minorHAnsi" w:cs="Arial"/>
                <w:bCs/>
                <w:sz w:val="20"/>
                <w:szCs w:val="20"/>
              </w:rPr>
              <w:t>re-purpos</w:t>
            </w:r>
            <w:r w:rsidR="00B004BD">
              <w:rPr>
                <w:rFonts w:asciiTheme="minorHAnsi" w:hAnsiTheme="minorHAnsi" w:cs="Arial"/>
                <w:bCs/>
                <w:sz w:val="20"/>
                <w:szCs w:val="20"/>
              </w:rPr>
              <w:t>ing funds in 2020-2021</w:t>
            </w:r>
            <w:r w:rsidR="00B004BD" w:rsidRPr="00A52055">
              <w:rPr>
                <w:rFonts w:asciiTheme="minorHAnsi" w:hAnsiTheme="minorHAnsi" w:cs="Arial"/>
                <w:bCs/>
                <w:sz w:val="20"/>
                <w:szCs w:val="20"/>
              </w:rPr>
              <w:t xml:space="preserve">, where possible and appropriate, </w:t>
            </w:r>
            <w:r w:rsidR="00B004BD">
              <w:rPr>
                <w:rFonts w:asciiTheme="minorHAnsi" w:hAnsiTheme="minorHAnsi" w:cs="Arial"/>
                <w:bCs/>
                <w:sz w:val="20"/>
                <w:szCs w:val="20"/>
              </w:rPr>
              <w:t>to help the Malawian</w:t>
            </w:r>
            <w:r w:rsidR="00B004BD" w:rsidRPr="00A52055">
              <w:rPr>
                <w:rFonts w:asciiTheme="minorHAnsi" w:hAnsiTheme="minorHAnsi" w:cs="Arial"/>
                <w:bCs/>
                <w:sz w:val="20"/>
                <w:szCs w:val="20"/>
              </w:rPr>
              <w:t xml:space="preserve"> response to Covid-19</w:t>
            </w:r>
            <w:r w:rsidRPr="00A52055">
              <w:rPr>
                <w:rFonts w:asciiTheme="minorHAnsi" w:hAnsiTheme="minorHAnsi" w:cs="Arial"/>
                <w:bCs/>
                <w:sz w:val="20"/>
                <w:szCs w:val="20"/>
              </w:rPr>
              <w:t>.</w:t>
            </w:r>
          </w:p>
          <w:p w14:paraId="5D443AB7" w14:textId="538A9109" w:rsidR="00874B49" w:rsidRPr="00A52055" w:rsidRDefault="00874B49" w:rsidP="00E246BA">
            <w:pPr>
              <w:rPr>
                <w:rFonts w:asciiTheme="minorHAnsi" w:hAnsiTheme="minorHAnsi" w:cs="Arial"/>
                <w:bCs/>
                <w:sz w:val="20"/>
                <w:szCs w:val="20"/>
              </w:rPr>
            </w:pPr>
            <w:r w:rsidRPr="00A52055">
              <w:rPr>
                <w:rFonts w:asciiTheme="minorHAnsi" w:hAnsiTheme="minorHAnsi" w:cs="Arial"/>
                <w:bCs/>
                <w:sz w:val="20"/>
                <w:szCs w:val="20"/>
              </w:rPr>
              <w:t xml:space="preserve">(c) </w:t>
            </w:r>
            <w:r w:rsidR="00E246BA">
              <w:rPr>
                <w:rFonts w:asciiTheme="minorHAnsi" w:hAnsiTheme="minorHAnsi" w:cs="Arial"/>
                <w:bCs/>
                <w:sz w:val="20"/>
                <w:szCs w:val="20"/>
              </w:rPr>
              <w:t>encourage</w:t>
            </w:r>
            <w:r w:rsidRPr="00A52055">
              <w:rPr>
                <w:rFonts w:asciiTheme="minorHAnsi" w:hAnsiTheme="minorHAnsi" w:cs="Arial"/>
                <w:bCs/>
                <w:sz w:val="20"/>
                <w:szCs w:val="20"/>
              </w:rPr>
              <w:t xml:space="preserve"> government </w:t>
            </w:r>
            <w:r w:rsidR="00E246BA">
              <w:rPr>
                <w:rFonts w:asciiTheme="minorHAnsi" w:hAnsiTheme="minorHAnsi" w:cs="Arial"/>
                <w:bCs/>
                <w:sz w:val="20"/>
                <w:szCs w:val="20"/>
              </w:rPr>
              <w:t xml:space="preserve">to be </w:t>
            </w:r>
            <w:r w:rsidRPr="00A52055">
              <w:rPr>
                <w:rFonts w:asciiTheme="minorHAnsi" w:hAnsiTheme="minorHAnsi" w:cs="Arial"/>
                <w:bCs/>
                <w:sz w:val="20"/>
                <w:szCs w:val="20"/>
              </w:rPr>
              <w:t xml:space="preserve">supportive, </w:t>
            </w:r>
            <w:r w:rsidR="00E246BA">
              <w:rPr>
                <w:rFonts w:asciiTheme="minorHAnsi" w:hAnsiTheme="minorHAnsi" w:cs="Arial"/>
                <w:bCs/>
                <w:sz w:val="20"/>
                <w:szCs w:val="20"/>
              </w:rPr>
              <w:t xml:space="preserve"> show </w:t>
            </w:r>
            <w:r w:rsidRPr="00A52055">
              <w:rPr>
                <w:rFonts w:asciiTheme="minorHAnsi" w:hAnsiTheme="minorHAnsi" w:cs="Arial"/>
                <w:bCs/>
                <w:sz w:val="20"/>
                <w:szCs w:val="20"/>
              </w:rPr>
              <w:t>understanding and flexib</w:t>
            </w:r>
            <w:r w:rsidR="00E246BA">
              <w:rPr>
                <w:rFonts w:asciiTheme="minorHAnsi" w:hAnsiTheme="minorHAnsi" w:cs="Arial"/>
                <w:bCs/>
                <w:sz w:val="20"/>
                <w:szCs w:val="20"/>
              </w:rPr>
              <w:t>ility</w:t>
            </w:r>
            <w:r w:rsidRPr="00A52055">
              <w:rPr>
                <w:rFonts w:asciiTheme="minorHAnsi" w:hAnsiTheme="minorHAnsi" w:cs="Arial"/>
                <w:bCs/>
                <w:sz w:val="20"/>
                <w:szCs w:val="20"/>
              </w:rPr>
              <w:t>, with clear communications.</w:t>
            </w:r>
          </w:p>
        </w:tc>
        <w:tc>
          <w:tcPr>
            <w:tcW w:w="3344" w:type="dxa"/>
          </w:tcPr>
          <w:p w14:paraId="1D8D5C4B"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lastRenderedPageBreak/>
              <w:t>- Promote members’ own fundraising appeals.</w:t>
            </w:r>
          </w:p>
          <w:p w14:paraId="531A6C9B"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Promotion of Third Sector Resilience Fund and other funding opportunities to members.</w:t>
            </w:r>
          </w:p>
          <w:p w14:paraId="37C55B76"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Promotion of wider advice and support available, including from SCVO, to members</w:t>
            </w:r>
          </w:p>
        </w:tc>
        <w:tc>
          <w:tcPr>
            <w:tcW w:w="1455" w:type="dxa"/>
          </w:tcPr>
          <w:p w14:paraId="29529FF3"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David Hope-Jones (Chief Exec)</w:t>
            </w:r>
          </w:p>
        </w:tc>
      </w:tr>
      <w:tr w:rsidR="00874B49" w:rsidRPr="00A52055" w14:paraId="55C5263D" w14:textId="77777777" w:rsidTr="00293805">
        <w:trPr>
          <w:trHeight w:val="960"/>
        </w:trPr>
        <w:tc>
          <w:tcPr>
            <w:tcW w:w="2133" w:type="dxa"/>
          </w:tcPr>
          <w:p w14:paraId="5CFACAF5" w14:textId="77777777" w:rsidR="00874B49" w:rsidRPr="00A52055" w:rsidRDefault="00874B49" w:rsidP="001F5E70">
            <w:pPr>
              <w:rPr>
                <w:rFonts w:asciiTheme="minorHAnsi" w:hAnsiTheme="minorHAnsi" w:cs="Arial"/>
                <w:sz w:val="20"/>
                <w:szCs w:val="20"/>
              </w:rPr>
            </w:pPr>
            <w:r w:rsidRPr="00A52055">
              <w:rPr>
                <w:rFonts w:asciiTheme="minorHAnsi" w:hAnsiTheme="minorHAnsi" w:cs="Arial"/>
                <w:b/>
                <w:bCs/>
                <w:sz w:val="20"/>
                <w:szCs w:val="20"/>
              </w:rPr>
              <w:t xml:space="preserve">(2.3) </w:t>
            </w:r>
            <w:r w:rsidRPr="00A52055">
              <w:rPr>
                <w:rFonts w:asciiTheme="minorHAnsi" w:hAnsiTheme="minorHAnsi" w:cs="Arial"/>
                <w:sz w:val="20"/>
                <w:szCs w:val="20"/>
              </w:rPr>
              <w:t xml:space="preserve">Members downbeat and </w:t>
            </w:r>
            <w:proofErr w:type="spellStart"/>
            <w:r w:rsidRPr="00A52055">
              <w:rPr>
                <w:rFonts w:asciiTheme="minorHAnsi" w:hAnsiTheme="minorHAnsi" w:cs="Arial"/>
                <w:sz w:val="20"/>
                <w:szCs w:val="20"/>
              </w:rPr>
              <w:t>demoralised</w:t>
            </w:r>
            <w:proofErr w:type="spellEnd"/>
            <w:r w:rsidRPr="00A52055">
              <w:rPr>
                <w:rFonts w:asciiTheme="minorHAnsi" w:hAnsiTheme="minorHAnsi" w:cs="Arial"/>
                <w:sz w:val="20"/>
                <w:szCs w:val="20"/>
              </w:rPr>
              <w:t xml:space="preserve"> as a result of Covid-19</w:t>
            </w:r>
          </w:p>
        </w:tc>
        <w:tc>
          <w:tcPr>
            <w:tcW w:w="1269" w:type="dxa"/>
          </w:tcPr>
          <w:p w14:paraId="1C491071"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5</w:t>
            </w:r>
          </w:p>
        </w:tc>
        <w:tc>
          <w:tcPr>
            <w:tcW w:w="930" w:type="dxa"/>
          </w:tcPr>
          <w:p w14:paraId="3A08870F"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2</w:t>
            </w:r>
          </w:p>
        </w:tc>
        <w:tc>
          <w:tcPr>
            <w:tcW w:w="975" w:type="dxa"/>
            <w:shd w:val="clear" w:color="auto" w:fill="FFC000"/>
          </w:tcPr>
          <w:p w14:paraId="74321347"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10</w:t>
            </w:r>
          </w:p>
        </w:tc>
        <w:tc>
          <w:tcPr>
            <w:tcW w:w="7306" w:type="dxa"/>
            <w:gridSpan w:val="2"/>
          </w:tcPr>
          <w:p w14:paraId="401A79E9"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 Create a space for members and the SMP to share inspiring digital content (photos, videos, stories) about their Scotland-Malawi links, to keep members and the public engaged and inspired. </w:t>
            </w:r>
          </w:p>
          <w:p w14:paraId="52C3C7DE" w14:textId="62E842BB"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Aim to have  a regular</w:t>
            </w:r>
            <w:r w:rsidR="00C672A6">
              <w:rPr>
                <w:rFonts w:asciiTheme="minorHAnsi" w:hAnsiTheme="minorHAnsi" w:cs="Arial"/>
                <w:bCs/>
                <w:sz w:val="20"/>
                <w:szCs w:val="20"/>
              </w:rPr>
              <w:t xml:space="preserve"> publication</w:t>
            </w:r>
            <w:r w:rsidRPr="00A52055">
              <w:rPr>
                <w:rFonts w:asciiTheme="minorHAnsi" w:hAnsiTheme="minorHAnsi" w:cs="Arial"/>
                <w:bCs/>
                <w:sz w:val="20"/>
                <w:szCs w:val="20"/>
              </w:rPr>
              <w:t xml:space="preserve"> of inspiring Scotland-Malawi content.</w:t>
            </w:r>
          </w:p>
        </w:tc>
        <w:tc>
          <w:tcPr>
            <w:tcW w:w="1455" w:type="dxa"/>
          </w:tcPr>
          <w:p w14:paraId="3BD782E4"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Gemma Conley-Smith (Media and Coms Officer)</w:t>
            </w:r>
          </w:p>
        </w:tc>
      </w:tr>
      <w:tr w:rsidR="00874B49" w:rsidRPr="00A52055" w14:paraId="5162627C" w14:textId="77777777" w:rsidTr="00293805">
        <w:trPr>
          <w:trHeight w:val="1168"/>
        </w:trPr>
        <w:tc>
          <w:tcPr>
            <w:tcW w:w="2133" w:type="dxa"/>
          </w:tcPr>
          <w:p w14:paraId="0758E1F5"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
                <w:bCs/>
                <w:sz w:val="20"/>
                <w:szCs w:val="20"/>
              </w:rPr>
              <w:t xml:space="preserve">(2.4) </w:t>
            </w:r>
            <w:r w:rsidRPr="00A52055">
              <w:rPr>
                <w:rFonts w:asciiTheme="minorHAnsi" w:hAnsiTheme="minorHAnsi" w:cs="Arial"/>
                <w:sz w:val="20"/>
                <w:szCs w:val="20"/>
              </w:rPr>
              <w:t xml:space="preserve">Reduced public engagement as domestic difficulties result in reduced internationalism </w:t>
            </w:r>
          </w:p>
        </w:tc>
        <w:tc>
          <w:tcPr>
            <w:tcW w:w="1269" w:type="dxa"/>
          </w:tcPr>
          <w:p w14:paraId="77E127C7"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3</w:t>
            </w:r>
          </w:p>
        </w:tc>
        <w:tc>
          <w:tcPr>
            <w:tcW w:w="930" w:type="dxa"/>
          </w:tcPr>
          <w:p w14:paraId="13BFEAD7" w14:textId="05EAF59E" w:rsidR="00874B49" w:rsidRPr="00A52055" w:rsidRDefault="00CB45E7" w:rsidP="001F5E70">
            <w:pPr>
              <w:jc w:val="center"/>
              <w:rPr>
                <w:rFonts w:asciiTheme="minorHAnsi" w:hAnsiTheme="minorHAnsi" w:cs="Arial"/>
                <w:bCs/>
                <w:sz w:val="20"/>
                <w:szCs w:val="20"/>
              </w:rPr>
            </w:pPr>
            <w:r>
              <w:rPr>
                <w:rFonts w:asciiTheme="minorHAnsi" w:hAnsiTheme="minorHAnsi" w:cs="Arial"/>
                <w:bCs/>
                <w:sz w:val="20"/>
                <w:szCs w:val="20"/>
              </w:rPr>
              <w:t>4</w:t>
            </w:r>
          </w:p>
        </w:tc>
        <w:tc>
          <w:tcPr>
            <w:tcW w:w="975" w:type="dxa"/>
            <w:shd w:val="clear" w:color="auto" w:fill="FFC000"/>
          </w:tcPr>
          <w:p w14:paraId="44A10329"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9</w:t>
            </w:r>
          </w:p>
        </w:tc>
        <w:tc>
          <w:tcPr>
            <w:tcW w:w="7306" w:type="dxa"/>
            <w:gridSpan w:val="2"/>
          </w:tcPr>
          <w:p w14:paraId="7003198D"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 </w:t>
            </w:r>
            <w:proofErr w:type="spellStart"/>
            <w:r w:rsidRPr="00A52055">
              <w:rPr>
                <w:rFonts w:asciiTheme="minorHAnsi" w:hAnsiTheme="minorHAnsi" w:cs="Arial"/>
                <w:bCs/>
                <w:sz w:val="20"/>
                <w:szCs w:val="20"/>
              </w:rPr>
              <w:t>Maximise</w:t>
            </w:r>
            <w:proofErr w:type="spellEnd"/>
            <w:r w:rsidRPr="00A52055">
              <w:rPr>
                <w:rFonts w:asciiTheme="minorHAnsi" w:hAnsiTheme="minorHAnsi" w:cs="Arial"/>
                <w:bCs/>
                <w:sz w:val="20"/>
                <w:szCs w:val="20"/>
              </w:rPr>
              <w:t xml:space="preserve"> existing and new media opportunities to share inspiring stories of Scotland-Malawi collaboration.</w:t>
            </w:r>
          </w:p>
          <w:p w14:paraId="41F83860"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Pro-active social media engagement</w:t>
            </w:r>
          </w:p>
        </w:tc>
        <w:tc>
          <w:tcPr>
            <w:tcW w:w="1455" w:type="dxa"/>
          </w:tcPr>
          <w:p w14:paraId="6A9781FB"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Gemma Conley-Smith (Media and Coms Officer)</w:t>
            </w:r>
          </w:p>
        </w:tc>
      </w:tr>
      <w:tr w:rsidR="00874B49" w:rsidRPr="00A52055" w14:paraId="025C5BC8" w14:textId="77777777" w:rsidTr="00293805">
        <w:trPr>
          <w:trHeight w:val="1168"/>
        </w:trPr>
        <w:tc>
          <w:tcPr>
            <w:tcW w:w="2133" w:type="dxa"/>
          </w:tcPr>
          <w:p w14:paraId="466902E4"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 xml:space="preserve">(2.5) </w:t>
            </w:r>
            <w:r w:rsidRPr="00A52055">
              <w:rPr>
                <w:rFonts w:asciiTheme="minorHAnsi" w:hAnsiTheme="minorHAnsi" w:cs="Arial"/>
                <w:bCs/>
                <w:sz w:val="20"/>
                <w:szCs w:val="20"/>
              </w:rPr>
              <w:t>Loss of donations and public giving</w:t>
            </w:r>
          </w:p>
        </w:tc>
        <w:tc>
          <w:tcPr>
            <w:tcW w:w="1269" w:type="dxa"/>
          </w:tcPr>
          <w:p w14:paraId="45A0C87C"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3</w:t>
            </w:r>
          </w:p>
        </w:tc>
        <w:tc>
          <w:tcPr>
            <w:tcW w:w="930" w:type="dxa"/>
          </w:tcPr>
          <w:p w14:paraId="443806DA"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3</w:t>
            </w:r>
          </w:p>
        </w:tc>
        <w:tc>
          <w:tcPr>
            <w:tcW w:w="975" w:type="dxa"/>
            <w:shd w:val="clear" w:color="auto" w:fill="FFC000"/>
          </w:tcPr>
          <w:p w14:paraId="346BAFD0"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9</w:t>
            </w:r>
          </w:p>
        </w:tc>
        <w:tc>
          <w:tcPr>
            <w:tcW w:w="3962" w:type="dxa"/>
          </w:tcPr>
          <w:p w14:paraId="22449781"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 Continue to actively engage the media, maintaining public interest, engagement and support, and pro-actively making the case for Scotland’s friendship with Malawi as a defining aspect of Scottish internationalism and identity. </w:t>
            </w:r>
          </w:p>
        </w:tc>
        <w:tc>
          <w:tcPr>
            <w:tcW w:w="3344" w:type="dxa"/>
          </w:tcPr>
          <w:p w14:paraId="3C74FAA4"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Promote members’ own fundraising appeals.</w:t>
            </w:r>
          </w:p>
          <w:p w14:paraId="6EC04A0E"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Promotion of Third Sector Resilience Fund and other funding opportunities to members.</w:t>
            </w:r>
          </w:p>
          <w:p w14:paraId="61E5EB2D"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Promotion of wider advice and support available, including from SCVO, to members.</w:t>
            </w:r>
          </w:p>
        </w:tc>
        <w:tc>
          <w:tcPr>
            <w:tcW w:w="1455" w:type="dxa"/>
          </w:tcPr>
          <w:p w14:paraId="4C7C135C"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David Hope-Jones (Chief Exec)</w:t>
            </w:r>
          </w:p>
          <w:p w14:paraId="4EFF8D7B" w14:textId="77777777" w:rsidR="00874B49" w:rsidRPr="00A52055" w:rsidRDefault="00874B49" w:rsidP="001F5E70">
            <w:pPr>
              <w:rPr>
                <w:rFonts w:asciiTheme="minorHAnsi" w:hAnsiTheme="minorHAnsi" w:cs="Arial"/>
                <w:bCs/>
                <w:sz w:val="20"/>
                <w:szCs w:val="20"/>
              </w:rPr>
            </w:pPr>
          </w:p>
          <w:p w14:paraId="3CE39874"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Gemma Conley-Smith (Media and Coms Officer)</w:t>
            </w:r>
          </w:p>
        </w:tc>
      </w:tr>
      <w:tr w:rsidR="00874B49" w:rsidRPr="00A52055" w14:paraId="7756D03E" w14:textId="77777777" w:rsidTr="00293805">
        <w:trPr>
          <w:trHeight w:val="1168"/>
        </w:trPr>
        <w:tc>
          <w:tcPr>
            <w:tcW w:w="2133" w:type="dxa"/>
          </w:tcPr>
          <w:p w14:paraId="2C39BFA1" w14:textId="4A1BC271" w:rsidR="00874B49" w:rsidRPr="00A52055" w:rsidRDefault="00874B49" w:rsidP="001F5E70">
            <w:pPr>
              <w:rPr>
                <w:rFonts w:asciiTheme="minorHAnsi" w:hAnsiTheme="minorHAnsi" w:cs="Arial"/>
                <w:bCs/>
                <w:sz w:val="20"/>
                <w:szCs w:val="20"/>
              </w:rPr>
            </w:pPr>
            <w:r w:rsidRPr="00A52055">
              <w:rPr>
                <w:rFonts w:asciiTheme="minorHAnsi" w:hAnsiTheme="minorHAnsi" w:cs="Arial"/>
                <w:b/>
                <w:sz w:val="20"/>
                <w:szCs w:val="20"/>
              </w:rPr>
              <w:t xml:space="preserve">(2.6) </w:t>
            </w:r>
            <w:r w:rsidRPr="00A52055">
              <w:rPr>
                <w:rFonts w:asciiTheme="minorHAnsi" w:hAnsiTheme="minorHAnsi" w:cs="Arial"/>
                <w:bCs/>
                <w:sz w:val="20"/>
                <w:szCs w:val="20"/>
              </w:rPr>
              <w:t xml:space="preserve">Closure of </w:t>
            </w:r>
            <w:r w:rsidR="00C672A6">
              <w:rPr>
                <w:rFonts w:asciiTheme="minorHAnsi" w:hAnsiTheme="minorHAnsi" w:cs="Arial"/>
                <w:bCs/>
                <w:sz w:val="20"/>
                <w:szCs w:val="20"/>
              </w:rPr>
              <w:t xml:space="preserve">members’ </w:t>
            </w:r>
            <w:r w:rsidRPr="00A52055">
              <w:rPr>
                <w:rFonts w:asciiTheme="minorHAnsi" w:hAnsiTheme="minorHAnsi" w:cs="Arial"/>
                <w:bCs/>
                <w:sz w:val="20"/>
                <w:szCs w:val="20"/>
              </w:rPr>
              <w:t>offices without skills/experience to homework effectively</w:t>
            </w:r>
          </w:p>
        </w:tc>
        <w:tc>
          <w:tcPr>
            <w:tcW w:w="1269" w:type="dxa"/>
          </w:tcPr>
          <w:p w14:paraId="3E795144"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2</w:t>
            </w:r>
          </w:p>
        </w:tc>
        <w:tc>
          <w:tcPr>
            <w:tcW w:w="930" w:type="dxa"/>
          </w:tcPr>
          <w:p w14:paraId="4F2F7D03"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4</w:t>
            </w:r>
          </w:p>
        </w:tc>
        <w:tc>
          <w:tcPr>
            <w:tcW w:w="975" w:type="dxa"/>
            <w:shd w:val="clear" w:color="auto" w:fill="FFC000"/>
          </w:tcPr>
          <w:p w14:paraId="6BDBB7BA"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8</w:t>
            </w:r>
          </w:p>
        </w:tc>
        <w:tc>
          <w:tcPr>
            <w:tcW w:w="3962" w:type="dxa"/>
          </w:tcPr>
          <w:p w14:paraId="67243A07"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Unable to mitigate</w:t>
            </w:r>
          </w:p>
        </w:tc>
        <w:tc>
          <w:tcPr>
            <w:tcW w:w="3344" w:type="dxa"/>
          </w:tcPr>
          <w:p w14:paraId="73D30844"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Offer support, information, training and advice to members about homeworking.</w:t>
            </w:r>
          </w:p>
          <w:p w14:paraId="01F0FDDC"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Promote other advice and support elsewhere in the sector, incl</w:t>
            </w:r>
            <w:r w:rsidR="00293805">
              <w:rPr>
                <w:rFonts w:asciiTheme="minorHAnsi" w:hAnsiTheme="minorHAnsi" w:cs="Arial"/>
                <w:bCs/>
                <w:sz w:val="20"/>
                <w:szCs w:val="20"/>
              </w:rPr>
              <w:t xml:space="preserve">. </w:t>
            </w:r>
            <w:r w:rsidRPr="00A52055">
              <w:rPr>
                <w:rFonts w:asciiTheme="minorHAnsi" w:hAnsiTheme="minorHAnsi" w:cs="Arial"/>
                <w:bCs/>
                <w:sz w:val="20"/>
                <w:szCs w:val="20"/>
              </w:rPr>
              <w:t>SCVO.</w:t>
            </w:r>
          </w:p>
        </w:tc>
        <w:tc>
          <w:tcPr>
            <w:tcW w:w="1455" w:type="dxa"/>
          </w:tcPr>
          <w:p w14:paraId="15479CCB"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Stuart Brown (Deputy Chief Executive)</w:t>
            </w:r>
          </w:p>
        </w:tc>
      </w:tr>
    </w:tbl>
    <w:p w14:paraId="587FC9B7" w14:textId="77777777" w:rsidR="00E73425" w:rsidRDefault="00E73425" w:rsidP="00874B49">
      <w:pPr>
        <w:rPr>
          <w:rFonts w:asciiTheme="minorHAnsi" w:hAnsiTheme="minorHAnsi"/>
          <w:b/>
          <w:sz w:val="28"/>
          <w:szCs w:val="28"/>
          <w:u w:val="single"/>
        </w:rPr>
      </w:pPr>
    </w:p>
    <w:p w14:paraId="396A609A" w14:textId="77777777" w:rsidR="00874B49" w:rsidRPr="00A52055" w:rsidRDefault="00E73425" w:rsidP="00874B49">
      <w:pPr>
        <w:rPr>
          <w:rFonts w:asciiTheme="minorHAnsi" w:hAnsiTheme="minorHAnsi"/>
          <w:b/>
          <w:sz w:val="28"/>
          <w:szCs w:val="28"/>
          <w:u w:val="single"/>
        </w:rPr>
      </w:pPr>
      <w:r>
        <w:rPr>
          <w:rFonts w:asciiTheme="minorHAnsi" w:hAnsiTheme="minorHAnsi"/>
          <w:b/>
          <w:sz w:val="28"/>
          <w:szCs w:val="28"/>
          <w:u w:val="single"/>
        </w:rPr>
        <w:br w:type="page"/>
      </w:r>
      <w:r w:rsidR="00874B49" w:rsidRPr="00A52055">
        <w:rPr>
          <w:rFonts w:asciiTheme="minorHAnsi" w:hAnsiTheme="minorHAnsi"/>
          <w:b/>
          <w:sz w:val="28"/>
          <w:szCs w:val="28"/>
          <w:u w:val="single"/>
        </w:rPr>
        <w:lastRenderedPageBreak/>
        <w:t>3</w:t>
      </w:r>
      <w:r w:rsidR="00874B49" w:rsidRPr="00A52055">
        <w:rPr>
          <w:rFonts w:asciiTheme="minorHAnsi" w:hAnsiTheme="minorHAnsi"/>
          <w:b/>
          <w:sz w:val="28"/>
          <w:szCs w:val="28"/>
          <w:u w:val="single"/>
        </w:rPr>
        <w:tab/>
        <w:t>WITH MALAWI:</w:t>
      </w:r>
    </w:p>
    <w:p w14:paraId="4108B5BC" w14:textId="77777777" w:rsidR="00874B49" w:rsidRPr="00A52055" w:rsidRDefault="00874B49" w:rsidP="00874B49">
      <w:pPr>
        <w:rPr>
          <w:rFonts w:asciiTheme="minorHAnsi" w:hAnsiTheme="minorHAnsi"/>
          <w:b/>
          <w:sz w:val="20"/>
        </w:rPr>
      </w:pPr>
    </w:p>
    <w:tbl>
      <w:tblPr>
        <w:tblStyle w:val="TableGrid"/>
        <w:tblW w:w="0" w:type="auto"/>
        <w:tblLook w:val="04A0" w:firstRow="1" w:lastRow="0" w:firstColumn="1" w:lastColumn="0" w:noHBand="0" w:noVBand="1"/>
      </w:tblPr>
      <w:tblGrid>
        <w:gridCol w:w="2196"/>
        <w:gridCol w:w="1265"/>
        <w:gridCol w:w="927"/>
        <w:gridCol w:w="969"/>
        <w:gridCol w:w="3861"/>
        <w:gridCol w:w="3283"/>
        <w:gridCol w:w="1449"/>
      </w:tblGrid>
      <w:tr w:rsidR="00874B49" w:rsidRPr="00A52055" w14:paraId="6218B770" w14:textId="77777777" w:rsidTr="00C672A6">
        <w:tc>
          <w:tcPr>
            <w:tcW w:w="2196" w:type="dxa"/>
            <w:shd w:val="clear" w:color="auto" w:fill="D9D9D9"/>
          </w:tcPr>
          <w:p w14:paraId="0630B335" w14:textId="77777777" w:rsidR="00874B49" w:rsidRPr="00A52055" w:rsidRDefault="00874B49" w:rsidP="001F5E70">
            <w:pPr>
              <w:jc w:val="right"/>
              <w:rPr>
                <w:rFonts w:asciiTheme="minorHAnsi" w:hAnsiTheme="minorHAnsi" w:cs="Arial"/>
                <w:b/>
                <w:sz w:val="20"/>
                <w:szCs w:val="20"/>
              </w:rPr>
            </w:pPr>
            <w:r w:rsidRPr="00A52055">
              <w:rPr>
                <w:rFonts w:asciiTheme="minorHAnsi" w:hAnsiTheme="minorHAnsi" w:cs="Arial"/>
                <w:b/>
                <w:sz w:val="20"/>
                <w:szCs w:val="20"/>
              </w:rPr>
              <w:t xml:space="preserve">Risk </w:t>
            </w:r>
            <w:proofErr w:type="spellStart"/>
            <w:r w:rsidRPr="00A52055">
              <w:rPr>
                <w:rFonts w:asciiTheme="minorHAnsi" w:hAnsiTheme="minorHAnsi" w:cs="Arial"/>
                <w:b/>
                <w:sz w:val="20"/>
                <w:szCs w:val="20"/>
              </w:rPr>
              <w:t>realised</w:t>
            </w:r>
            <w:proofErr w:type="spellEnd"/>
            <w:r w:rsidRPr="00A52055">
              <w:rPr>
                <w:rFonts w:asciiTheme="minorHAnsi" w:hAnsiTheme="minorHAnsi" w:cs="Arial"/>
                <w:b/>
                <w:sz w:val="20"/>
                <w:szCs w:val="20"/>
              </w:rPr>
              <w:t xml:space="preserve"> to date:</w:t>
            </w:r>
          </w:p>
        </w:tc>
        <w:tc>
          <w:tcPr>
            <w:tcW w:w="11754" w:type="dxa"/>
            <w:gridSpan w:val="6"/>
          </w:tcPr>
          <w:p w14:paraId="1557BDCA" w14:textId="77777777" w:rsidR="00874B49" w:rsidRPr="00A52055" w:rsidRDefault="00874B49" w:rsidP="001F5E70">
            <w:pPr>
              <w:rPr>
                <w:rFonts w:asciiTheme="minorHAnsi" w:hAnsiTheme="minorHAnsi" w:cs="Arial"/>
                <w:sz w:val="20"/>
                <w:szCs w:val="20"/>
              </w:rPr>
            </w:pPr>
            <w:r w:rsidRPr="00A52055">
              <w:rPr>
                <w:rFonts w:asciiTheme="minorHAnsi" w:hAnsiTheme="minorHAnsi" w:cs="Arial"/>
                <w:sz w:val="20"/>
                <w:szCs w:val="20"/>
              </w:rPr>
              <w:t>On the 2</w:t>
            </w:r>
            <w:r w:rsidRPr="00A52055">
              <w:rPr>
                <w:rFonts w:asciiTheme="minorHAnsi" w:hAnsiTheme="minorHAnsi" w:cs="Arial"/>
                <w:sz w:val="20"/>
                <w:szCs w:val="20"/>
                <w:vertAlign w:val="superscript"/>
              </w:rPr>
              <w:t>nd</w:t>
            </w:r>
            <w:r w:rsidRPr="00A52055">
              <w:rPr>
                <w:rFonts w:asciiTheme="minorHAnsi" w:hAnsiTheme="minorHAnsi" w:cs="Arial"/>
                <w:sz w:val="20"/>
                <w:szCs w:val="20"/>
              </w:rPr>
              <w:t xml:space="preserve"> April the President announced three confirmed cases of Covid-19 in Malawi.  Schools and universities have been closed and mass gatherings banned.</w:t>
            </w:r>
          </w:p>
        </w:tc>
      </w:tr>
      <w:tr w:rsidR="00874B49" w:rsidRPr="00A52055" w14:paraId="179AA2CF" w14:textId="77777777" w:rsidTr="00C672A6">
        <w:tc>
          <w:tcPr>
            <w:tcW w:w="2196" w:type="dxa"/>
            <w:shd w:val="clear" w:color="auto" w:fill="D9D9D9"/>
          </w:tcPr>
          <w:p w14:paraId="69422158" w14:textId="77777777" w:rsidR="00874B49" w:rsidRPr="00A52055" w:rsidRDefault="00874B49" w:rsidP="001F5E70">
            <w:pPr>
              <w:jc w:val="right"/>
              <w:rPr>
                <w:rFonts w:asciiTheme="minorHAnsi" w:hAnsiTheme="minorHAnsi" w:cs="Arial"/>
                <w:b/>
                <w:sz w:val="20"/>
                <w:szCs w:val="20"/>
              </w:rPr>
            </w:pPr>
            <w:r w:rsidRPr="00A52055">
              <w:rPr>
                <w:rFonts w:asciiTheme="minorHAnsi" w:hAnsiTheme="minorHAnsi" w:cs="Arial"/>
                <w:b/>
                <w:sz w:val="20"/>
                <w:szCs w:val="20"/>
              </w:rPr>
              <w:t>Adaptive actions taken to date:</w:t>
            </w:r>
          </w:p>
        </w:tc>
        <w:tc>
          <w:tcPr>
            <w:tcW w:w="11754" w:type="dxa"/>
            <w:gridSpan w:val="6"/>
          </w:tcPr>
          <w:p w14:paraId="29062F1F" w14:textId="77777777" w:rsidR="00874B49" w:rsidRPr="00A52055" w:rsidRDefault="00874B49" w:rsidP="001F5E70">
            <w:pPr>
              <w:rPr>
                <w:rFonts w:asciiTheme="minorHAnsi" w:hAnsiTheme="minorHAnsi" w:cs="Arial"/>
                <w:bCs/>
                <w:sz w:val="20"/>
                <w:szCs w:val="20"/>
              </w:rPr>
            </w:pPr>
            <w:proofErr w:type="spellStart"/>
            <w:r w:rsidRPr="00A52055">
              <w:rPr>
                <w:rFonts w:asciiTheme="minorHAnsi" w:hAnsiTheme="minorHAnsi" w:cs="Arial"/>
                <w:bCs/>
                <w:sz w:val="20"/>
                <w:szCs w:val="20"/>
              </w:rPr>
              <w:t>i</w:t>
            </w:r>
            <w:proofErr w:type="spellEnd"/>
            <w:r w:rsidRPr="00A52055">
              <w:rPr>
                <w:rFonts w:asciiTheme="minorHAnsi" w:hAnsiTheme="minorHAnsi" w:cs="Arial"/>
                <w:bCs/>
                <w:sz w:val="20"/>
                <w:szCs w:val="20"/>
              </w:rPr>
              <w:t>) The 31</w:t>
            </w:r>
            <w:r w:rsidRPr="00A52055">
              <w:rPr>
                <w:rFonts w:asciiTheme="minorHAnsi" w:hAnsiTheme="minorHAnsi" w:cs="Arial"/>
                <w:bCs/>
                <w:sz w:val="20"/>
                <w:szCs w:val="20"/>
                <w:vertAlign w:val="superscript"/>
              </w:rPr>
              <w:t>st</w:t>
            </w:r>
            <w:r w:rsidRPr="00A52055">
              <w:rPr>
                <w:rFonts w:asciiTheme="minorHAnsi" w:hAnsiTheme="minorHAnsi" w:cs="Arial"/>
                <w:bCs/>
                <w:sz w:val="20"/>
                <w:szCs w:val="20"/>
              </w:rPr>
              <w:t xml:space="preserve"> March Health Forum, which took place on Zoom, was restructured to be primarily </w:t>
            </w:r>
            <w:proofErr w:type="spellStart"/>
            <w:r w:rsidRPr="00A52055">
              <w:rPr>
                <w:rFonts w:asciiTheme="minorHAnsi" w:hAnsiTheme="minorHAnsi" w:cs="Arial"/>
                <w:bCs/>
                <w:sz w:val="20"/>
                <w:szCs w:val="20"/>
              </w:rPr>
              <w:t>focussed</w:t>
            </w:r>
            <w:proofErr w:type="spellEnd"/>
            <w:r w:rsidRPr="00A52055">
              <w:rPr>
                <w:rFonts w:asciiTheme="minorHAnsi" w:hAnsiTheme="minorHAnsi" w:cs="Arial"/>
                <w:bCs/>
                <w:sz w:val="20"/>
                <w:szCs w:val="20"/>
              </w:rPr>
              <w:t xml:space="preserve"> on preparedness for a Covid-19 outbreak in Malawi.  Almost 50 members and key individuals joined this meeting, including senior figures from the Ministry of Health, College of Medicine, Government of Malawi, </w:t>
            </w:r>
            <w:proofErr w:type="spellStart"/>
            <w:r w:rsidRPr="00A52055">
              <w:rPr>
                <w:rFonts w:asciiTheme="minorHAnsi" w:hAnsiTheme="minorHAnsi" w:cs="Arial"/>
                <w:bCs/>
                <w:sz w:val="20"/>
                <w:szCs w:val="20"/>
              </w:rPr>
              <w:t>MaSP</w:t>
            </w:r>
            <w:proofErr w:type="spellEnd"/>
            <w:r w:rsidRPr="00A52055">
              <w:rPr>
                <w:rFonts w:asciiTheme="minorHAnsi" w:hAnsiTheme="minorHAnsi" w:cs="Arial"/>
                <w:bCs/>
                <w:sz w:val="20"/>
                <w:szCs w:val="20"/>
              </w:rPr>
              <w:t>, Scottish Government and DFID.</w:t>
            </w:r>
          </w:p>
          <w:p w14:paraId="6D4A7F4B" w14:textId="77777777" w:rsidR="00874B49" w:rsidRDefault="00874B49" w:rsidP="001F5E70">
            <w:pPr>
              <w:rPr>
                <w:rFonts w:asciiTheme="minorHAnsi" w:hAnsiTheme="minorHAnsi" w:cs="Arial"/>
                <w:bCs/>
                <w:sz w:val="20"/>
                <w:szCs w:val="20"/>
              </w:rPr>
            </w:pPr>
            <w:r w:rsidRPr="00A52055">
              <w:rPr>
                <w:rFonts w:asciiTheme="minorHAnsi" w:hAnsiTheme="minorHAnsi" w:cs="Arial"/>
                <w:bCs/>
                <w:sz w:val="20"/>
                <w:szCs w:val="20"/>
              </w:rPr>
              <w:t>ii) Circulated an online survey to those that took part in the Health Forum, asking for their feedback but also their reflections and priorities as to how the SMP could most usefully support Malawi.</w:t>
            </w:r>
          </w:p>
          <w:p w14:paraId="5E024194" w14:textId="77777777" w:rsidR="00190710" w:rsidRPr="00A52055" w:rsidRDefault="00190710" w:rsidP="00190710">
            <w:pPr>
              <w:rPr>
                <w:rFonts w:asciiTheme="minorHAnsi" w:hAnsiTheme="minorHAnsi" w:cs="Arial"/>
                <w:bCs/>
                <w:sz w:val="20"/>
                <w:szCs w:val="20"/>
              </w:rPr>
            </w:pPr>
            <w:r>
              <w:rPr>
                <w:rFonts w:asciiTheme="minorHAnsi" w:hAnsiTheme="minorHAnsi" w:cs="Arial"/>
                <w:bCs/>
                <w:sz w:val="20"/>
                <w:szCs w:val="20"/>
              </w:rPr>
              <w:t>iii) Upgrading time spent on accessing Malawian information and disseminating to members ( such as President’s letter of 4</w:t>
            </w:r>
            <w:r w:rsidRPr="00A121AF">
              <w:rPr>
                <w:rFonts w:asciiTheme="minorHAnsi" w:hAnsiTheme="minorHAnsi" w:cs="Arial"/>
                <w:bCs/>
                <w:sz w:val="20"/>
                <w:szCs w:val="20"/>
                <w:vertAlign w:val="superscript"/>
              </w:rPr>
              <w:t>th</w:t>
            </w:r>
            <w:r>
              <w:rPr>
                <w:rFonts w:asciiTheme="minorHAnsi" w:hAnsiTheme="minorHAnsi" w:cs="Arial"/>
                <w:bCs/>
                <w:sz w:val="20"/>
                <w:szCs w:val="20"/>
              </w:rPr>
              <w:t xml:space="preserve"> April)</w:t>
            </w:r>
          </w:p>
        </w:tc>
      </w:tr>
      <w:tr w:rsidR="00874B49" w:rsidRPr="00A52055" w14:paraId="3D6505C3" w14:textId="77777777" w:rsidTr="00C672A6">
        <w:tc>
          <w:tcPr>
            <w:tcW w:w="2196" w:type="dxa"/>
            <w:tcBorders>
              <w:bottom w:val="single" w:sz="4" w:space="0" w:color="000000"/>
            </w:tcBorders>
            <w:shd w:val="clear" w:color="auto" w:fill="D9D9D9"/>
          </w:tcPr>
          <w:p w14:paraId="2264A316" w14:textId="77777777" w:rsidR="00874B49" w:rsidRPr="00A52055" w:rsidRDefault="00874B49" w:rsidP="001F5E70">
            <w:pPr>
              <w:jc w:val="right"/>
              <w:rPr>
                <w:rFonts w:asciiTheme="minorHAnsi" w:hAnsiTheme="minorHAnsi" w:cs="Arial"/>
                <w:b/>
                <w:sz w:val="20"/>
                <w:szCs w:val="20"/>
              </w:rPr>
            </w:pPr>
            <w:r w:rsidRPr="00A52055">
              <w:rPr>
                <w:rFonts w:asciiTheme="minorHAnsi" w:hAnsiTheme="minorHAnsi" w:cs="Arial"/>
                <w:b/>
                <w:sz w:val="20"/>
                <w:szCs w:val="20"/>
              </w:rPr>
              <w:t>Commentary:</w:t>
            </w:r>
          </w:p>
        </w:tc>
        <w:tc>
          <w:tcPr>
            <w:tcW w:w="11754" w:type="dxa"/>
            <w:gridSpan w:val="6"/>
            <w:tcBorders>
              <w:bottom w:val="single" w:sz="4" w:space="0" w:color="000000"/>
            </w:tcBorders>
          </w:tcPr>
          <w:p w14:paraId="09D14C33"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sz w:val="20"/>
                <w:szCs w:val="20"/>
              </w:rPr>
              <w:t xml:space="preserve">With more than a million people per intensive care bed / ventilator, it is likely that Malawi will be significantly affected by the virus.  Many of our members’ partners, and the SMP’s own sister </w:t>
            </w:r>
            <w:proofErr w:type="spellStart"/>
            <w:r w:rsidRPr="00A52055">
              <w:rPr>
                <w:rFonts w:asciiTheme="minorHAnsi" w:hAnsiTheme="minorHAnsi" w:cs="Arial"/>
                <w:sz w:val="20"/>
                <w:szCs w:val="20"/>
              </w:rPr>
              <w:t>organisation</w:t>
            </w:r>
            <w:proofErr w:type="spellEnd"/>
            <w:r w:rsidRPr="00A52055">
              <w:rPr>
                <w:rFonts w:asciiTheme="minorHAnsi" w:hAnsiTheme="minorHAnsi" w:cs="Arial"/>
                <w:sz w:val="20"/>
                <w:szCs w:val="20"/>
              </w:rPr>
              <w:t xml:space="preserve"> – the Malawi Scotland Partnership (</w:t>
            </w:r>
            <w:proofErr w:type="spellStart"/>
            <w:r w:rsidRPr="00A52055">
              <w:rPr>
                <w:rFonts w:asciiTheme="minorHAnsi" w:hAnsiTheme="minorHAnsi" w:cs="Arial"/>
                <w:sz w:val="20"/>
                <w:szCs w:val="20"/>
              </w:rPr>
              <w:t>MaSP</w:t>
            </w:r>
            <w:proofErr w:type="spellEnd"/>
            <w:r w:rsidRPr="00A52055">
              <w:rPr>
                <w:rFonts w:asciiTheme="minorHAnsi" w:hAnsiTheme="minorHAnsi" w:cs="Arial"/>
                <w:sz w:val="20"/>
                <w:szCs w:val="20"/>
              </w:rPr>
              <w:t>), will be operationally affected by this.  It is likely that a number of our members will have projects or partnerships suspended as a result of Covid-19 in Malawi</w:t>
            </w:r>
            <w:r w:rsidR="009E3662">
              <w:rPr>
                <w:rFonts w:asciiTheme="minorHAnsi" w:hAnsiTheme="minorHAnsi" w:cs="Arial"/>
                <w:sz w:val="20"/>
                <w:szCs w:val="20"/>
              </w:rPr>
              <w:t xml:space="preserve">, making it </w:t>
            </w:r>
            <w:proofErr w:type="spellStart"/>
            <w:r w:rsidR="009E3662">
              <w:rPr>
                <w:rFonts w:asciiTheme="minorHAnsi" w:hAnsiTheme="minorHAnsi" w:cs="Arial"/>
                <w:sz w:val="20"/>
                <w:szCs w:val="20"/>
              </w:rPr>
              <w:t>diifcult</w:t>
            </w:r>
            <w:proofErr w:type="spellEnd"/>
            <w:r w:rsidR="009E3662">
              <w:rPr>
                <w:rFonts w:asciiTheme="minorHAnsi" w:hAnsiTheme="minorHAnsi" w:cs="Arial"/>
                <w:sz w:val="20"/>
                <w:szCs w:val="20"/>
              </w:rPr>
              <w:t xml:space="preserve"> to meet original targets</w:t>
            </w:r>
            <w:r w:rsidRPr="00A52055">
              <w:rPr>
                <w:rFonts w:asciiTheme="minorHAnsi" w:hAnsiTheme="minorHAnsi" w:cs="Arial"/>
                <w:sz w:val="20"/>
                <w:szCs w:val="20"/>
              </w:rPr>
              <w:t xml:space="preserve"> and a number will risk losing funding </w:t>
            </w:r>
            <w:r w:rsidR="009E3662">
              <w:rPr>
                <w:rFonts w:asciiTheme="minorHAnsi" w:hAnsiTheme="minorHAnsi" w:cs="Arial"/>
                <w:sz w:val="20"/>
                <w:szCs w:val="20"/>
              </w:rPr>
              <w:t xml:space="preserve">completely </w:t>
            </w:r>
            <w:r w:rsidRPr="00A52055">
              <w:rPr>
                <w:rFonts w:asciiTheme="minorHAnsi" w:hAnsiTheme="minorHAnsi" w:cs="Arial"/>
                <w:sz w:val="20"/>
                <w:szCs w:val="20"/>
              </w:rPr>
              <w:t>as a result.</w:t>
            </w:r>
          </w:p>
        </w:tc>
      </w:tr>
      <w:tr w:rsidR="00874B49" w:rsidRPr="00A52055" w14:paraId="3B2BE6BF" w14:textId="77777777" w:rsidTr="00C672A6">
        <w:trPr>
          <w:trHeight w:val="62"/>
        </w:trPr>
        <w:tc>
          <w:tcPr>
            <w:tcW w:w="13950" w:type="dxa"/>
            <w:gridSpan w:val="7"/>
            <w:tcBorders>
              <w:bottom w:val="single" w:sz="4" w:space="0" w:color="000000"/>
            </w:tcBorders>
            <w:shd w:val="clear" w:color="auto" w:fill="D9D9D9"/>
          </w:tcPr>
          <w:p w14:paraId="679ADD62" w14:textId="77777777" w:rsidR="00874B49" w:rsidRPr="00A52055" w:rsidRDefault="00874B49" w:rsidP="001F5E70">
            <w:pPr>
              <w:jc w:val="center"/>
              <w:rPr>
                <w:rFonts w:asciiTheme="minorHAnsi" w:hAnsiTheme="minorHAnsi" w:cs="Arial"/>
                <w:b/>
                <w:sz w:val="20"/>
                <w:szCs w:val="20"/>
                <w:u w:val="single"/>
              </w:rPr>
            </w:pPr>
            <w:r w:rsidRPr="00A52055">
              <w:rPr>
                <w:rFonts w:asciiTheme="minorHAnsi" w:hAnsiTheme="minorHAnsi" w:cs="Arial"/>
                <w:b/>
                <w:sz w:val="20"/>
                <w:szCs w:val="20"/>
                <w:u w:val="single"/>
              </w:rPr>
              <w:t>Remaining risks:</w:t>
            </w:r>
          </w:p>
        </w:tc>
      </w:tr>
      <w:tr w:rsidR="00874B49" w:rsidRPr="00A52055" w14:paraId="39C88EE1" w14:textId="77777777" w:rsidTr="00C672A6">
        <w:tc>
          <w:tcPr>
            <w:tcW w:w="2196" w:type="dxa"/>
            <w:vMerge w:val="restart"/>
            <w:shd w:val="clear" w:color="auto" w:fill="D9D9D9"/>
          </w:tcPr>
          <w:p w14:paraId="1E4007AD"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Risk to member:</w:t>
            </w:r>
          </w:p>
        </w:tc>
        <w:tc>
          <w:tcPr>
            <w:tcW w:w="3161" w:type="dxa"/>
            <w:gridSpan w:val="3"/>
            <w:tcBorders>
              <w:bottom w:val="single" w:sz="4" w:space="0" w:color="000000"/>
            </w:tcBorders>
            <w:shd w:val="clear" w:color="auto" w:fill="D9D9D9"/>
          </w:tcPr>
          <w:p w14:paraId="19734CF8"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Risk assessment AFTER mitigation steps</w:t>
            </w:r>
          </w:p>
        </w:tc>
        <w:tc>
          <w:tcPr>
            <w:tcW w:w="3861" w:type="dxa"/>
            <w:vMerge w:val="restart"/>
            <w:shd w:val="clear" w:color="auto" w:fill="D9D9D9"/>
          </w:tcPr>
          <w:p w14:paraId="775C86C1"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Support from SMP to assist mitigation</w:t>
            </w:r>
          </w:p>
        </w:tc>
        <w:tc>
          <w:tcPr>
            <w:tcW w:w="3283" w:type="dxa"/>
            <w:vMerge w:val="restart"/>
            <w:shd w:val="clear" w:color="auto" w:fill="D9D9D9"/>
          </w:tcPr>
          <w:p w14:paraId="33AA90F3"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Support from SMP to assist adaptation:</w:t>
            </w:r>
          </w:p>
        </w:tc>
        <w:tc>
          <w:tcPr>
            <w:tcW w:w="1449" w:type="dxa"/>
            <w:vMerge w:val="restart"/>
            <w:shd w:val="clear" w:color="auto" w:fill="D9D9D9"/>
          </w:tcPr>
          <w:p w14:paraId="3187976A" w14:textId="77777777" w:rsidR="00874B49" w:rsidRPr="00A52055" w:rsidRDefault="00874B49" w:rsidP="001F5E70">
            <w:pPr>
              <w:jc w:val="center"/>
              <w:rPr>
                <w:rFonts w:asciiTheme="minorHAnsi" w:hAnsiTheme="minorHAnsi" w:cs="Arial"/>
                <w:b/>
                <w:sz w:val="20"/>
                <w:szCs w:val="20"/>
              </w:rPr>
            </w:pPr>
            <w:r w:rsidRPr="00A52055">
              <w:rPr>
                <w:rFonts w:asciiTheme="minorHAnsi" w:hAnsiTheme="minorHAnsi" w:cs="Arial"/>
                <w:b/>
                <w:sz w:val="20"/>
                <w:szCs w:val="20"/>
              </w:rPr>
              <w:t>Responsible:</w:t>
            </w:r>
          </w:p>
        </w:tc>
      </w:tr>
      <w:tr w:rsidR="00874B49" w:rsidRPr="00A52055" w14:paraId="28D49C3E" w14:textId="77777777" w:rsidTr="00C672A6">
        <w:tc>
          <w:tcPr>
            <w:tcW w:w="2196" w:type="dxa"/>
            <w:vMerge/>
          </w:tcPr>
          <w:p w14:paraId="5E1E319E" w14:textId="77777777" w:rsidR="00874B49" w:rsidRPr="00A52055" w:rsidRDefault="00874B49" w:rsidP="001F5E70">
            <w:pPr>
              <w:rPr>
                <w:rFonts w:asciiTheme="minorHAnsi" w:hAnsiTheme="minorHAnsi" w:cs="Arial"/>
                <w:b/>
                <w:sz w:val="20"/>
                <w:szCs w:val="20"/>
              </w:rPr>
            </w:pPr>
          </w:p>
        </w:tc>
        <w:tc>
          <w:tcPr>
            <w:tcW w:w="1265" w:type="dxa"/>
            <w:shd w:val="clear" w:color="auto" w:fill="D9D9D9"/>
          </w:tcPr>
          <w:p w14:paraId="4762591C"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Likelihood:</w:t>
            </w:r>
          </w:p>
        </w:tc>
        <w:tc>
          <w:tcPr>
            <w:tcW w:w="927" w:type="dxa"/>
            <w:shd w:val="clear" w:color="auto" w:fill="D9D9D9"/>
          </w:tcPr>
          <w:p w14:paraId="2301516E"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Impact:</w:t>
            </w:r>
          </w:p>
        </w:tc>
        <w:tc>
          <w:tcPr>
            <w:tcW w:w="969" w:type="dxa"/>
            <w:tcBorders>
              <w:bottom w:val="single" w:sz="4" w:space="0" w:color="000000"/>
            </w:tcBorders>
            <w:shd w:val="clear" w:color="auto" w:fill="D9D9D9"/>
          </w:tcPr>
          <w:p w14:paraId="049D9CAA" w14:textId="77777777" w:rsidR="00874B49" w:rsidRPr="00A52055" w:rsidRDefault="00874B49" w:rsidP="001F5E70">
            <w:pPr>
              <w:rPr>
                <w:rFonts w:asciiTheme="minorHAnsi" w:hAnsiTheme="minorHAnsi" w:cs="Arial"/>
                <w:b/>
                <w:sz w:val="20"/>
                <w:szCs w:val="20"/>
              </w:rPr>
            </w:pPr>
            <w:r w:rsidRPr="00A52055">
              <w:rPr>
                <w:rFonts w:asciiTheme="minorHAnsi" w:hAnsiTheme="minorHAnsi" w:cs="Arial"/>
                <w:b/>
                <w:sz w:val="20"/>
                <w:szCs w:val="20"/>
              </w:rPr>
              <w:t>Rating:</w:t>
            </w:r>
          </w:p>
        </w:tc>
        <w:tc>
          <w:tcPr>
            <w:tcW w:w="3861" w:type="dxa"/>
            <w:vMerge/>
          </w:tcPr>
          <w:p w14:paraId="2D8FE5F9" w14:textId="77777777" w:rsidR="00874B49" w:rsidRPr="00A52055" w:rsidRDefault="00874B49" w:rsidP="001F5E70">
            <w:pPr>
              <w:rPr>
                <w:rFonts w:asciiTheme="minorHAnsi" w:hAnsiTheme="minorHAnsi" w:cs="Arial"/>
                <w:b/>
                <w:sz w:val="20"/>
                <w:szCs w:val="20"/>
              </w:rPr>
            </w:pPr>
          </w:p>
        </w:tc>
        <w:tc>
          <w:tcPr>
            <w:tcW w:w="3283" w:type="dxa"/>
            <w:vMerge/>
          </w:tcPr>
          <w:p w14:paraId="04764E7D" w14:textId="77777777" w:rsidR="00874B49" w:rsidRPr="00A52055" w:rsidRDefault="00874B49" w:rsidP="001F5E70">
            <w:pPr>
              <w:rPr>
                <w:rFonts w:asciiTheme="minorHAnsi" w:hAnsiTheme="minorHAnsi" w:cs="Arial"/>
                <w:b/>
                <w:sz w:val="20"/>
                <w:szCs w:val="20"/>
              </w:rPr>
            </w:pPr>
          </w:p>
        </w:tc>
        <w:tc>
          <w:tcPr>
            <w:tcW w:w="1449" w:type="dxa"/>
            <w:vMerge/>
          </w:tcPr>
          <w:p w14:paraId="49ADBA65" w14:textId="77777777" w:rsidR="00874B49" w:rsidRPr="00A52055" w:rsidRDefault="00874B49" w:rsidP="001F5E70">
            <w:pPr>
              <w:rPr>
                <w:rFonts w:asciiTheme="minorHAnsi" w:hAnsiTheme="minorHAnsi" w:cs="Arial"/>
                <w:b/>
                <w:sz w:val="20"/>
                <w:szCs w:val="20"/>
              </w:rPr>
            </w:pPr>
          </w:p>
        </w:tc>
      </w:tr>
      <w:tr w:rsidR="00874B49" w:rsidRPr="00A52055" w14:paraId="0C955322" w14:textId="77777777" w:rsidTr="00C672A6">
        <w:trPr>
          <w:trHeight w:val="1168"/>
        </w:trPr>
        <w:tc>
          <w:tcPr>
            <w:tcW w:w="2196" w:type="dxa"/>
          </w:tcPr>
          <w:p w14:paraId="7F7AD168"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
                <w:sz w:val="20"/>
                <w:szCs w:val="20"/>
              </w:rPr>
              <w:t>(3.1)</w:t>
            </w:r>
            <w:r w:rsidRPr="00A52055">
              <w:rPr>
                <w:rFonts w:asciiTheme="minorHAnsi" w:hAnsiTheme="minorHAnsi" w:cs="Arial"/>
                <w:bCs/>
                <w:sz w:val="20"/>
                <w:szCs w:val="20"/>
              </w:rPr>
              <w:t xml:space="preserve"> Travel restrictions, office and school closures, and social distancing within Malawi</w:t>
            </w:r>
          </w:p>
        </w:tc>
        <w:tc>
          <w:tcPr>
            <w:tcW w:w="1265" w:type="dxa"/>
          </w:tcPr>
          <w:p w14:paraId="25C08FA6"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4</w:t>
            </w:r>
          </w:p>
        </w:tc>
        <w:tc>
          <w:tcPr>
            <w:tcW w:w="927" w:type="dxa"/>
          </w:tcPr>
          <w:p w14:paraId="6753995C"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3</w:t>
            </w:r>
          </w:p>
        </w:tc>
        <w:tc>
          <w:tcPr>
            <w:tcW w:w="969" w:type="dxa"/>
            <w:shd w:val="clear" w:color="auto" w:fill="FFC000"/>
          </w:tcPr>
          <w:p w14:paraId="0D2F5842" w14:textId="77777777" w:rsidR="00874B49" w:rsidRPr="00A52055" w:rsidRDefault="00874B49" w:rsidP="001F5E70">
            <w:pPr>
              <w:jc w:val="center"/>
              <w:rPr>
                <w:rFonts w:asciiTheme="minorHAnsi" w:hAnsiTheme="minorHAnsi" w:cs="Arial"/>
                <w:bCs/>
                <w:sz w:val="20"/>
                <w:szCs w:val="20"/>
              </w:rPr>
            </w:pPr>
            <w:r w:rsidRPr="00A52055">
              <w:rPr>
                <w:rFonts w:asciiTheme="minorHAnsi" w:hAnsiTheme="minorHAnsi" w:cs="Arial"/>
                <w:bCs/>
                <w:sz w:val="20"/>
                <w:szCs w:val="20"/>
              </w:rPr>
              <w:t>12</w:t>
            </w:r>
          </w:p>
        </w:tc>
        <w:tc>
          <w:tcPr>
            <w:tcW w:w="3861" w:type="dxa"/>
            <w:vMerge w:val="restart"/>
          </w:tcPr>
          <w:p w14:paraId="6C599CCA"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Encourage members to liaise with their Malawi partners early, building preparedness.</w:t>
            </w:r>
          </w:p>
          <w:p w14:paraId="44E0CFCB" w14:textId="77777777" w:rsidR="00874B49" w:rsidRPr="00A52055" w:rsidRDefault="00874B49" w:rsidP="001F5E70">
            <w:pPr>
              <w:rPr>
                <w:rFonts w:asciiTheme="minorHAnsi" w:hAnsiTheme="minorHAnsi" w:cs="Arial"/>
                <w:bCs/>
                <w:sz w:val="20"/>
                <w:szCs w:val="20"/>
              </w:rPr>
            </w:pPr>
          </w:p>
        </w:tc>
        <w:tc>
          <w:tcPr>
            <w:tcW w:w="3283" w:type="dxa"/>
            <w:vMerge w:val="restart"/>
          </w:tcPr>
          <w:p w14:paraId="7F90737D"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xml:space="preserve">- Work with </w:t>
            </w:r>
            <w:proofErr w:type="spellStart"/>
            <w:r w:rsidRPr="00A52055">
              <w:rPr>
                <w:rFonts w:asciiTheme="minorHAnsi" w:hAnsiTheme="minorHAnsi" w:cs="Arial"/>
                <w:bCs/>
                <w:sz w:val="20"/>
                <w:szCs w:val="20"/>
              </w:rPr>
              <w:t>MaSP</w:t>
            </w:r>
            <w:proofErr w:type="spellEnd"/>
            <w:r w:rsidRPr="00A52055">
              <w:rPr>
                <w:rFonts w:asciiTheme="minorHAnsi" w:hAnsiTheme="minorHAnsi" w:cs="Arial"/>
                <w:bCs/>
                <w:sz w:val="20"/>
                <w:szCs w:val="20"/>
              </w:rPr>
              <w:t xml:space="preserve"> to offer support and advice in Malawi and Scotland for digital/remote working and collaboration.</w:t>
            </w:r>
          </w:p>
          <w:p w14:paraId="63AB6CF5"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Disseminate information, news and updates to members through social media, bulletin and website.</w:t>
            </w:r>
          </w:p>
          <w:p w14:paraId="427FD83B"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t>- Establish a WhatsApp group for the informal sharing of information and reflections from key individuals across Malawi and Scotland regarding the impact of Covid-19 in Malawi.</w:t>
            </w:r>
          </w:p>
          <w:p w14:paraId="6D5EB9D9" w14:textId="3ADF9833"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lastRenderedPageBreak/>
              <w:t>- Maintain a dedicated web-page (potentially curated by a volunteer with relevant expertise) giving regular updates</w:t>
            </w:r>
            <w:r w:rsidR="00C672A6">
              <w:rPr>
                <w:rFonts w:asciiTheme="minorHAnsi" w:hAnsiTheme="minorHAnsi" w:cs="Arial"/>
                <w:bCs/>
                <w:sz w:val="20"/>
                <w:szCs w:val="20"/>
              </w:rPr>
              <w:t xml:space="preserve"> and</w:t>
            </w:r>
            <w:r w:rsidRPr="00A52055">
              <w:rPr>
                <w:rFonts w:asciiTheme="minorHAnsi" w:hAnsiTheme="minorHAnsi" w:cs="Arial"/>
                <w:bCs/>
                <w:sz w:val="20"/>
                <w:szCs w:val="20"/>
              </w:rPr>
              <w:t xml:space="preserve"> information about the situation in Malawi - If practical and useful, have monthly Health Forum meetings by Zoom, looking specifically at </w:t>
            </w:r>
            <w:proofErr w:type="spellStart"/>
            <w:r w:rsidRPr="00A52055">
              <w:rPr>
                <w:rFonts w:asciiTheme="minorHAnsi" w:hAnsiTheme="minorHAnsi" w:cs="Arial"/>
                <w:bCs/>
                <w:sz w:val="20"/>
                <w:szCs w:val="20"/>
              </w:rPr>
              <w:t>Covid</w:t>
            </w:r>
            <w:proofErr w:type="spellEnd"/>
            <w:r w:rsidRPr="00A52055">
              <w:rPr>
                <w:rFonts w:asciiTheme="minorHAnsi" w:hAnsiTheme="minorHAnsi" w:cs="Arial"/>
                <w:bCs/>
                <w:sz w:val="20"/>
                <w:szCs w:val="20"/>
              </w:rPr>
              <w:t xml:space="preserve"> in Malawi.</w:t>
            </w:r>
          </w:p>
        </w:tc>
        <w:tc>
          <w:tcPr>
            <w:tcW w:w="1449" w:type="dxa"/>
            <w:vMerge w:val="restart"/>
          </w:tcPr>
          <w:p w14:paraId="660C9AA3" w14:textId="77777777" w:rsidR="00874B49" w:rsidRPr="00A52055" w:rsidRDefault="00874B49" w:rsidP="001F5E70">
            <w:pPr>
              <w:rPr>
                <w:rFonts w:asciiTheme="minorHAnsi" w:hAnsiTheme="minorHAnsi" w:cs="Arial"/>
                <w:bCs/>
                <w:sz w:val="20"/>
                <w:szCs w:val="20"/>
              </w:rPr>
            </w:pPr>
            <w:r w:rsidRPr="00A52055">
              <w:rPr>
                <w:rFonts w:asciiTheme="minorHAnsi" w:hAnsiTheme="minorHAnsi" w:cs="Arial"/>
                <w:bCs/>
                <w:sz w:val="20"/>
                <w:szCs w:val="20"/>
              </w:rPr>
              <w:lastRenderedPageBreak/>
              <w:t>David Hope-Jones (Chief Exec)</w:t>
            </w:r>
          </w:p>
        </w:tc>
      </w:tr>
      <w:tr w:rsidR="00C672A6" w:rsidRPr="00A52055" w14:paraId="6779109D" w14:textId="77777777" w:rsidTr="00C672A6">
        <w:trPr>
          <w:trHeight w:val="1168"/>
        </w:trPr>
        <w:tc>
          <w:tcPr>
            <w:tcW w:w="2196" w:type="dxa"/>
          </w:tcPr>
          <w:p w14:paraId="3E212A7B" w14:textId="792417F4" w:rsidR="00C672A6" w:rsidRPr="00A52055" w:rsidRDefault="00C672A6" w:rsidP="00C672A6">
            <w:pPr>
              <w:rPr>
                <w:rFonts w:asciiTheme="minorHAnsi" w:hAnsiTheme="minorHAnsi" w:cs="Arial"/>
                <w:b/>
                <w:sz w:val="20"/>
                <w:szCs w:val="20"/>
              </w:rPr>
            </w:pPr>
            <w:r w:rsidRPr="00A52055">
              <w:rPr>
                <w:rFonts w:asciiTheme="minorHAnsi" w:hAnsiTheme="minorHAnsi" w:cs="Arial"/>
                <w:b/>
                <w:sz w:val="20"/>
                <w:szCs w:val="20"/>
              </w:rPr>
              <w:t>(3.</w:t>
            </w:r>
            <w:r>
              <w:rPr>
                <w:rFonts w:asciiTheme="minorHAnsi" w:hAnsiTheme="minorHAnsi" w:cs="Arial"/>
                <w:b/>
                <w:sz w:val="20"/>
                <w:szCs w:val="20"/>
              </w:rPr>
              <w:t>2</w:t>
            </w:r>
            <w:r w:rsidRPr="00A52055">
              <w:rPr>
                <w:rFonts w:asciiTheme="minorHAnsi" w:hAnsiTheme="minorHAnsi" w:cs="Arial"/>
                <w:b/>
                <w:sz w:val="20"/>
                <w:szCs w:val="20"/>
              </w:rPr>
              <w:t xml:space="preserve">) </w:t>
            </w:r>
            <w:r w:rsidRPr="00A52055">
              <w:rPr>
                <w:rFonts w:asciiTheme="minorHAnsi" w:hAnsiTheme="minorHAnsi" w:cs="Arial"/>
                <w:bCs/>
                <w:sz w:val="20"/>
                <w:szCs w:val="20"/>
              </w:rPr>
              <w:t>Healthcare workers moved to frontline Covid-19 response</w:t>
            </w:r>
          </w:p>
        </w:tc>
        <w:tc>
          <w:tcPr>
            <w:tcW w:w="1265" w:type="dxa"/>
          </w:tcPr>
          <w:p w14:paraId="19677F5C" w14:textId="0A989F73" w:rsidR="00C672A6" w:rsidRPr="00A52055" w:rsidRDefault="00C672A6" w:rsidP="00C672A6">
            <w:pPr>
              <w:jc w:val="center"/>
              <w:rPr>
                <w:rFonts w:asciiTheme="minorHAnsi" w:hAnsiTheme="minorHAnsi" w:cs="Arial"/>
                <w:bCs/>
                <w:sz w:val="20"/>
                <w:szCs w:val="20"/>
              </w:rPr>
            </w:pPr>
            <w:r w:rsidRPr="00A52055">
              <w:rPr>
                <w:rFonts w:asciiTheme="minorHAnsi" w:hAnsiTheme="minorHAnsi" w:cs="Arial"/>
                <w:bCs/>
                <w:sz w:val="20"/>
                <w:szCs w:val="20"/>
              </w:rPr>
              <w:t>4</w:t>
            </w:r>
          </w:p>
        </w:tc>
        <w:tc>
          <w:tcPr>
            <w:tcW w:w="927" w:type="dxa"/>
          </w:tcPr>
          <w:p w14:paraId="328DBB9F" w14:textId="1C29A9CA" w:rsidR="00C672A6" w:rsidRPr="00A52055" w:rsidRDefault="00C672A6" w:rsidP="00C672A6">
            <w:pPr>
              <w:jc w:val="center"/>
              <w:rPr>
                <w:rFonts w:asciiTheme="minorHAnsi" w:hAnsiTheme="minorHAnsi" w:cs="Arial"/>
                <w:bCs/>
                <w:sz w:val="20"/>
                <w:szCs w:val="20"/>
              </w:rPr>
            </w:pPr>
            <w:r>
              <w:rPr>
                <w:rFonts w:asciiTheme="minorHAnsi" w:hAnsiTheme="minorHAnsi" w:cs="Arial"/>
                <w:bCs/>
                <w:sz w:val="20"/>
                <w:szCs w:val="20"/>
              </w:rPr>
              <w:t>3</w:t>
            </w:r>
          </w:p>
        </w:tc>
        <w:tc>
          <w:tcPr>
            <w:tcW w:w="969" w:type="dxa"/>
            <w:shd w:val="clear" w:color="auto" w:fill="FFC000"/>
          </w:tcPr>
          <w:p w14:paraId="02639C61" w14:textId="056367E7" w:rsidR="00C672A6" w:rsidRPr="00A52055" w:rsidRDefault="00C672A6" w:rsidP="00C672A6">
            <w:pPr>
              <w:jc w:val="center"/>
              <w:rPr>
                <w:rFonts w:asciiTheme="minorHAnsi" w:hAnsiTheme="minorHAnsi" w:cs="Arial"/>
                <w:bCs/>
                <w:sz w:val="20"/>
                <w:szCs w:val="20"/>
              </w:rPr>
            </w:pPr>
            <w:r>
              <w:rPr>
                <w:rFonts w:asciiTheme="minorHAnsi" w:hAnsiTheme="minorHAnsi" w:cs="Arial"/>
                <w:bCs/>
                <w:sz w:val="20"/>
                <w:szCs w:val="20"/>
              </w:rPr>
              <w:t>12</w:t>
            </w:r>
          </w:p>
        </w:tc>
        <w:tc>
          <w:tcPr>
            <w:tcW w:w="3861" w:type="dxa"/>
            <w:vMerge/>
          </w:tcPr>
          <w:p w14:paraId="4272F201" w14:textId="77777777" w:rsidR="00C672A6" w:rsidRPr="00A52055" w:rsidRDefault="00C672A6" w:rsidP="00C672A6">
            <w:pPr>
              <w:rPr>
                <w:rFonts w:asciiTheme="minorHAnsi" w:hAnsiTheme="minorHAnsi" w:cs="Arial"/>
                <w:bCs/>
                <w:sz w:val="20"/>
                <w:szCs w:val="20"/>
              </w:rPr>
            </w:pPr>
          </w:p>
        </w:tc>
        <w:tc>
          <w:tcPr>
            <w:tcW w:w="3283" w:type="dxa"/>
            <w:vMerge/>
          </w:tcPr>
          <w:p w14:paraId="4EBAF61E" w14:textId="77777777" w:rsidR="00C672A6" w:rsidRPr="00A52055" w:rsidRDefault="00C672A6" w:rsidP="00C672A6">
            <w:pPr>
              <w:rPr>
                <w:rFonts w:asciiTheme="minorHAnsi" w:hAnsiTheme="minorHAnsi" w:cs="Arial"/>
                <w:bCs/>
                <w:sz w:val="20"/>
                <w:szCs w:val="20"/>
              </w:rPr>
            </w:pPr>
          </w:p>
        </w:tc>
        <w:tc>
          <w:tcPr>
            <w:tcW w:w="1449" w:type="dxa"/>
            <w:vMerge/>
          </w:tcPr>
          <w:p w14:paraId="7580C100" w14:textId="77777777" w:rsidR="00C672A6" w:rsidRPr="00A52055" w:rsidRDefault="00C672A6" w:rsidP="00C672A6">
            <w:pPr>
              <w:rPr>
                <w:rFonts w:asciiTheme="minorHAnsi" w:hAnsiTheme="minorHAnsi" w:cs="Arial"/>
                <w:bCs/>
                <w:sz w:val="20"/>
                <w:szCs w:val="20"/>
              </w:rPr>
            </w:pPr>
          </w:p>
        </w:tc>
      </w:tr>
      <w:tr w:rsidR="00C81684" w:rsidRPr="00A52055" w14:paraId="29512182" w14:textId="77777777" w:rsidTr="00C672A6">
        <w:trPr>
          <w:trHeight w:val="1168"/>
        </w:trPr>
        <w:tc>
          <w:tcPr>
            <w:tcW w:w="2196" w:type="dxa"/>
          </w:tcPr>
          <w:p w14:paraId="14A95D1B" w14:textId="077B752E" w:rsidR="00C81684" w:rsidRPr="00C81684" w:rsidRDefault="00C81684" w:rsidP="00C672A6">
            <w:pPr>
              <w:rPr>
                <w:rFonts w:asciiTheme="minorHAnsi" w:hAnsiTheme="minorHAnsi" w:cs="Arial"/>
                <w:bCs/>
                <w:sz w:val="20"/>
                <w:szCs w:val="20"/>
              </w:rPr>
            </w:pPr>
            <w:r>
              <w:rPr>
                <w:rFonts w:asciiTheme="minorHAnsi" w:hAnsiTheme="minorHAnsi" w:cs="Arial"/>
                <w:b/>
                <w:sz w:val="20"/>
                <w:szCs w:val="20"/>
              </w:rPr>
              <w:t xml:space="preserve">(3.3) </w:t>
            </w:r>
            <w:r>
              <w:rPr>
                <w:rFonts w:asciiTheme="minorHAnsi" w:hAnsiTheme="minorHAnsi" w:cs="Arial"/>
                <w:bCs/>
                <w:sz w:val="20"/>
                <w:szCs w:val="20"/>
              </w:rPr>
              <w:t>Increased risk of safeguarding issues as a result of lockdown and restricted movements</w:t>
            </w:r>
          </w:p>
        </w:tc>
        <w:tc>
          <w:tcPr>
            <w:tcW w:w="1265" w:type="dxa"/>
          </w:tcPr>
          <w:p w14:paraId="40658570" w14:textId="4B35543B" w:rsidR="00C81684" w:rsidRPr="00A52055" w:rsidRDefault="00C81684" w:rsidP="00C672A6">
            <w:pPr>
              <w:jc w:val="center"/>
              <w:rPr>
                <w:rFonts w:asciiTheme="minorHAnsi" w:hAnsiTheme="minorHAnsi" w:cs="Arial"/>
                <w:bCs/>
                <w:sz w:val="20"/>
                <w:szCs w:val="20"/>
              </w:rPr>
            </w:pPr>
            <w:r>
              <w:rPr>
                <w:rFonts w:asciiTheme="minorHAnsi" w:hAnsiTheme="minorHAnsi" w:cs="Arial"/>
                <w:bCs/>
                <w:sz w:val="20"/>
                <w:szCs w:val="20"/>
              </w:rPr>
              <w:t>3</w:t>
            </w:r>
          </w:p>
        </w:tc>
        <w:tc>
          <w:tcPr>
            <w:tcW w:w="927" w:type="dxa"/>
          </w:tcPr>
          <w:p w14:paraId="11BCEF1C" w14:textId="57ED3AE4" w:rsidR="00C81684" w:rsidRPr="00A52055" w:rsidRDefault="00C81684" w:rsidP="00C672A6">
            <w:pPr>
              <w:jc w:val="center"/>
              <w:rPr>
                <w:rFonts w:asciiTheme="minorHAnsi" w:hAnsiTheme="minorHAnsi" w:cs="Arial"/>
                <w:bCs/>
                <w:sz w:val="20"/>
                <w:szCs w:val="20"/>
              </w:rPr>
            </w:pPr>
            <w:r>
              <w:rPr>
                <w:rFonts w:asciiTheme="minorHAnsi" w:hAnsiTheme="minorHAnsi" w:cs="Arial"/>
                <w:bCs/>
                <w:sz w:val="20"/>
                <w:szCs w:val="20"/>
              </w:rPr>
              <w:t>3</w:t>
            </w:r>
          </w:p>
        </w:tc>
        <w:tc>
          <w:tcPr>
            <w:tcW w:w="969" w:type="dxa"/>
            <w:shd w:val="clear" w:color="auto" w:fill="FFC000"/>
          </w:tcPr>
          <w:p w14:paraId="182DBB59" w14:textId="42F92667" w:rsidR="00C81684" w:rsidRPr="00A52055" w:rsidRDefault="00C81684" w:rsidP="00C672A6">
            <w:pPr>
              <w:jc w:val="center"/>
              <w:rPr>
                <w:rFonts w:asciiTheme="minorHAnsi" w:hAnsiTheme="minorHAnsi" w:cs="Arial"/>
                <w:bCs/>
                <w:sz w:val="20"/>
                <w:szCs w:val="20"/>
              </w:rPr>
            </w:pPr>
            <w:r>
              <w:rPr>
                <w:rFonts w:asciiTheme="minorHAnsi" w:hAnsiTheme="minorHAnsi" w:cs="Arial"/>
                <w:bCs/>
                <w:sz w:val="20"/>
                <w:szCs w:val="20"/>
              </w:rPr>
              <w:t>9</w:t>
            </w:r>
          </w:p>
        </w:tc>
        <w:tc>
          <w:tcPr>
            <w:tcW w:w="3861" w:type="dxa"/>
            <w:vMerge/>
          </w:tcPr>
          <w:p w14:paraId="2D790552" w14:textId="77777777" w:rsidR="00C81684" w:rsidRPr="00A52055" w:rsidRDefault="00C81684" w:rsidP="00C672A6">
            <w:pPr>
              <w:rPr>
                <w:rFonts w:asciiTheme="minorHAnsi" w:hAnsiTheme="minorHAnsi" w:cs="Arial"/>
                <w:bCs/>
                <w:sz w:val="20"/>
                <w:szCs w:val="20"/>
              </w:rPr>
            </w:pPr>
          </w:p>
        </w:tc>
        <w:tc>
          <w:tcPr>
            <w:tcW w:w="3283" w:type="dxa"/>
            <w:vMerge/>
          </w:tcPr>
          <w:p w14:paraId="16CDF947" w14:textId="77777777" w:rsidR="00C81684" w:rsidRPr="00A52055" w:rsidRDefault="00C81684" w:rsidP="00C672A6">
            <w:pPr>
              <w:rPr>
                <w:rFonts w:asciiTheme="minorHAnsi" w:hAnsiTheme="minorHAnsi" w:cs="Arial"/>
                <w:bCs/>
                <w:sz w:val="20"/>
                <w:szCs w:val="20"/>
              </w:rPr>
            </w:pPr>
          </w:p>
        </w:tc>
        <w:tc>
          <w:tcPr>
            <w:tcW w:w="1449" w:type="dxa"/>
            <w:vMerge/>
          </w:tcPr>
          <w:p w14:paraId="76E0CE24" w14:textId="77777777" w:rsidR="00C81684" w:rsidRPr="00A52055" w:rsidRDefault="00C81684" w:rsidP="00C672A6">
            <w:pPr>
              <w:rPr>
                <w:rFonts w:asciiTheme="minorHAnsi" w:hAnsiTheme="minorHAnsi" w:cs="Arial"/>
                <w:bCs/>
                <w:sz w:val="20"/>
                <w:szCs w:val="20"/>
              </w:rPr>
            </w:pPr>
          </w:p>
        </w:tc>
      </w:tr>
      <w:tr w:rsidR="00C81684" w:rsidRPr="00A52055" w14:paraId="42BAABA8" w14:textId="77777777" w:rsidTr="00C06675">
        <w:trPr>
          <w:trHeight w:val="2346"/>
        </w:trPr>
        <w:tc>
          <w:tcPr>
            <w:tcW w:w="2196" w:type="dxa"/>
          </w:tcPr>
          <w:p w14:paraId="57A2F2C0" w14:textId="28A228AA" w:rsidR="00C81684" w:rsidRPr="00A52055" w:rsidRDefault="00C81684" w:rsidP="00C672A6">
            <w:pPr>
              <w:rPr>
                <w:rFonts w:asciiTheme="minorHAnsi" w:hAnsiTheme="minorHAnsi" w:cs="Arial"/>
                <w:bCs/>
                <w:sz w:val="20"/>
                <w:szCs w:val="20"/>
              </w:rPr>
            </w:pPr>
            <w:r w:rsidRPr="00A52055">
              <w:rPr>
                <w:rFonts w:asciiTheme="minorHAnsi" w:hAnsiTheme="minorHAnsi" w:cs="Arial"/>
                <w:b/>
                <w:sz w:val="20"/>
                <w:szCs w:val="20"/>
              </w:rPr>
              <w:lastRenderedPageBreak/>
              <w:t>(3.</w:t>
            </w:r>
            <w:r>
              <w:rPr>
                <w:rFonts w:asciiTheme="minorHAnsi" w:hAnsiTheme="minorHAnsi" w:cs="Arial"/>
                <w:b/>
                <w:sz w:val="20"/>
                <w:szCs w:val="20"/>
              </w:rPr>
              <w:t>4</w:t>
            </w:r>
            <w:r w:rsidRPr="00A52055">
              <w:rPr>
                <w:rFonts w:asciiTheme="minorHAnsi" w:hAnsiTheme="minorHAnsi" w:cs="Arial"/>
                <w:b/>
                <w:sz w:val="20"/>
                <w:szCs w:val="20"/>
              </w:rPr>
              <w:t xml:space="preserve">) </w:t>
            </w:r>
            <w:r w:rsidRPr="00A52055">
              <w:rPr>
                <w:rFonts w:asciiTheme="minorHAnsi" w:hAnsiTheme="minorHAnsi" w:cs="Arial"/>
                <w:bCs/>
                <w:sz w:val="20"/>
                <w:szCs w:val="20"/>
              </w:rPr>
              <w:t>Non-essential projects ended or postponed</w:t>
            </w:r>
          </w:p>
        </w:tc>
        <w:tc>
          <w:tcPr>
            <w:tcW w:w="1265" w:type="dxa"/>
          </w:tcPr>
          <w:p w14:paraId="2147A0D2" w14:textId="77777777" w:rsidR="00C81684" w:rsidRPr="00A52055" w:rsidRDefault="00C81684" w:rsidP="00C672A6">
            <w:pPr>
              <w:jc w:val="center"/>
              <w:rPr>
                <w:rFonts w:asciiTheme="minorHAnsi" w:hAnsiTheme="minorHAnsi" w:cs="Arial"/>
                <w:bCs/>
                <w:sz w:val="20"/>
                <w:szCs w:val="20"/>
              </w:rPr>
            </w:pPr>
            <w:r w:rsidRPr="00A52055">
              <w:rPr>
                <w:rFonts w:asciiTheme="minorHAnsi" w:hAnsiTheme="minorHAnsi" w:cs="Arial"/>
                <w:bCs/>
                <w:sz w:val="20"/>
                <w:szCs w:val="20"/>
              </w:rPr>
              <w:t>3</w:t>
            </w:r>
          </w:p>
        </w:tc>
        <w:tc>
          <w:tcPr>
            <w:tcW w:w="927" w:type="dxa"/>
          </w:tcPr>
          <w:p w14:paraId="53F14F6F" w14:textId="77777777" w:rsidR="00C81684" w:rsidRPr="00A52055" w:rsidRDefault="00C81684" w:rsidP="00C672A6">
            <w:pPr>
              <w:jc w:val="center"/>
              <w:rPr>
                <w:rFonts w:asciiTheme="minorHAnsi" w:hAnsiTheme="minorHAnsi" w:cs="Arial"/>
                <w:bCs/>
                <w:sz w:val="20"/>
                <w:szCs w:val="20"/>
              </w:rPr>
            </w:pPr>
            <w:r w:rsidRPr="00A52055">
              <w:rPr>
                <w:rFonts w:asciiTheme="minorHAnsi" w:hAnsiTheme="minorHAnsi" w:cs="Arial"/>
                <w:bCs/>
                <w:sz w:val="20"/>
                <w:szCs w:val="20"/>
              </w:rPr>
              <w:t>3</w:t>
            </w:r>
          </w:p>
        </w:tc>
        <w:tc>
          <w:tcPr>
            <w:tcW w:w="969" w:type="dxa"/>
            <w:shd w:val="clear" w:color="auto" w:fill="FFC000"/>
          </w:tcPr>
          <w:p w14:paraId="6B814989" w14:textId="77777777" w:rsidR="00C81684" w:rsidRPr="00A52055" w:rsidRDefault="00C81684" w:rsidP="00C672A6">
            <w:pPr>
              <w:jc w:val="center"/>
              <w:rPr>
                <w:rFonts w:asciiTheme="minorHAnsi" w:hAnsiTheme="minorHAnsi" w:cs="Arial"/>
                <w:bCs/>
                <w:sz w:val="20"/>
                <w:szCs w:val="20"/>
              </w:rPr>
            </w:pPr>
            <w:r w:rsidRPr="00A52055">
              <w:rPr>
                <w:rFonts w:asciiTheme="minorHAnsi" w:hAnsiTheme="minorHAnsi" w:cs="Arial"/>
                <w:bCs/>
                <w:sz w:val="20"/>
                <w:szCs w:val="20"/>
              </w:rPr>
              <w:t>9</w:t>
            </w:r>
          </w:p>
        </w:tc>
        <w:tc>
          <w:tcPr>
            <w:tcW w:w="3861" w:type="dxa"/>
            <w:vMerge/>
          </w:tcPr>
          <w:p w14:paraId="59EF0268" w14:textId="77777777" w:rsidR="00C81684" w:rsidRPr="00A52055" w:rsidRDefault="00C81684" w:rsidP="00C672A6">
            <w:pPr>
              <w:rPr>
                <w:rFonts w:asciiTheme="minorHAnsi" w:hAnsiTheme="minorHAnsi" w:cs="Arial"/>
                <w:bCs/>
                <w:sz w:val="20"/>
                <w:szCs w:val="20"/>
              </w:rPr>
            </w:pPr>
          </w:p>
        </w:tc>
        <w:tc>
          <w:tcPr>
            <w:tcW w:w="3283" w:type="dxa"/>
            <w:vMerge/>
          </w:tcPr>
          <w:p w14:paraId="413C3084" w14:textId="77777777" w:rsidR="00C81684" w:rsidRPr="00A52055" w:rsidRDefault="00C81684" w:rsidP="00C672A6">
            <w:pPr>
              <w:rPr>
                <w:rFonts w:asciiTheme="minorHAnsi" w:hAnsiTheme="minorHAnsi" w:cs="Arial"/>
                <w:bCs/>
                <w:sz w:val="20"/>
                <w:szCs w:val="20"/>
              </w:rPr>
            </w:pPr>
          </w:p>
        </w:tc>
        <w:tc>
          <w:tcPr>
            <w:tcW w:w="1449" w:type="dxa"/>
            <w:vMerge/>
          </w:tcPr>
          <w:p w14:paraId="3D1DFE89" w14:textId="77777777" w:rsidR="00C81684" w:rsidRPr="00A52055" w:rsidRDefault="00C81684" w:rsidP="00C672A6">
            <w:pPr>
              <w:rPr>
                <w:rFonts w:asciiTheme="minorHAnsi" w:hAnsiTheme="minorHAnsi" w:cs="Arial"/>
                <w:bCs/>
                <w:sz w:val="20"/>
                <w:szCs w:val="20"/>
              </w:rPr>
            </w:pPr>
          </w:p>
        </w:tc>
      </w:tr>
      <w:tr w:rsidR="00C672A6" w:rsidRPr="00A52055" w14:paraId="0A833B4C" w14:textId="77777777" w:rsidTr="00C672A6">
        <w:trPr>
          <w:trHeight w:val="1168"/>
        </w:trPr>
        <w:tc>
          <w:tcPr>
            <w:tcW w:w="2196" w:type="dxa"/>
          </w:tcPr>
          <w:p w14:paraId="4BD7ED85" w14:textId="77777777" w:rsidR="00C672A6" w:rsidRPr="00A52055" w:rsidRDefault="00C672A6" w:rsidP="00C672A6">
            <w:pPr>
              <w:rPr>
                <w:rFonts w:asciiTheme="minorHAnsi" w:hAnsiTheme="minorHAnsi" w:cs="Arial"/>
                <w:bCs/>
                <w:sz w:val="20"/>
                <w:szCs w:val="20"/>
              </w:rPr>
            </w:pPr>
            <w:r w:rsidRPr="00A52055">
              <w:rPr>
                <w:rFonts w:asciiTheme="minorHAnsi" w:hAnsiTheme="minorHAnsi" w:cs="Arial"/>
                <w:b/>
                <w:sz w:val="20"/>
                <w:szCs w:val="20"/>
              </w:rPr>
              <w:t xml:space="preserve">(3.4) </w:t>
            </w:r>
            <w:r w:rsidRPr="00A52055">
              <w:rPr>
                <w:rFonts w:asciiTheme="minorHAnsi" w:hAnsiTheme="minorHAnsi" w:cs="Arial"/>
                <w:bCs/>
                <w:sz w:val="20"/>
                <w:szCs w:val="20"/>
              </w:rPr>
              <w:t xml:space="preserve">Danger we are listening to and amplifying reassuring  central messages from the Ministry of Health and the College of Medicine, and not those involved in the reality in rural and remote areas </w:t>
            </w:r>
          </w:p>
        </w:tc>
        <w:tc>
          <w:tcPr>
            <w:tcW w:w="1265" w:type="dxa"/>
          </w:tcPr>
          <w:p w14:paraId="35BFE427" w14:textId="77777777" w:rsidR="00C672A6" w:rsidRPr="00A52055" w:rsidRDefault="00C672A6" w:rsidP="00C672A6">
            <w:pPr>
              <w:jc w:val="center"/>
              <w:rPr>
                <w:rFonts w:asciiTheme="minorHAnsi" w:hAnsiTheme="minorHAnsi" w:cs="Arial"/>
                <w:bCs/>
                <w:sz w:val="20"/>
                <w:szCs w:val="20"/>
              </w:rPr>
            </w:pPr>
            <w:r w:rsidRPr="00A52055">
              <w:rPr>
                <w:rFonts w:asciiTheme="minorHAnsi" w:hAnsiTheme="minorHAnsi" w:cs="Arial"/>
                <w:bCs/>
                <w:sz w:val="20"/>
                <w:szCs w:val="20"/>
              </w:rPr>
              <w:t>4</w:t>
            </w:r>
          </w:p>
        </w:tc>
        <w:tc>
          <w:tcPr>
            <w:tcW w:w="927" w:type="dxa"/>
          </w:tcPr>
          <w:p w14:paraId="1DA08808" w14:textId="77777777" w:rsidR="00C672A6" w:rsidRPr="00A52055" w:rsidRDefault="00C672A6" w:rsidP="00C672A6">
            <w:pPr>
              <w:jc w:val="center"/>
              <w:rPr>
                <w:rFonts w:asciiTheme="minorHAnsi" w:hAnsiTheme="minorHAnsi" w:cs="Arial"/>
                <w:bCs/>
                <w:sz w:val="20"/>
                <w:szCs w:val="20"/>
              </w:rPr>
            </w:pPr>
            <w:r w:rsidRPr="00A52055">
              <w:rPr>
                <w:rFonts w:asciiTheme="minorHAnsi" w:hAnsiTheme="minorHAnsi" w:cs="Arial"/>
                <w:bCs/>
                <w:sz w:val="20"/>
                <w:szCs w:val="20"/>
              </w:rPr>
              <w:t>2</w:t>
            </w:r>
          </w:p>
        </w:tc>
        <w:tc>
          <w:tcPr>
            <w:tcW w:w="969" w:type="dxa"/>
            <w:tcBorders>
              <w:bottom w:val="single" w:sz="4" w:space="0" w:color="000000"/>
            </w:tcBorders>
            <w:shd w:val="clear" w:color="auto" w:fill="FFC000"/>
          </w:tcPr>
          <w:p w14:paraId="328F68E8" w14:textId="77777777" w:rsidR="00C672A6" w:rsidRPr="00A52055" w:rsidRDefault="00C672A6" w:rsidP="00C672A6">
            <w:pPr>
              <w:jc w:val="center"/>
              <w:rPr>
                <w:rFonts w:asciiTheme="minorHAnsi" w:hAnsiTheme="minorHAnsi" w:cs="Arial"/>
                <w:bCs/>
                <w:sz w:val="20"/>
                <w:szCs w:val="20"/>
              </w:rPr>
            </w:pPr>
            <w:r w:rsidRPr="00A52055">
              <w:rPr>
                <w:rFonts w:asciiTheme="minorHAnsi" w:hAnsiTheme="minorHAnsi" w:cs="Arial"/>
                <w:bCs/>
                <w:sz w:val="20"/>
                <w:szCs w:val="20"/>
              </w:rPr>
              <w:t>8</w:t>
            </w:r>
          </w:p>
        </w:tc>
        <w:tc>
          <w:tcPr>
            <w:tcW w:w="7144" w:type="dxa"/>
            <w:gridSpan w:val="2"/>
          </w:tcPr>
          <w:p w14:paraId="42B8697E" w14:textId="77777777" w:rsidR="00C672A6" w:rsidRPr="00A52055" w:rsidRDefault="00C672A6" w:rsidP="00C672A6">
            <w:pPr>
              <w:rPr>
                <w:rFonts w:asciiTheme="minorHAnsi" w:hAnsiTheme="minorHAnsi" w:cs="Arial"/>
                <w:bCs/>
                <w:sz w:val="20"/>
                <w:szCs w:val="20"/>
              </w:rPr>
            </w:pPr>
            <w:r w:rsidRPr="00A52055">
              <w:rPr>
                <w:rFonts w:asciiTheme="minorHAnsi" w:hAnsiTheme="minorHAnsi" w:cs="Arial"/>
                <w:sz w:val="20"/>
                <w:szCs w:val="20"/>
              </w:rPr>
              <w:t>- Create channels for members to share information from their partners on the ground including, for example, updates, reflections and concerns from different partners across Malawi.</w:t>
            </w:r>
          </w:p>
        </w:tc>
        <w:tc>
          <w:tcPr>
            <w:tcW w:w="1449" w:type="dxa"/>
          </w:tcPr>
          <w:p w14:paraId="37B3DF1D" w14:textId="77777777" w:rsidR="00C672A6" w:rsidRPr="00A52055" w:rsidRDefault="00C672A6" w:rsidP="00C672A6">
            <w:pPr>
              <w:rPr>
                <w:rFonts w:asciiTheme="minorHAnsi" w:hAnsiTheme="minorHAnsi" w:cs="Arial"/>
                <w:bCs/>
                <w:sz w:val="20"/>
                <w:szCs w:val="20"/>
              </w:rPr>
            </w:pPr>
            <w:r w:rsidRPr="00A52055">
              <w:rPr>
                <w:rFonts w:asciiTheme="minorHAnsi" w:hAnsiTheme="minorHAnsi" w:cs="Arial"/>
                <w:bCs/>
                <w:sz w:val="20"/>
                <w:szCs w:val="20"/>
              </w:rPr>
              <w:t>David Hope-Jones (Chief Exec)</w:t>
            </w:r>
          </w:p>
        </w:tc>
      </w:tr>
      <w:tr w:rsidR="00C672A6" w:rsidRPr="00A52055" w14:paraId="6E028B34" w14:textId="77777777" w:rsidTr="00C672A6">
        <w:trPr>
          <w:trHeight w:val="611"/>
        </w:trPr>
        <w:tc>
          <w:tcPr>
            <w:tcW w:w="2196" w:type="dxa"/>
          </w:tcPr>
          <w:p w14:paraId="67868B54" w14:textId="77777777" w:rsidR="00C672A6" w:rsidRPr="00A52055" w:rsidRDefault="00C672A6" w:rsidP="00C672A6">
            <w:pPr>
              <w:rPr>
                <w:rFonts w:asciiTheme="minorHAnsi" w:hAnsiTheme="minorHAnsi" w:cs="Arial"/>
                <w:bCs/>
                <w:sz w:val="20"/>
                <w:szCs w:val="20"/>
              </w:rPr>
            </w:pPr>
            <w:r w:rsidRPr="00A52055">
              <w:rPr>
                <w:rFonts w:asciiTheme="minorHAnsi" w:hAnsiTheme="minorHAnsi" w:cs="Arial"/>
                <w:b/>
                <w:sz w:val="20"/>
                <w:szCs w:val="20"/>
              </w:rPr>
              <w:t xml:space="preserve">(3.5) </w:t>
            </w:r>
            <w:r w:rsidRPr="00A52055">
              <w:rPr>
                <w:rFonts w:asciiTheme="minorHAnsi" w:hAnsiTheme="minorHAnsi" w:cs="Arial"/>
                <w:bCs/>
                <w:sz w:val="20"/>
                <w:szCs w:val="20"/>
              </w:rPr>
              <w:t>Reduced interest in international cooperation in Malawi</w:t>
            </w:r>
          </w:p>
        </w:tc>
        <w:tc>
          <w:tcPr>
            <w:tcW w:w="1265" w:type="dxa"/>
          </w:tcPr>
          <w:p w14:paraId="2F9C029D" w14:textId="77777777" w:rsidR="00C672A6" w:rsidRPr="00A52055" w:rsidRDefault="00C672A6" w:rsidP="00C672A6">
            <w:pPr>
              <w:jc w:val="center"/>
              <w:rPr>
                <w:rFonts w:asciiTheme="minorHAnsi" w:hAnsiTheme="minorHAnsi" w:cs="Arial"/>
                <w:bCs/>
                <w:sz w:val="20"/>
                <w:szCs w:val="20"/>
              </w:rPr>
            </w:pPr>
            <w:r w:rsidRPr="00A52055">
              <w:rPr>
                <w:rFonts w:asciiTheme="minorHAnsi" w:hAnsiTheme="minorHAnsi" w:cs="Arial"/>
                <w:bCs/>
                <w:sz w:val="20"/>
                <w:szCs w:val="20"/>
              </w:rPr>
              <w:t>1</w:t>
            </w:r>
          </w:p>
        </w:tc>
        <w:tc>
          <w:tcPr>
            <w:tcW w:w="927" w:type="dxa"/>
          </w:tcPr>
          <w:p w14:paraId="0F1D067F" w14:textId="77777777" w:rsidR="00C672A6" w:rsidRPr="00A52055" w:rsidRDefault="00C672A6" w:rsidP="00C672A6">
            <w:pPr>
              <w:jc w:val="center"/>
              <w:rPr>
                <w:rFonts w:asciiTheme="minorHAnsi" w:hAnsiTheme="minorHAnsi" w:cs="Arial"/>
                <w:bCs/>
                <w:sz w:val="20"/>
                <w:szCs w:val="20"/>
              </w:rPr>
            </w:pPr>
            <w:r w:rsidRPr="00A52055">
              <w:rPr>
                <w:rFonts w:asciiTheme="minorHAnsi" w:hAnsiTheme="minorHAnsi" w:cs="Arial"/>
                <w:bCs/>
                <w:sz w:val="20"/>
                <w:szCs w:val="20"/>
              </w:rPr>
              <w:t>4</w:t>
            </w:r>
          </w:p>
        </w:tc>
        <w:tc>
          <w:tcPr>
            <w:tcW w:w="969" w:type="dxa"/>
            <w:shd w:val="clear" w:color="auto" w:fill="92D050"/>
          </w:tcPr>
          <w:p w14:paraId="678EF839" w14:textId="77777777" w:rsidR="00C672A6" w:rsidRPr="00A52055" w:rsidRDefault="00C672A6" w:rsidP="00C672A6">
            <w:pPr>
              <w:jc w:val="center"/>
              <w:rPr>
                <w:rFonts w:asciiTheme="minorHAnsi" w:hAnsiTheme="minorHAnsi" w:cs="Arial"/>
                <w:bCs/>
                <w:sz w:val="20"/>
                <w:szCs w:val="20"/>
              </w:rPr>
            </w:pPr>
            <w:r w:rsidRPr="00A52055">
              <w:rPr>
                <w:rFonts w:asciiTheme="minorHAnsi" w:hAnsiTheme="minorHAnsi" w:cs="Arial"/>
                <w:bCs/>
                <w:sz w:val="20"/>
                <w:szCs w:val="20"/>
              </w:rPr>
              <w:t>4</w:t>
            </w:r>
          </w:p>
        </w:tc>
        <w:tc>
          <w:tcPr>
            <w:tcW w:w="7144" w:type="dxa"/>
            <w:gridSpan w:val="2"/>
          </w:tcPr>
          <w:p w14:paraId="72D5847C" w14:textId="77777777" w:rsidR="00C672A6" w:rsidRPr="00A52055" w:rsidRDefault="00C672A6" w:rsidP="00C672A6">
            <w:pPr>
              <w:rPr>
                <w:rFonts w:asciiTheme="minorHAnsi" w:hAnsiTheme="minorHAnsi" w:cs="Arial"/>
                <w:bCs/>
                <w:sz w:val="20"/>
                <w:szCs w:val="20"/>
              </w:rPr>
            </w:pPr>
            <w:r w:rsidRPr="00A52055">
              <w:rPr>
                <w:rFonts w:asciiTheme="minorHAnsi" w:hAnsiTheme="minorHAnsi" w:cs="Arial"/>
                <w:bCs/>
                <w:sz w:val="20"/>
                <w:szCs w:val="20"/>
              </w:rPr>
              <w:t xml:space="preserve">- Support </w:t>
            </w:r>
            <w:proofErr w:type="spellStart"/>
            <w:r w:rsidRPr="00A52055">
              <w:rPr>
                <w:rFonts w:asciiTheme="minorHAnsi" w:hAnsiTheme="minorHAnsi" w:cs="Arial"/>
                <w:bCs/>
                <w:sz w:val="20"/>
                <w:szCs w:val="20"/>
              </w:rPr>
              <w:t>MaSP</w:t>
            </w:r>
            <w:proofErr w:type="spellEnd"/>
            <w:r w:rsidRPr="00A52055">
              <w:rPr>
                <w:rFonts w:asciiTheme="minorHAnsi" w:hAnsiTheme="minorHAnsi" w:cs="Arial"/>
                <w:bCs/>
                <w:sz w:val="20"/>
                <w:szCs w:val="20"/>
              </w:rPr>
              <w:t xml:space="preserve"> to use media and social media to disseminate positive messaging and case studies about Malawi-Scotland collaboration.</w:t>
            </w:r>
          </w:p>
        </w:tc>
        <w:tc>
          <w:tcPr>
            <w:tcW w:w="1449" w:type="dxa"/>
          </w:tcPr>
          <w:p w14:paraId="04488AD4" w14:textId="77777777" w:rsidR="00C672A6" w:rsidRPr="00A52055" w:rsidRDefault="00C672A6" w:rsidP="00C672A6">
            <w:pPr>
              <w:rPr>
                <w:rFonts w:asciiTheme="minorHAnsi" w:hAnsiTheme="minorHAnsi" w:cs="Arial"/>
                <w:bCs/>
                <w:sz w:val="20"/>
                <w:szCs w:val="20"/>
              </w:rPr>
            </w:pPr>
            <w:r w:rsidRPr="00A52055">
              <w:rPr>
                <w:rFonts w:asciiTheme="minorHAnsi" w:hAnsiTheme="minorHAnsi" w:cs="Arial"/>
                <w:bCs/>
                <w:sz w:val="20"/>
                <w:szCs w:val="20"/>
              </w:rPr>
              <w:t>David Hope-Jones (Chief Exec)</w:t>
            </w:r>
          </w:p>
        </w:tc>
      </w:tr>
    </w:tbl>
    <w:p w14:paraId="72A33FD3" w14:textId="77777777" w:rsidR="00874B49" w:rsidRPr="00A52055" w:rsidRDefault="00874B49" w:rsidP="00874B49">
      <w:pPr>
        <w:rPr>
          <w:rFonts w:asciiTheme="minorHAnsi" w:hAnsiTheme="minorHAnsi" w:cs="Arial"/>
          <w:b/>
          <w:sz w:val="20"/>
          <w:szCs w:val="20"/>
        </w:rPr>
      </w:pPr>
    </w:p>
    <w:p w14:paraId="21FC8684" w14:textId="77777777" w:rsidR="005E5094" w:rsidRPr="00A52055" w:rsidRDefault="005E5094" w:rsidP="004473DC">
      <w:pPr>
        <w:rPr>
          <w:rFonts w:asciiTheme="minorHAnsi" w:hAnsiTheme="minorHAnsi" w:cs="Calibri"/>
          <w:sz w:val="21"/>
          <w:szCs w:val="21"/>
        </w:rPr>
      </w:pPr>
    </w:p>
    <w:sectPr w:rsidR="005E5094" w:rsidRPr="00A52055" w:rsidSect="00C73E65">
      <w:headerReference w:type="default" r:id="rId8"/>
      <w:footerReference w:type="even" r:id="rId9"/>
      <w:footerReference w:type="default" r:id="rId10"/>
      <w:headerReference w:type="first" r:id="rId11"/>
      <w:pgSz w:w="16840" w:h="11907"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D327C" w14:textId="77777777" w:rsidR="00093FCC" w:rsidRDefault="00093FCC">
      <w:r>
        <w:separator/>
      </w:r>
    </w:p>
  </w:endnote>
  <w:endnote w:type="continuationSeparator" w:id="0">
    <w:p w14:paraId="39199E1E" w14:textId="77777777" w:rsidR="00093FCC" w:rsidRDefault="0009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9D27E" w14:textId="77777777" w:rsidR="00C06675" w:rsidRDefault="00C06675" w:rsidP="00F6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CD98F" w14:textId="77777777" w:rsidR="00C06675" w:rsidRDefault="00C06675" w:rsidP="00692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AB4CE" w14:textId="77777777" w:rsidR="00C06675" w:rsidRDefault="00C06675" w:rsidP="00F6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4276F7A9" w14:textId="77777777" w:rsidR="00C06675" w:rsidRDefault="00C06675" w:rsidP="00692DCF">
    <w:pPr>
      <w:ind w:right="360"/>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14FA1" w14:textId="77777777" w:rsidR="00093FCC" w:rsidRDefault="00093FCC">
      <w:r>
        <w:separator/>
      </w:r>
    </w:p>
  </w:footnote>
  <w:footnote w:type="continuationSeparator" w:id="0">
    <w:p w14:paraId="7630CA09" w14:textId="77777777" w:rsidR="00093FCC" w:rsidRDefault="00093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02D3" w14:textId="77777777" w:rsidR="00C06675" w:rsidRPr="006B7CF6" w:rsidRDefault="00C06675" w:rsidP="006B7CF6">
    <w:pPr>
      <w:pStyle w:val="Header"/>
      <w:tabs>
        <w:tab w:val="clear" w:pos="4320"/>
        <w:tab w:val="clear" w:pos="8640"/>
      </w:tabs>
      <w:jc w:val="center"/>
      <w:rPr>
        <w:rFonts w:ascii="Verdana" w:hAnsi="Verdana"/>
        <w:sz w:val="20"/>
        <w:szCs w:val="20"/>
      </w:rPr>
    </w:pPr>
  </w:p>
  <w:p w14:paraId="18D54AB2" w14:textId="77777777" w:rsidR="00C06675" w:rsidRPr="006B7CF6" w:rsidRDefault="00C06675" w:rsidP="006B7CF6">
    <w:pPr>
      <w:pStyle w:val="Header"/>
      <w:tabs>
        <w:tab w:val="clear" w:pos="4320"/>
        <w:tab w:val="clear" w:pos="8640"/>
      </w:tabs>
      <w:jc w:val="center"/>
      <w:rPr>
        <w:rFonts w:ascii="Verdana" w:hAnsi="Verdan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73B7" w14:textId="77777777" w:rsidR="00C06675" w:rsidRDefault="00C06675" w:rsidP="00FC7EDF">
    <w:pPr>
      <w:pStyle w:val="Header"/>
      <w:jc w:val="center"/>
    </w:pPr>
    <w:r>
      <w:rPr>
        <w:noProof/>
        <w:lang w:val="en-GB" w:eastAsia="en-GB"/>
      </w:rPr>
      <w:drawing>
        <wp:anchor distT="0" distB="0" distL="114300" distR="114300" simplePos="0" relativeHeight="251657728" behindDoc="0" locked="0" layoutInCell="1" allowOverlap="1" wp14:anchorId="13F73121" wp14:editId="2E13E10F">
          <wp:simplePos x="0" y="0"/>
          <wp:positionH relativeFrom="column">
            <wp:posOffset>3217545</wp:posOffset>
          </wp:positionH>
          <wp:positionV relativeFrom="paragraph">
            <wp:posOffset>-390939</wp:posOffset>
          </wp:positionV>
          <wp:extent cx="2377440" cy="133858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b="10374"/>
                  <a:stretch>
                    <a:fillRect/>
                  </a:stretch>
                </pic:blipFill>
                <pic:spPr bwMode="auto">
                  <a:xfrm>
                    <a:off x="0" y="0"/>
                    <a:ext cx="237744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625"/>
    <w:multiLevelType w:val="hybridMultilevel"/>
    <w:tmpl w:val="A9B040F6"/>
    <w:lvl w:ilvl="0" w:tplc="BCF69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95759"/>
    <w:multiLevelType w:val="hybridMultilevel"/>
    <w:tmpl w:val="8A346CA0"/>
    <w:lvl w:ilvl="0" w:tplc="AA4CB894">
      <w:start w:val="1"/>
      <w:numFmt w:val="lowerRoman"/>
      <w:lvlText w:val="(%1)"/>
      <w:lvlJc w:val="left"/>
      <w:pPr>
        <w:ind w:left="720" w:hanging="360"/>
      </w:pPr>
      <w:rPr>
        <w:rFonts w:asciiTheme="minorHAnsi" w:eastAsia="Times New Roman" w:hAnsiTheme="minorHAns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2E5B78"/>
    <w:multiLevelType w:val="hybridMultilevel"/>
    <w:tmpl w:val="A2EE3372"/>
    <w:lvl w:ilvl="0" w:tplc="DA1CF206">
      <w:start w:val="3"/>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D9047F"/>
    <w:multiLevelType w:val="hybridMultilevel"/>
    <w:tmpl w:val="6EECE7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7E123CF"/>
    <w:multiLevelType w:val="hybridMultilevel"/>
    <w:tmpl w:val="7F00C6E8"/>
    <w:lvl w:ilvl="0" w:tplc="11FC6A18">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FC853A8"/>
    <w:multiLevelType w:val="hybridMultilevel"/>
    <w:tmpl w:val="382E8A92"/>
    <w:lvl w:ilvl="0" w:tplc="DA1CF206">
      <w:start w:val="3"/>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96F6B14"/>
    <w:multiLevelType w:val="hybridMultilevel"/>
    <w:tmpl w:val="543A9E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31C1D10"/>
    <w:multiLevelType w:val="hybridMultilevel"/>
    <w:tmpl w:val="AA642C32"/>
    <w:lvl w:ilvl="0" w:tplc="CB88A9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5"/>
  </w:num>
  <w:num w:numId="6">
    <w:abstractNumId w:val="2"/>
  </w:num>
  <w:num w:numId="7">
    <w:abstractNumId w:val="6"/>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52"/>
    <w:rsid w:val="00004212"/>
    <w:rsid w:val="000045A1"/>
    <w:rsid w:val="00006528"/>
    <w:rsid w:val="00012A76"/>
    <w:rsid w:val="000171F5"/>
    <w:rsid w:val="00027A98"/>
    <w:rsid w:val="00035969"/>
    <w:rsid w:val="00035F50"/>
    <w:rsid w:val="00041E4B"/>
    <w:rsid w:val="00044CE7"/>
    <w:rsid w:val="00082516"/>
    <w:rsid w:val="00083709"/>
    <w:rsid w:val="00084699"/>
    <w:rsid w:val="000909C4"/>
    <w:rsid w:val="00091EDA"/>
    <w:rsid w:val="00093FCC"/>
    <w:rsid w:val="00094941"/>
    <w:rsid w:val="000A6575"/>
    <w:rsid w:val="000B0271"/>
    <w:rsid w:val="000B33BC"/>
    <w:rsid w:val="000C10CA"/>
    <w:rsid w:val="000C2990"/>
    <w:rsid w:val="000D70AF"/>
    <w:rsid w:val="000E6F07"/>
    <w:rsid w:val="000F341D"/>
    <w:rsid w:val="000F5007"/>
    <w:rsid w:val="000F70B9"/>
    <w:rsid w:val="00103149"/>
    <w:rsid w:val="00113D12"/>
    <w:rsid w:val="00131528"/>
    <w:rsid w:val="001319AF"/>
    <w:rsid w:val="00131AB9"/>
    <w:rsid w:val="001372FC"/>
    <w:rsid w:val="00140B08"/>
    <w:rsid w:val="00151B3A"/>
    <w:rsid w:val="001524AA"/>
    <w:rsid w:val="001532DD"/>
    <w:rsid w:val="00160379"/>
    <w:rsid w:val="00160958"/>
    <w:rsid w:val="00160EE1"/>
    <w:rsid w:val="001663E2"/>
    <w:rsid w:val="00174238"/>
    <w:rsid w:val="00190710"/>
    <w:rsid w:val="00196B45"/>
    <w:rsid w:val="001A3EDB"/>
    <w:rsid w:val="001B4C35"/>
    <w:rsid w:val="001B6102"/>
    <w:rsid w:val="001C5579"/>
    <w:rsid w:val="001D09A7"/>
    <w:rsid w:val="001E43B7"/>
    <w:rsid w:val="001E6834"/>
    <w:rsid w:val="001E6CA0"/>
    <w:rsid w:val="001F5E70"/>
    <w:rsid w:val="001F70BB"/>
    <w:rsid w:val="00200EDD"/>
    <w:rsid w:val="00212351"/>
    <w:rsid w:val="00213506"/>
    <w:rsid w:val="00214BB1"/>
    <w:rsid w:val="002152CD"/>
    <w:rsid w:val="00215668"/>
    <w:rsid w:val="00220D69"/>
    <w:rsid w:val="0022197C"/>
    <w:rsid w:val="00222F82"/>
    <w:rsid w:val="002239EB"/>
    <w:rsid w:val="00223ECE"/>
    <w:rsid w:val="00233964"/>
    <w:rsid w:val="002404E3"/>
    <w:rsid w:val="00250B29"/>
    <w:rsid w:val="00254600"/>
    <w:rsid w:val="0025651F"/>
    <w:rsid w:val="002761A4"/>
    <w:rsid w:val="00276A61"/>
    <w:rsid w:val="00280F97"/>
    <w:rsid w:val="0028362B"/>
    <w:rsid w:val="0028462C"/>
    <w:rsid w:val="00287625"/>
    <w:rsid w:val="00290633"/>
    <w:rsid w:val="0029192C"/>
    <w:rsid w:val="002925D2"/>
    <w:rsid w:val="00293805"/>
    <w:rsid w:val="00297343"/>
    <w:rsid w:val="002A252F"/>
    <w:rsid w:val="002A44B3"/>
    <w:rsid w:val="002A4989"/>
    <w:rsid w:val="002A6357"/>
    <w:rsid w:val="002B0F61"/>
    <w:rsid w:val="002C10B4"/>
    <w:rsid w:val="002C31F7"/>
    <w:rsid w:val="002D305F"/>
    <w:rsid w:val="002D36FA"/>
    <w:rsid w:val="002D5F49"/>
    <w:rsid w:val="002D7325"/>
    <w:rsid w:val="002D7B1E"/>
    <w:rsid w:val="002E0CFA"/>
    <w:rsid w:val="002E5A9E"/>
    <w:rsid w:val="002E6D66"/>
    <w:rsid w:val="002E791F"/>
    <w:rsid w:val="00305FBF"/>
    <w:rsid w:val="0032593D"/>
    <w:rsid w:val="00334237"/>
    <w:rsid w:val="00335203"/>
    <w:rsid w:val="00336C73"/>
    <w:rsid w:val="0034160A"/>
    <w:rsid w:val="00344D1B"/>
    <w:rsid w:val="00351113"/>
    <w:rsid w:val="00353454"/>
    <w:rsid w:val="003542A6"/>
    <w:rsid w:val="0035588B"/>
    <w:rsid w:val="003653FB"/>
    <w:rsid w:val="00365B1C"/>
    <w:rsid w:val="00367D87"/>
    <w:rsid w:val="00371D8A"/>
    <w:rsid w:val="00375219"/>
    <w:rsid w:val="00390A48"/>
    <w:rsid w:val="003957F1"/>
    <w:rsid w:val="003958D4"/>
    <w:rsid w:val="003A317A"/>
    <w:rsid w:val="003C0F8E"/>
    <w:rsid w:val="003C32AB"/>
    <w:rsid w:val="003E2948"/>
    <w:rsid w:val="003F4E6A"/>
    <w:rsid w:val="003F64CA"/>
    <w:rsid w:val="003F7628"/>
    <w:rsid w:val="00410351"/>
    <w:rsid w:val="00410C33"/>
    <w:rsid w:val="00414F38"/>
    <w:rsid w:val="0041548C"/>
    <w:rsid w:val="004160C7"/>
    <w:rsid w:val="00416AA6"/>
    <w:rsid w:val="00420ED3"/>
    <w:rsid w:val="004211DC"/>
    <w:rsid w:val="004260E4"/>
    <w:rsid w:val="00427601"/>
    <w:rsid w:val="00433AF0"/>
    <w:rsid w:val="004473DC"/>
    <w:rsid w:val="00447593"/>
    <w:rsid w:val="00451B59"/>
    <w:rsid w:val="004534BB"/>
    <w:rsid w:val="00453FDD"/>
    <w:rsid w:val="0045593D"/>
    <w:rsid w:val="00457376"/>
    <w:rsid w:val="00460E80"/>
    <w:rsid w:val="00461892"/>
    <w:rsid w:val="004629DE"/>
    <w:rsid w:val="004660BF"/>
    <w:rsid w:val="00467EAB"/>
    <w:rsid w:val="0048015F"/>
    <w:rsid w:val="00484ACD"/>
    <w:rsid w:val="004871F4"/>
    <w:rsid w:val="004904C5"/>
    <w:rsid w:val="004A5D65"/>
    <w:rsid w:val="004A7972"/>
    <w:rsid w:val="004B13CD"/>
    <w:rsid w:val="004B4303"/>
    <w:rsid w:val="004B7D23"/>
    <w:rsid w:val="004C0591"/>
    <w:rsid w:val="004C1492"/>
    <w:rsid w:val="004C79FD"/>
    <w:rsid w:val="004D78FC"/>
    <w:rsid w:val="004E403E"/>
    <w:rsid w:val="004F795F"/>
    <w:rsid w:val="005000D7"/>
    <w:rsid w:val="00504C39"/>
    <w:rsid w:val="005068C6"/>
    <w:rsid w:val="00510A7E"/>
    <w:rsid w:val="005111B4"/>
    <w:rsid w:val="0051130B"/>
    <w:rsid w:val="0051373A"/>
    <w:rsid w:val="005147D8"/>
    <w:rsid w:val="0051599C"/>
    <w:rsid w:val="00516F54"/>
    <w:rsid w:val="00521822"/>
    <w:rsid w:val="00531FD3"/>
    <w:rsid w:val="00540BF1"/>
    <w:rsid w:val="00541FD2"/>
    <w:rsid w:val="00557C8F"/>
    <w:rsid w:val="00562B60"/>
    <w:rsid w:val="005632CC"/>
    <w:rsid w:val="00564654"/>
    <w:rsid w:val="00573335"/>
    <w:rsid w:val="00574A78"/>
    <w:rsid w:val="00576659"/>
    <w:rsid w:val="005772B2"/>
    <w:rsid w:val="00577AC2"/>
    <w:rsid w:val="00581B0F"/>
    <w:rsid w:val="00583728"/>
    <w:rsid w:val="00587B08"/>
    <w:rsid w:val="00594666"/>
    <w:rsid w:val="005B21F4"/>
    <w:rsid w:val="005C1D8A"/>
    <w:rsid w:val="005C51AB"/>
    <w:rsid w:val="005D3F56"/>
    <w:rsid w:val="005E00EC"/>
    <w:rsid w:val="005E3362"/>
    <w:rsid w:val="005E4769"/>
    <w:rsid w:val="005E5094"/>
    <w:rsid w:val="005E56BD"/>
    <w:rsid w:val="005E6C55"/>
    <w:rsid w:val="006027A1"/>
    <w:rsid w:val="00612BAC"/>
    <w:rsid w:val="00613E96"/>
    <w:rsid w:val="006143F4"/>
    <w:rsid w:val="00615C80"/>
    <w:rsid w:val="00615F47"/>
    <w:rsid w:val="00620DC3"/>
    <w:rsid w:val="006225C4"/>
    <w:rsid w:val="00623DE9"/>
    <w:rsid w:val="00625579"/>
    <w:rsid w:val="00626960"/>
    <w:rsid w:val="00630BB4"/>
    <w:rsid w:val="006321F1"/>
    <w:rsid w:val="00634854"/>
    <w:rsid w:val="00636E0F"/>
    <w:rsid w:val="006404DF"/>
    <w:rsid w:val="006426DC"/>
    <w:rsid w:val="00644ED8"/>
    <w:rsid w:val="00647F2E"/>
    <w:rsid w:val="00647FCF"/>
    <w:rsid w:val="00650581"/>
    <w:rsid w:val="00661543"/>
    <w:rsid w:val="0066225E"/>
    <w:rsid w:val="006622AE"/>
    <w:rsid w:val="006733BD"/>
    <w:rsid w:val="00674F89"/>
    <w:rsid w:val="006877F9"/>
    <w:rsid w:val="0069086D"/>
    <w:rsid w:val="00692DCF"/>
    <w:rsid w:val="006A57D8"/>
    <w:rsid w:val="006B7CF6"/>
    <w:rsid w:val="006C6EEC"/>
    <w:rsid w:val="006C76FD"/>
    <w:rsid w:val="006D271B"/>
    <w:rsid w:val="006D3C59"/>
    <w:rsid w:val="006E2CE5"/>
    <w:rsid w:val="006E488D"/>
    <w:rsid w:val="0070524C"/>
    <w:rsid w:val="00706D46"/>
    <w:rsid w:val="0071100B"/>
    <w:rsid w:val="00711CE7"/>
    <w:rsid w:val="00723285"/>
    <w:rsid w:val="007607C5"/>
    <w:rsid w:val="00764E52"/>
    <w:rsid w:val="00767726"/>
    <w:rsid w:val="00767B33"/>
    <w:rsid w:val="007721F2"/>
    <w:rsid w:val="00772BEC"/>
    <w:rsid w:val="00796F75"/>
    <w:rsid w:val="007A4793"/>
    <w:rsid w:val="007C4818"/>
    <w:rsid w:val="007C5FEE"/>
    <w:rsid w:val="007D0E01"/>
    <w:rsid w:val="007D56B0"/>
    <w:rsid w:val="007E23D8"/>
    <w:rsid w:val="007E374D"/>
    <w:rsid w:val="007F2BF2"/>
    <w:rsid w:val="007F301A"/>
    <w:rsid w:val="0080223D"/>
    <w:rsid w:val="00807B3F"/>
    <w:rsid w:val="00816D5F"/>
    <w:rsid w:val="00817010"/>
    <w:rsid w:val="0082160C"/>
    <w:rsid w:val="00822AC7"/>
    <w:rsid w:val="00827D9B"/>
    <w:rsid w:val="00842D84"/>
    <w:rsid w:val="00852CC4"/>
    <w:rsid w:val="008637A6"/>
    <w:rsid w:val="00863F6F"/>
    <w:rsid w:val="00866C4C"/>
    <w:rsid w:val="0087082A"/>
    <w:rsid w:val="0087416F"/>
    <w:rsid w:val="00874B49"/>
    <w:rsid w:val="00881DBA"/>
    <w:rsid w:val="00882343"/>
    <w:rsid w:val="00890C56"/>
    <w:rsid w:val="00891310"/>
    <w:rsid w:val="008C21C8"/>
    <w:rsid w:val="008C4BC1"/>
    <w:rsid w:val="008C4BFA"/>
    <w:rsid w:val="008C72DD"/>
    <w:rsid w:val="008C72FE"/>
    <w:rsid w:val="008D37EE"/>
    <w:rsid w:val="008D7980"/>
    <w:rsid w:val="008E0C92"/>
    <w:rsid w:val="008E2CE0"/>
    <w:rsid w:val="008F101F"/>
    <w:rsid w:val="00903FC1"/>
    <w:rsid w:val="0090576F"/>
    <w:rsid w:val="00911D44"/>
    <w:rsid w:val="00914E99"/>
    <w:rsid w:val="00916CBA"/>
    <w:rsid w:val="00916CFD"/>
    <w:rsid w:val="00917B01"/>
    <w:rsid w:val="009253CB"/>
    <w:rsid w:val="009552E7"/>
    <w:rsid w:val="00964857"/>
    <w:rsid w:val="00977CB8"/>
    <w:rsid w:val="009801E2"/>
    <w:rsid w:val="00980359"/>
    <w:rsid w:val="00980890"/>
    <w:rsid w:val="00996977"/>
    <w:rsid w:val="009C1412"/>
    <w:rsid w:val="009C3CF9"/>
    <w:rsid w:val="009D3F24"/>
    <w:rsid w:val="009E329E"/>
    <w:rsid w:val="009E3662"/>
    <w:rsid w:val="009E402F"/>
    <w:rsid w:val="009E75F8"/>
    <w:rsid w:val="009F12EA"/>
    <w:rsid w:val="009F3060"/>
    <w:rsid w:val="00A03A40"/>
    <w:rsid w:val="00A121AF"/>
    <w:rsid w:val="00A16D11"/>
    <w:rsid w:val="00A200DB"/>
    <w:rsid w:val="00A206F5"/>
    <w:rsid w:val="00A207D3"/>
    <w:rsid w:val="00A2385B"/>
    <w:rsid w:val="00A26DD7"/>
    <w:rsid w:val="00A31F3E"/>
    <w:rsid w:val="00A320D0"/>
    <w:rsid w:val="00A32278"/>
    <w:rsid w:val="00A4131E"/>
    <w:rsid w:val="00A470F0"/>
    <w:rsid w:val="00A52055"/>
    <w:rsid w:val="00A63DF7"/>
    <w:rsid w:val="00A65366"/>
    <w:rsid w:val="00A65391"/>
    <w:rsid w:val="00A776E1"/>
    <w:rsid w:val="00A8093D"/>
    <w:rsid w:val="00A813B7"/>
    <w:rsid w:val="00A81F1A"/>
    <w:rsid w:val="00A85987"/>
    <w:rsid w:val="00AA25CC"/>
    <w:rsid w:val="00AA33D5"/>
    <w:rsid w:val="00AC1E40"/>
    <w:rsid w:val="00AC44F4"/>
    <w:rsid w:val="00AC5575"/>
    <w:rsid w:val="00AC60F8"/>
    <w:rsid w:val="00AC687A"/>
    <w:rsid w:val="00AD6828"/>
    <w:rsid w:val="00AE3F47"/>
    <w:rsid w:val="00AF0548"/>
    <w:rsid w:val="00B004BD"/>
    <w:rsid w:val="00B0767A"/>
    <w:rsid w:val="00B11954"/>
    <w:rsid w:val="00B1219A"/>
    <w:rsid w:val="00B12EA4"/>
    <w:rsid w:val="00B14113"/>
    <w:rsid w:val="00B15AE8"/>
    <w:rsid w:val="00B46023"/>
    <w:rsid w:val="00B51561"/>
    <w:rsid w:val="00B5253C"/>
    <w:rsid w:val="00B6601C"/>
    <w:rsid w:val="00B73BD0"/>
    <w:rsid w:val="00B75B68"/>
    <w:rsid w:val="00B772C2"/>
    <w:rsid w:val="00B806B4"/>
    <w:rsid w:val="00B81B5E"/>
    <w:rsid w:val="00B959B1"/>
    <w:rsid w:val="00B95ECE"/>
    <w:rsid w:val="00B979AC"/>
    <w:rsid w:val="00BA043B"/>
    <w:rsid w:val="00BA27C8"/>
    <w:rsid w:val="00BA770D"/>
    <w:rsid w:val="00BC0C11"/>
    <w:rsid w:val="00BC4040"/>
    <w:rsid w:val="00BD42C4"/>
    <w:rsid w:val="00BD59D2"/>
    <w:rsid w:val="00BD7E90"/>
    <w:rsid w:val="00BE7B91"/>
    <w:rsid w:val="00BF5808"/>
    <w:rsid w:val="00BF6611"/>
    <w:rsid w:val="00C06675"/>
    <w:rsid w:val="00C20CE6"/>
    <w:rsid w:val="00C25A51"/>
    <w:rsid w:val="00C3633A"/>
    <w:rsid w:val="00C3675F"/>
    <w:rsid w:val="00C4294C"/>
    <w:rsid w:val="00C43E35"/>
    <w:rsid w:val="00C473AF"/>
    <w:rsid w:val="00C544B0"/>
    <w:rsid w:val="00C650A3"/>
    <w:rsid w:val="00C672A6"/>
    <w:rsid w:val="00C73E65"/>
    <w:rsid w:val="00C7667D"/>
    <w:rsid w:val="00C81684"/>
    <w:rsid w:val="00C82887"/>
    <w:rsid w:val="00C83BA5"/>
    <w:rsid w:val="00C92A80"/>
    <w:rsid w:val="00C973EC"/>
    <w:rsid w:val="00CA119E"/>
    <w:rsid w:val="00CA2F97"/>
    <w:rsid w:val="00CA5D73"/>
    <w:rsid w:val="00CB45E7"/>
    <w:rsid w:val="00CB7C6F"/>
    <w:rsid w:val="00CC478E"/>
    <w:rsid w:val="00CC4D5B"/>
    <w:rsid w:val="00CE1358"/>
    <w:rsid w:val="00CF50A3"/>
    <w:rsid w:val="00D00ADD"/>
    <w:rsid w:val="00D04012"/>
    <w:rsid w:val="00D052A0"/>
    <w:rsid w:val="00D1222D"/>
    <w:rsid w:val="00D27513"/>
    <w:rsid w:val="00D30FEA"/>
    <w:rsid w:val="00D322F4"/>
    <w:rsid w:val="00D354D6"/>
    <w:rsid w:val="00D36F48"/>
    <w:rsid w:val="00D4237F"/>
    <w:rsid w:val="00D43484"/>
    <w:rsid w:val="00D43A08"/>
    <w:rsid w:val="00D5226D"/>
    <w:rsid w:val="00D6561A"/>
    <w:rsid w:val="00D721D8"/>
    <w:rsid w:val="00D75C8F"/>
    <w:rsid w:val="00D76A13"/>
    <w:rsid w:val="00D818A0"/>
    <w:rsid w:val="00D933DF"/>
    <w:rsid w:val="00D968AF"/>
    <w:rsid w:val="00DA06C0"/>
    <w:rsid w:val="00DA2708"/>
    <w:rsid w:val="00DB5353"/>
    <w:rsid w:val="00DB6A14"/>
    <w:rsid w:val="00DB6C3D"/>
    <w:rsid w:val="00DC1CE7"/>
    <w:rsid w:val="00DD22EA"/>
    <w:rsid w:val="00DD4E7D"/>
    <w:rsid w:val="00DD51AE"/>
    <w:rsid w:val="00DD727E"/>
    <w:rsid w:val="00DF1633"/>
    <w:rsid w:val="00DF1678"/>
    <w:rsid w:val="00DF22B7"/>
    <w:rsid w:val="00E017AF"/>
    <w:rsid w:val="00E12623"/>
    <w:rsid w:val="00E24089"/>
    <w:rsid w:val="00E246BA"/>
    <w:rsid w:val="00E26A61"/>
    <w:rsid w:val="00E331D8"/>
    <w:rsid w:val="00E52B8E"/>
    <w:rsid w:val="00E52D2E"/>
    <w:rsid w:val="00E53469"/>
    <w:rsid w:val="00E61D11"/>
    <w:rsid w:val="00E65E31"/>
    <w:rsid w:val="00E73425"/>
    <w:rsid w:val="00E75FE9"/>
    <w:rsid w:val="00E80186"/>
    <w:rsid w:val="00E838B7"/>
    <w:rsid w:val="00E857C8"/>
    <w:rsid w:val="00E9193E"/>
    <w:rsid w:val="00E94F14"/>
    <w:rsid w:val="00EA1040"/>
    <w:rsid w:val="00EB29A3"/>
    <w:rsid w:val="00EC0C57"/>
    <w:rsid w:val="00EC37EC"/>
    <w:rsid w:val="00EC5A55"/>
    <w:rsid w:val="00ED42B2"/>
    <w:rsid w:val="00ED5371"/>
    <w:rsid w:val="00EE1D0F"/>
    <w:rsid w:val="00EE6A64"/>
    <w:rsid w:val="00EF0218"/>
    <w:rsid w:val="00F02091"/>
    <w:rsid w:val="00F068A1"/>
    <w:rsid w:val="00F112D7"/>
    <w:rsid w:val="00F114BE"/>
    <w:rsid w:val="00F1560D"/>
    <w:rsid w:val="00F22AB3"/>
    <w:rsid w:val="00F243EE"/>
    <w:rsid w:val="00F41E4A"/>
    <w:rsid w:val="00F50D41"/>
    <w:rsid w:val="00F522E1"/>
    <w:rsid w:val="00F654F7"/>
    <w:rsid w:val="00F65A32"/>
    <w:rsid w:val="00F820A1"/>
    <w:rsid w:val="00F87A18"/>
    <w:rsid w:val="00F945AF"/>
    <w:rsid w:val="00FB1C60"/>
    <w:rsid w:val="00FB3FEC"/>
    <w:rsid w:val="00FB48D3"/>
    <w:rsid w:val="00FC0F7A"/>
    <w:rsid w:val="00FC44E6"/>
    <w:rsid w:val="00FC7426"/>
    <w:rsid w:val="00FC7EDF"/>
    <w:rsid w:val="00FD1098"/>
    <w:rsid w:val="00FD154B"/>
    <w:rsid w:val="00FD1835"/>
    <w:rsid w:val="00FD4F1B"/>
    <w:rsid w:val="00FE4609"/>
    <w:rsid w:val="00FE5020"/>
    <w:rsid w:val="00FF2DE5"/>
    <w:rsid w:val="00FF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903D6"/>
  <w15:docId w15:val="{B3A065EB-1C9D-1F48-958B-8D748AC8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C33"/>
    <w:rPr>
      <w:sz w:val="24"/>
      <w:szCs w:val="24"/>
      <w:lang w:val="en-US" w:eastAsia="en-US"/>
    </w:rPr>
  </w:style>
  <w:style w:type="paragraph" w:styleId="Heading1">
    <w:name w:val="heading 1"/>
    <w:basedOn w:val="Normal"/>
    <w:next w:val="Normal"/>
    <w:link w:val="Heading1Char"/>
    <w:qFormat/>
    <w:rsid w:val="00916CFD"/>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qFormat/>
    <w:rsid w:val="00CB7C6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E52"/>
    <w:pPr>
      <w:tabs>
        <w:tab w:val="center" w:pos="4320"/>
        <w:tab w:val="right" w:pos="8640"/>
      </w:tabs>
    </w:pPr>
  </w:style>
  <w:style w:type="paragraph" w:styleId="Footer">
    <w:name w:val="footer"/>
    <w:basedOn w:val="Normal"/>
    <w:link w:val="FooterChar"/>
    <w:uiPriority w:val="99"/>
    <w:rsid w:val="00764E52"/>
    <w:pPr>
      <w:tabs>
        <w:tab w:val="center" w:pos="4320"/>
        <w:tab w:val="right" w:pos="8640"/>
      </w:tabs>
    </w:pPr>
  </w:style>
  <w:style w:type="character" w:styleId="Hyperlink">
    <w:name w:val="Hyperlink"/>
    <w:rsid w:val="002D5F49"/>
    <w:rPr>
      <w:color w:val="0000FF"/>
      <w:u w:val="single"/>
    </w:rPr>
  </w:style>
  <w:style w:type="character" w:customStyle="1" w:styleId="LeoWilliams">
    <w:name w:val="Leo Williams"/>
    <w:semiHidden/>
    <w:rsid w:val="00F1560D"/>
    <w:rPr>
      <w:rFonts w:ascii="Arial" w:hAnsi="Arial" w:cs="Arial"/>
      <w:color w:val="auto"/>
      <w:sz w:val="20"/>
      <w:szCs w:val="20"/>
    </w:rPr>
  </w:style>
  <w:style w:type="paragraph" w:styleId="PlainText">
    <w:name w:val="Plain Text"/>
    <w:basedOn w:val="Normal"/>
    <w:rsid w:val="00F1560D"/>
    <w:rPr>
      <w:rFonts w:ascii="Courier New" w:hAnsi="Courier New" w:cs="Courier New"/>
      <w:sz w:val="20"/>
      <w:szCs w:val="20"/>
    </w:rPr>
  </w:style>
  <w:style w:type="character" w:styleId="PageNumber">
    <w:name w:val="page number"/>
    <w:basedOn w:val="DefaultParagraphFont"/>
    <w:rsid w:val="00692DCF"/>
  </w:style>
  <w:style w:type="paragraph" w:styleId="NormalWeb">
    <w:name w:val="Normal (Web)"/>
    <w:basedOn w:val="Normal"/>
    <w:rsid w:val="003A317A"/>
    <w:pPr>
      <w:spacing w:before="100" w:beforeAutospacing="1" w:after="100" w:afterAutospacing="1"/>
    </w:pPr>
  </w:style>
  <w:style w:type="character" w:customStyle="1" w:styleId="hl">
    <w:name w:val="hl"/>
    <w:basedOn w:val="DefaultParagraphFont"/>
    <w:rsid w:val="003A317A"/>
  </w:style>
  <w:style w:type="paragraph" w:styleId="ListParagraph">
    <w:name w:val="List Paragraph"/>
    <w:basedOn w:val="Normal"/>
    <w:link w:val="ListParagraphChar"/>
    <w:uiPriority w:val="34"/>
    <w:qFormat/>
    <w:rsid w:val="00D354D6"/>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rsid w:val="00577AC2"/>
    <w:rPr>
      <w:rFonts w:ascii="Tahoma" w:hAnsi="Tahoma"/>
      <w:sz w:val="16"/>
      <w:szCs w:val="16"/>
    </w:rPr>
  </w:style>
  <w:style w:type="character" w:customStyle="1" w:styleId="BalloonTextChar">
    <w:name w:val="Balloon Text Char"/>
    <w:link w:val="BalloonText"/>
    <w:rsid w:val="00577AC2"/>
    <w:rPr>
      <w:rFonts w:ascii="Tahoma" w:hAnsi="Tahoma" w:cs="Tahoma"/>
      <w:sz w:val="16"/>
      <w:szCs w:val="16"/>
      <w:lang w:val="en-US" w:eastAsia="en-US"/>
    </w:rPr>
  </w:style>
  <w:style w:type="table" w:styleId="TableGrid">
    <w:name w:val="Table Grid"/>
    <w:basedOn w:val="TableNormal"/>
    <w:rsid w:val="00AC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9086D"/>
    <w:rPr>
      <w:rFonts w:ascii="Calibri" w:eastAsia="Calibri" w:hAnsi="Calibri"/>
      <w:sz w:val="22"/>
      <w:szCs w:val="22"/>
      <w:lang w:eastAsia="en-US"/>
    </w:rPr>
  </w:style>
  <w:style w:type="character" w:customStyle="1" w:styleId="FooterChar">
    <w:name w:val="Footer Char"/>
    <w:link w:val="Footer"/>
    <w:uiPriority w:val="99"/>
    <w:rsid w:val="00E53469"/>
    <w:rPr>
      <w:sz w:val="24"/>
      <w:szCs w:val="24"/>
      <w:lang w:val="en-US" w:eastAsia="en-US"/>
    </w:rPr>
  </w:style>
  <w:style w:type="character" w:styleId="Strong">
    <w:name w:val="Strong"/>
    <w:qFormat/>
    <w:rsid w:val="0051130B"/>
    <w:rPr>
      <w:b/>
      <w:bCs/>
    </w:rPr>
  </w:style>
  <w:style w:type="character" w:customStyle="1" w:styleId="UnresolvedMention1">
    <w:name w:val="Unresolved Mention1"/>
    <w:uiPriority w:val="99"/>
    <w:semiHidden/>
    <w:unhideWhenUsed/>
    <w:rsid w:val="00E857C8"/>
    <w:rPr>
      <w:color w:val="605E5C"/>
      <w:shd w:val="clear" w:color="auto" w:fill="E1DFDD"/>
    </w:rPr>
  </w:style>
  <w:style w:type="character" w:customStyle="1" w:styleId="Heading1Char">
    <w:name w:val="Heading 1 Char"/>
    <w:basedOn w:val="DefaultParagraphFont"/>
    <w:link w:val="Heading1"/>
    <w:rsid w:val="00916CFD"/>
    <w:rPr>
      <w:rFonts w:asciiTheme="majorHAnsi" w:eastAsiaTheme="majorEastAsia" w:hAnsiTheme="majorHAnsi" w:cstheme="majorBidi"/>
      <w:b/>
      <w:bCs/>
      <w:kern w:val="32"/>
      <w:sz w:val="32"/>
      <w:szCs w:val="32"/>
      <w:lang w:val="en-US" w:eastAsia="en-US"/>
    </w:rPr>
  </w:style>
  <w:style w:type="character" w:styleId="FollowedHyperlink">
    <w:name w:val="FollowedHyperlink"/>
    <w:basedOn w:val="DefaultParagraphFont"/>
    <w:rsid w:val="00916CFD"/>
    <w:rPr>
      <w:color w:val="954F72" w:themeColor="followedHyperlink"/>
      <w:u w:val="single"/>
    </w:rPr>
  </w:style>
  <w:style w:type="paragraph" w:styleId="BodyTextIndent">
    <w:name w:val="Body Text Indent"/>
    <w:basedOn w:val="Normal"/>
    <w:link w:val="BodyTextIndentChar"/>
    <w:rsid w:val="00874B49"/>
    <w:pPr>
      <w:autoSpaceDE w:val="0"/>
      <w:autoSpaceDN w:val="0"/>
      <w:ind w:left="720"/>
      <w:jc w:val="both"/>
    </w:pPr>
    <w:rPr>
      <w:sz w:val="20"/>
      <w:szCs w:val="20"/>
      <w:lang w:val="en-GB"/>
    </w:rPr>
  </w:style>
  <w:style w:type="character" w:customStyle="1" w:styleId="BodyTextIndentChar">
    <w:name w:val="Body Text Indent Char"/>
    <w:basedOn w:val="DefaultParagraphFont"/>
    <w:link w:val="BodyTextIndent"/>
    <w:rsid w:val="00874B49"/>
    <w:rPr>
      <w:lang w:eastAsia="en-US"/>
    </w:rPr>
  </w:style>
  <w:style w:type="paragraph" w:styleId="BodyText">
    <w:name w:val="Body Text"/>
    <w:basedOn w:val="Normal"/>
    <w:link w:val="BodyTextChar"/>
    <w:rsid w:val="00874B49"/>
    <w:pPr>
      <w:spacing w:after="120"/>
    </w:pPr>
    <w:rPr>
      <w:lang w:val="en-GB"/>
    </w:rPr>
  </w:style>
  <w:style w:type="character" w:customStyle="1" w:styleId="BodyTextChar">
    <w:name w:val="Body Text Char"/>
    <w:basedOn w:val="DefaultParagraphFont"/>
    <w:link w:val="BodyText"/>
    <w:rsid w:val="00874B49"/>
    <w:rPr>
      <w:sz w:val="24"/>
      <w:szCs w:val="24"/>
      <w:lang w:eastAsia="en-US"/>
    </w:rPr>
  </w:style>
  <w:style w:type="character" w:styleId="CommentReference">
    <w:name w:val="annotation reference"/>
    <w:rsid w:val="00874B49"/>
    <w:rPr>
      <w:sz w:val="16"/>
      <w:szCs w:val="16"/>
    </w:rPr>
  </w:style>
  <w:style w:type="paragraph" w:styleId="CommentText">
    <w:name w:val="annotation text"/>
    <w:basedOn w:val="Normal"/>
    <w:link w:val="CommentTextChar"/>
    <w:rsid w:val="00874B49"/>
    <w:rPr>
      <w:sz w:val="20"/>
      <w:szCs w:val="20"/>
      <w:lang w:val="en-GB"/>
    </w:rPr>
  </w:style>
  <w:style w:type="character" w:customStyle="1" w:styleId="CommentTextChar">
    <w:name w:val="Comment Text Char"/>
    <w:basedOn w:val="DefaultParagraphFont"/>
    <w:link w:val="CommentText"/>
    <w:rsid w:val="00874B49"/>
    <w:rPr>
      <w:lang w:eastAsia="en-US"/>
    </w:rPr>
  </w:style>
  <w:style w:type="paragraph" w:styleId="CommentSubject">
    <w:name w:val="annotation subject"/>
    <w:basedOn w:val="CommentText"/>
    <w:next w:val="CommentText"/>
    <w:link w:val="CommentSubjectChar"/>
    <w:rsid w:val="00874B49"/>
    <w:rPr>
      <w:b/>
      <w:bCs/>
    </w:rPr>
  </w:style>
  <w:style w:type="character" w:customStyle="1" w:styleId="CommentSubjectChar">
    <w:name w:val="Comment Subject Char"/>
    <w:basedOn w:val="CommentTextChar"/>
    <w:link w:val="CommentSubject"/>
    <w:rsid w:val="00874B49"/>
    <w:rPr>
      <w:b/>
      <w:bCs/>
      <w:lang w:eastAsia="en-US"/>
    </w:rPr>
  </w:style>
  <w:style w:type="paragraph" w:styleId="FootnoteText">
    <w:name w:val="footnote text"/>
    <w:basedOn w:val="Normal"/>
    <w:link w:val="FootnoteTextChar"/>
    <w:rsid w:val="00874B49"/>
    <w:rPr>
      <w:lang w:val="en-GB"/>
    </w:rPr>
  </w:style>
  <w:style w:type="character" w:customStyle="1" w:styleId="FootnoteTextChar">
    <w:name w:val="Footnote Text Char"/>
    <w:basedOn w:val="DefaultParagraphFont"/>
    <w:link w:val="FootnoteText"/>
    <w:rsid w:val="00874B49"/>
    <w:rPr>
      <w:sz w:val="24"/>
      <w:szCs w:val="24"/>
      <w:lang w:eastAsia="en-US"/>
    </w:rPr>
  </w:style>
  <w:style w:type="character" w:styleId="FootnoteReference">
    <w:name w:val="footnote reference"/>
    <w:rsid w:val="00874B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70087">
      <w:bodyDiv w:val="1"/>
      <w:marLeft w:val="0"/>
      <w:marRight w:val="0"/>
      <w:marTop w:val="0"/>
      <w:marBottom w:val="0"/>
      <w:divBdr>
        <w:top w:val="none" w:sz="0" w:space="0" w:color="auto"/>
        <w:left w:val="none" w:sz="0" w:space="0" w:color="auto"/>
        <w:bottom w:val="none" w:sz="0" w:space="0" w:color="auto"/>
        <w:right w:val="none" w:sz="0" w:space="0" w:color="auto"/>
      </w:divBdr>
    </w:div>
    <w:div w:id="248543371">
      <w:bodyDiv w:val="1"/>
      <w:marLeft w:val="0"/>
      <w:marRight w:val="0"/>
      <w:marTop w:val="0"/>
      <w:marBottom w:val="0"/>
      <w:divBdr>
        <w:top w:val="none" w:sz="0" w:space="0" w:color="auto"/>
        <w:left w:val="none" w:sz="0" w:space="0" w:color="auto"/>
        <w:bottom w:val="none" w:sz="0" w:space="0" w:color="auto"/>
        <w:right w:val="none" w:sz="0" w:space="0" w:color="auto"/>
      </w:divBdr>
    </w:div>
    <w:div w:id="280304852">
      <w:bodyDiv w:val="1"/>
      <w:marLeft w:val="0"/>
      <w:marRight w:val="0"/>
      <w:marTop w:val="0"/>
      <w:marBottom w:val="0"/>
      <w:divBdr>
        <w:top w:val="none" w:sz="0" w:space="0" w:color="auto"/>
        <w:left w:val="none" w:sz="0" w:space="0" w:color="auto"/>
        <w:bottom w:val="none" w:sz="0" w:space="0" w:color="auto"/>
        <w:right w:val="none" w:sz="0" w:space="0" w:color="auto"/>
      </w:divBdr>
    </w:div>
    <w:div w:id="360086782">
      <w:bodyDiv w:val="1"/>
      <w:marLeft w:val="0"/>
      <w:marRight w:val="0"/>
      <w:marTop w:val="0"/>
      <w:marBottom w:val="0"/>
      <w:divBdr>
        <w:top w:val="none" w:sz="0" w:space="0" w:color="auto"/>
        <w:left w:val="none" w:sz="0" w:space="0" w:color="auto"/>
        <w:bottom w:val="none" w:sz="0" w:space="0" w:color="auto"/>
        <w:right w:val="none" w:sz="0" w:space="0" w:color="auto"/>
      </w:divBdr>
    </w:div>
    <w:div w:id="697781104">
      <w:bodyDiv w:val="1"/>
      <w:marLeft w:val="0"/>
      <w:marRight w:val="0"/>
      <w:marTop w:val="0"/>
      <w:marBottom w:val="0"/>
      <w:divBdr>
        <w:top w:val="none" w:sz="0" w:space="0" w:color="auto"/>
        <w:left w:val="none" w:sz="0" w:space="0" w:color="auto"/>
        <w:bottom w:val="none" w:sz="0" w:space="0" w:color="auto"/>
        <w:right w:val="none" w:sz="0" w:space="0" w:color="auto"/>
      </w:divBdr>
    </w:div>
    <w:div w:id="747002748">
      <w:bodyDiv w:val="1"/>
      <w:marLeft w:val="0"/>
      <w:marRight w:val="0"/>
      <w:marTop w:val="0"/>
      <w:marBottom w:val="0"/>
      <w:divBdr>
        <w:top w:val="none" w:sz="0" w:space="0" w:color="auto"/>
        <w:left w:val="none" w:sz="0" w:space="0" w:color="auto"/>
        <w:bottom w:val="none" w:sz="0" w:space="0" w:color="auto"/>
        <w:right w:val="none" w:sz="0" w:space="0" w:color="auto"/>
      </w:divBdr>
    </w:div>
    <w:div w:id="1073744096">
      <w:bodyDiv w:val="1"/>
      <w:marLeft w:val="0"/>
      <w:marRight w:val="0"/>
      <w:marTop w:val="0"/>
      <w:marBottom w:val="0"/>
      <w:divBdr>
        <w:top w:val="none" w:sz="0" w:space="0" w:color="auto"/>
        <w:left w:val="none" w:sz="0" w:space="0" w:color="auto"/>
        <w:bottom w:val="none" w:sz="0" w:space="0" w:color="auto"/>
        <w:right w:val="none" w:sz="0" w:space="0" w:color="auto"/>
      </w:divBdr>
    </w:div>
    <w:div w:id="1230774418">
      <w:bodyDiv w:val="1"/>
      <w:marLeft w:val="0"/>
      <w:marRight w:val="0"/>
      <w:marTop w:val="0"/>
      <w:marBottom w:val="0"/>
      <w:divBdr>
        <w:top w:val="none" w:sz="0" w:space="0" w:color="auto"/>
        <w:left w:val="none" w:sz="0" w:space="0" w:color="auto"/>
        <w:bottom w:val="none" w:sz="0" w:space="0" w:color="auto"/>
        <w:right w:val="none" w:sz="0" w:space="0" w:color="auto"/>
      </w:divBdr>
    </w:div>
    <w:div w:id="1460344707">
      <w:bodyDiv w:val="1"/>
      <w:marLeft w:val="0"/>
      <w:marRight w:val="0"/>
      <w:marTop w:val="0"/>
      <w:marBottom w:val="0"/>
      <w:divBdr>
        <w:top w:val="none" w:sz="0" w:space="0" w:color="auto"/>
        <w:left w:val="none" w:sz="0" w:space="0" w:color="auto"/>
        <w:bottom w:val="none" w:sz="0" w:space="0" w:color="auto"/>
        <w:right w:val="none" w:sz="0" w:space="0" w:color="auto"/>
      </w:divBdr>
      <w:divsChild>
        <w:div w:id="1284924129">
          <w:marLeft w:val="0"/>
          <w:marRight w:val="0"/>
          <w:marTop w:val="0"/>
          <w:marBottom w:val="0"/>
          <w:divBdr>
            <w:top w:val="none" w:sz="0" w:space="0" w:color="auto"/>
            <w:left w:val="none" w:sz="0" w:space="0" w:color="auto"/>
            <w:bottom w:val="none" w:sz="0" w:space="0" w:color="auto"/>
            <w:right w:val="none" w:sz="0" w:space="0" w:color="auto"/>
          </w:divBdr>
        </w:div>
        <w:div w:id="1793547419">
          <w:marLeft w:val="0"/>
          <w:marRight w:val="0"/>
          <w:marTop w:val="0"/>
          <w:marBottom w:val="0"/>
          <w:divBdr>
            <w:top w:val="none" w:sz="0" w:space="0" w:color="auto"/>
            <w:left w:val="none" w:sz="0" w:space="0" w:color="auto"/>
            <w:bottom w:val="none" w:sz="0" w:space="0" w:color="auto"/>
            <w:right w:val="none" w:sz="0" w:space="0" w:color="auto"/>
          </w:divBdr>
        </w:div>
        <w:div w:id="1019501148">
          <w:marLeft w:val="0"/>
          <w:marRight w:val="0"/>
          <w:marTop w:val="0"/>
          <w:marBottom w:val="0"/>
          <w:divBdr>
            <w:top w:val="none" w:sz="0" w:space="0" w:color="auto"/>
            <w:left w:val="none" w:sz="0" w:space="0" w:color="auto"/>
            <w:bottom w:val="none" w:sz="0" w:space="0" w:color="auto"/>
            <w:right w:val="none" w:sz="0" w:space="0" w:color="auto"/>
          </w:divBdr>
        </w:div>
        <w:div w:id="524251463">
          <w:marLeft w:val="0"/>
          <w:marRight w:val="0"/>
          <w:marTop w:val="0"/>
          <w:marBottom w:val="0"/>
          <w:divBdr>
            <w:top w:val="none" w:sz="0" w:space="0" w:color="auto"/>
            <w:left w:val="none" w:sz="0" w:space="0" w:color="auto"/>
            <w:bottom w:val="none" w:sz="0" w:space="0" w:color="auto"/>
            <w:right w:val="none" w:sz="0" w:space="0" w:color="auto"/>
          </w:divBdr>
        </w:div>
        <w:div w:id="1261068420">
          <w:marLeft w:val="0"/>
          <w:marRight w:val="0"/>
          <w:marTop w:val="0"/>
          <w:marBottom w:val="0"/>
          <w:divBdr>
            <w:top w:val="none" w:sz="0" w:space="0" w:color="auto"/>
            <w:left w:val="none" w:sz="0" w:space="0" w:color="auto"/>
            <w:bottom w:val="none" w:sz="0" w:space="0" w:color="auto"/>
            <w:right w:val="none" w:sz="0" w:space="0" w:color="auto"/>
          </w:divBdr>
        </w:div>
      </w:divsChild>
    </w:div>
    <w:div w:id="1696223984">
      <w:bodyDiv w:val="1"/>
      <w:marLeft w:val="0"/>
      <w:marRight w:val="0"/>
      <w:marTop w:val="0"/>
      <w:marBottom w:val="0"/>
      <w:divBdr>
        <w:top w:val="none" w:sz="0" w:space="0" w:color="auto"/>
        <w:left w:val="none" w:sz="0" w:space="0" w:color="auto"/>
        <w:bottom w:val="none" w:sz="0" w:space="0" w:color="auto"/>
        <w:right w:val="none" w:sz="0" w:space="0" w:color="auto"/>
      </w:divBdr>
      <w:divsChild>
        <w:div w:id="324209927">
          <w:marLeft w:val="0"/>
          <w:marRight w:val="0"/>
          <w:marTop w:val="0"/>
          <w:marBottom w:val="0"/>
          <w:divBdr>
            <w:top w:val="none" w:sz="0" w:space="0" w:color="auto"/>
            <w:left w:val="none" w:sz="0" w:space="0" w:color="auto"/>
            <w:bottom w:val="none" w:sz="0" w:space="0" w:color="auto"/>
            <w:right w:val="none" w:sz="0" w:space="0" w:color="auto"/>
          </w:divBdr>
        </w:div>
        <w:div w:id="411045945">
          <w:marLeft w:val="0"/>
          <w:marRight w:val="0"/>
          <w:marTop w:val="0"/>
          <w:marBottom w:val="0"/>
          <w:divBdr>
            <w:top w:val="none" w:sz="0" w:space="0" w:color="auto"/>
            <w:left w:val="none" w:sz="0" w:space="0" w:color="auto"/>
            <w:bottom w:val="none" w:sz="0" w:space="0" w:color="auto"/>
            <w:right w:val="none" w:sz="0" w:space="0" w:color="auto"/>
          </w:divBdr>
        </w:div>
        <w:div w:id="1420246998">
          <w:marLeft w:val="0"/>
          <w:marRight w:val="0"/>
          <w:marTop w:val="0"/>
          <w:marBottom w:val="0"/>
          <w:divBdr>
            <w:top w:val="none" w:sz="0" w:space="0" w:color="auto"/>
            <w:left w:val="none" w:sz="0" w:space="0" w:color="auto"/>
            <w:bottom w:val="none" w:sz="0" w:space="0" w:color="auto"/>
            <w:right w:val="none" w:sz="0" w:space="0" w:color="auto"/>
          </w:divBdr>
        </w:div>
        <w:div w:id="1597207757">
          <w:marLeft w:val="0"/>
          <w:marRight w:val="0"/>
          <w:marTop w:val="0"/>
          <w:marBottom w:val="0"/>
          <w:divBdr>
            <w:top w:val="none" w:sz="0" w:space="0" w:color="auto"/>
            <w:left w:val="none" w:sz="0" w:space="0" w:color="auto"/>
            <w:bottom w:val="none" w:sz="0" w:space="0" w:color="auto"/>
            <w:right w:val="none" w:sz="0" w:space="0" w:color="auto"/>
          </w:divBdr>
        </w:div>
        <w:div w:id="1608464500">
          <w:marLeft w:val="0"/>
          <w:marRight w:val="0"/>
          <w:marTop w:val="0"/>
          <w:marBottom w:val="0"/>
          <w:divBdr>
            <w:top w:val="none" w:sz="0" w:space="0" w:color="auto"/>
            <w:left w:val="none" w:sz="0" w:space="0" w:color="auto"/>
            <w:bottom w:val="none" w:sz="0" w:space="0" w:color="auto"/>
            <w:right w:val="none" w:sz="0" w:space="0" w:color="auto"/>
          </w:divBdr>
        </w:div>
        <w:div w:id="1695811180">
          <w:marLeft w:val="0"/>
          <w:marRight w:val="0"/>
          <w:marTop w:val="0"/>
          <w:marBottom w:val="0"/>
          <w:divBdr>
            <w:top w:val="none" w:sz="0" w:space="0" w:color="auto"/>
            <w:left w:val="none" w:sz="0" w:space="0" w:color="auto"/>
            <w:bottom w:val="none" w:sz="0" w:space="0" w:color="auto"/>
            <w:right w:val="none" w:sz="0" w:space="0" w:color="auto"/>
          </w:divBdr>
        </w:div>
        <w:div w:id="1718551431">
          <w:marLeft w:val="0"/>
          <w:marRight w:val="0"/>
          <w:marTop w:val="0"/>
          <w:marBottom w:val="0"/>
          <w:divBdr>
            <w:top w:val="none" w:sz="0" w:space="0" w:color="auto"/>
            <w:left w:val="none" w:sz="0" w:space="0" w:color="auto"/>
            <w:bottom w:val="none" w:sz="0" w:space="0" w:color="auto"/>
            <w:right w:val="none" w:sz="0" w:space="0" w:color="auto"/>
          </w:divBdr>
        </w:div>
      </w:divsChild>
    </w:div>
    <w:div w:id="1696689557">
      <w:bodyDiv w:val="1"/>
      <w:marLeft w:val="0"/>
      <w:marRight w:val="0"/>
      <w:marTop w:val="0"/>
      <w:marBottom w:val="0"/>
      <w:divBdr>
        <w:top w:val="none" w:sz="0" w:space="0" w:color="auto"/>
        <w:left w:val="none" w:sz="0" w:space="0" w:color="auto"/>
        <w:bottom w:val="none" w:sz="0" w:space="0" w:color="auto"/>
        <w:right w:val="none" w:sz="0" w:space="0" w:color="auto"/>
      </w:divBdr>
    </w:div>
    <w:div w:id="1769156930">
      <w:bodyDiv w:val="1"/>
      <w:marLeft w:val="0"/>
      <w:marRight w:val="0"/>
      <w:marTop w:val="0"/>
      <w:marBottom w:val="0"/>
      <w:divBdr>
        <w:top w:val="none" w:sz="0" w:space="0" w:color="auto"/>
        <w:left w:val="none" w:sz="0" w:space="0" w:color="auto"/>
        <w:bottom w:val="none" w:sz="0" w:space="0" w:color="auto"/>
        <w:right w:val="none" w:sz="0" w:space="0" w:color="auto"/>
      </w:divBdr>
    </w:div>
    <w:div w:id="1852643911">
      <w:bodyDiv w:val="1"/>
      <w:marLeft w:val="0"/>
      <w:marRight w:val="0"/>
      <w:marTop w:val="0"/>
      <w:marBottom w:val="0"/>
      <w:divBdr>
        <w:top w:val="none" w:sz="0" w:space="0" w:color="auto"/>
        <w:left w:val="none" w:sz="0" w:space="0" w:color="auto"/>
        <w:bottom w:val="none" w:sz="0" w:space="0" w:color="auto"/>
        <w:right w:val="none" w:sz="0" w:space="0" w:color="auto"/>
      </w:divBdr>
      <w:divsChild>
        <w:div w:id="503282412">
          <w:marLeft w:val="0"/>
          <w:marRight w:val="0"/>
          <w:marTop w:val="0"/>
          <w:marBottom w:val="0"/>
          <w:divBdr>
            <w:top w:val="none" w:sz="0" w:space="0" w:color="auto"/>
            <w:left w:val="none" w:sz="0" w:space="0" w:color="auto"/>
            <w:bottom w:val="none" w:sz="0" w:space="0" w:color="auto"/>
            <w:right w:val="none" w:sz="0" w:space="0" w:color="auto"/>
          </w:divBdr>
          <w:divsChild>
            <w:div w:id="1331107202">
              <w:marLeft w:val="0"/>
              <w:marRight w:val="0"/>
              <w:marTop w:val="0"/>
              <w:marBottom w:val="0"/>
              <w:divBdr>
                <w:top w:val="none" w:sz="0" w:space="0" w:color="auto"/>
                <w:left w:val="none" w:sz="0" w:space="0" w:color="auto"/>
                <w:bottom w:val="none" w:sz="0" w:space="0" w:color="auto"/>
                <w:right w:val="none" w:sz="0" w:space="0" w:color="auto"/>
              </w:divBdr>
              <w:divsChild>
                <w:div w:id="458718289">
                  <w:marLeft w:val="2700"/>
                  <w:marRight w:val="0"/>
                  <w:marTop w:val="150"/>
                  <w:marBottom w:val="300"/>
                  <w:divBdr>
                    <w:top w:val="none" w:sz="0" w:space="0" w:color="auto"/>
                    <w:left w:val="none" w:sz="0" w:space="0" w:color="auto"/>
                    <w:bottom w:val="none" w:sz="0" w:space="0" w:color="auto"/>
                    <w:right w:val="none" w:sz="0" w:space="0" w:color="auto"/>
                  </w:divBdr>
                  <w:divsChild>
                    <w:div w:id="135685945">
                      <w:marLeft w:val="0"/>
                      <w:marRight w:val="0"/>
                      <w:marTop w:val="0"/>
                      <w:marBottom w:val="0"/>
                      <w:divBdr>
                        <w:top w:val="none" w:sz="0" w:space="0" w:color="auto"/>
                        <w:left w:val="none" w:sz="0" w:space="0" w:color="auto"/>
                        <w:bottom w:val="none" w:sz="0" w:space="0" w:color="auto"/>
                        <w:right w:val="none" w:sz="0" w:space="0" w:color="auto"/>
                      </w:divBdr>
                      <w:divsChild>
                        <w:div w:id="806818621">
                          <w:marLeft w:val="0"/>
                          <w:marRight w:val="0"/>
                          <w:marTop w:val="0"/>
                          <w:marBottom w:val="0"/>
                          <w:divBdr>
                            <w:top w:val="none" w:sz="0" w:space="0" w:color="auto"/>
                            <w:left w:val="none" w:sz="0" w:space="0" w:color="auto"/>
                            <w:bottom w:val="none" w:sz="0" w:space="0" w:color="auto"/>
                            <w:right w:val="none" w:sz="0" w:space="0" w:color="auto"/>
                          </w:divBdr>
                          <w:divsChild>
                            <w:div w:id="1664356147">
                              <w:marLeft w:val="0"/>
                              <w:marRight w:val="0"/>
                              <w:marTop w:val="0"/>
                              <w:marBottom w:val="0"/>
                              <w:divBdr>
                                <w:top w:val="none" w:sz="0" w:space="0" w:color="auto"/>
                                <w:left w:val="none" w:sz="0" w:space="0" w:color="auto"/>
                                <w:bottom w:val="none" w:sz="0" w:space="0" w:color="auto"/>
                                <w:right w:val="none" w:sz="0" w:space="0" w:color="auto"/>
                              </w:divBdr>
                              <w:divsChild>
                                <w:div w:id="700588237">
                                  <w:marLeft w:val="0"/>
                                  <w:marRight w:val="0"/>
                                  <w:marTop w:val="0"/>
                                  <w:marBottom w:val="0"/>
                                  <w:divBdr>
                                    <w:top w:val="none" w:sz="0" w:space="0" w:color="auto"/>
                                    <w:left w:val="none" w:sz="0" w:space="0" w:color="auto"/>
                                    <w:bottom w:val="none" w:sz="0" w:space="0" w:color="auto"/>
                                    <w:right w:val="none" w:sz="0" w:space="0" w:color="auto"/>
                                  </w:divBdr>
                                  <w:divsChild>
                                    <w:div w:id="1680428809">
                                      <w:marLeft w:val="0"/>
                                      <w:marRight w:val="0"/>
                                      <w:marTop w:val="0"/>
                                      <w:marBottom w:val="0"/>
                                      <w:divBdr>
                                        <w:top w:val="none" w:sz="0" w:space="0" w:color="auto"/>
                                        <w:left w:val="none" w:sz="0" w:space="0" w:color="auto"/>
                                        <w:bottom w:val="none" w:sz="0" w:space="0" w:color="auto"/>
                                        <w:right w:val="none" w:sz="0" w:space="0" w:color="auto"/>
                                      </w:divBdr>
                                      <w:divsChild>
                                        <w:div w:id="1463960597">
                                          <w:marLeft w:val="0"/>
                                          <w:marRight w:val="0"/>
                                          <w:marTop w:val="0"/>
                                          <w:marBottom w:val="0"/>
                                          <w:divBdr>
                                            <w:top w:val="none" w:sz="0" w:space="0" w:color="auto"/>
                                            <w:left w:val="none" w:sz="0" w:space="0" w:color="auto"/>
                                            <w:bottom w:val="none" w:sz="0" w:space="0" w:color="auto"/>
                                            <w:right w:val="none" w:sz="0" w:space="0" w:color="auto"/>
                                          </w:divBdr>
                                          <w:divsChild>
                                            <w:div w:id="976256361">
                                              <w:marLeft w:val="0"/>
                                              <w:marRight w:val="0"/>
                                              <w:marTop w:val="0"/>
                                              <w:marBottom w:val="0"/>
                                              <w:divBdr>
                                                <w:top w:val="none" w:sz="0" w:space="0" w:color="auto"/>
                                                <w:left w:val="none" w:sz="0" w:space="0" w:color="auto"/>
                                                <w:bottom w:val="none" w:sz="0" w:space="0" w:color="auto"/>
                                                <w:right w:val="none" w:sz="0" w:space="0" w:color="auto"/>
                                              </w:divBdr>
                                              <w:divsChild>
                                                <w:div w:id="1415855023">
                                                  <w:marLeft w:val="0"/>
                                                  <w:marRight w:val="0"/>
                                                  <w:marTop w:val="0"/>
                                                  <w:marBottom w:val="0"/>
                                                  <w:divBdr>
                                                    <w:top w:val="none" w:sz="0" w:space="0" w:color="auto"/>
                                                    <w:left w:val="none" w:sz="0" w:space="0" w:color="auto"/>
                                                    <w:bottom w:val="none" w:sz="0" w:space="0" w:color="auto"/>
                                                    <w:right w:val="none" w:sz="0" w:space="0" w:color="auto"/>
                                                  </w:divBdr>
                                                  <w:divsChild>
                                                    <w:div w:id="323896043">
                                                      <w:marLeft w:val="0"/>
                                                      <w:marRight w:val="0"/>
                                                      <w:marTop w:val="0"/>
                                                      <w:marBottom w:val="0"/>
                                                      <w:divBdr>
                                                        <w:top w:val="none" w:sz="0" w:space="0" w:color="auto"/>
                                                        <w:left w:val="none" w:sz="0" w:space="0" w:color="auto"/>
                                                        <w:bottom w:val="none" w:sz="0" w:space="0" w:color="auto"/>
                                                        <w:right w:val="none" w:sz="0" w:space="0" w:color="auto"/>
                                                      </w:divBdr>
                                                      <w:divsChild>
                                                        <w:div w:id="1097210419">
                                                          <w:marLeft w:val="0"/>
                                                          <w:marRight w:val="0"/>
                                                          <w:marTop w:val="0"/>
                                                          <w:marBottom w:val="0"/>
                                                          <w:divBdr>
                                                            <w:top w:val="none" w:sz="0" w:space="0" w:color="auto"/>
                                                            <w:left w:val="none" w:sz="0" w:space="0" w:color="auto"/>
                                                            <w:bottom w:val="none" w:sz="0" w:space="0" w:color="auto"/>
                                                            <w:right w:val="none" w:sz="0" w:space="0" w:color="auto"/>
                                                          </w:divBdr>
                                                          <w:divsChild>
                                                            <w:div w:id="89546834">
                                                              <w:marLeft w:val="0"/>
                                                              <w:marRight w:val="0"/>
                                                              <w:marTop w:val="0"/>
                                                              <w:marBottom w:val="0"/>
                                                              <w:divBdr>
                                                                <w:top w:val="none" w:sz="0" w:space="0" w:color="auto"/>
                                                                <w:left w:val="none" w:sz="0" w:space="0" w:color="auto"/>
                                                                <w:bottom w:val="none" w:sz="0" w:space="0" w:color="auto"/>
                                                                <w:right w:val="none" w:sz="0" w:space="0" w:color="auto"/>
                                                              </w:divBdr>
                                                              <w:divsChild>
                                                                <w:div w:id="6150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4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3D96-E654-4582-9ACE-83B4DC07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4639</Words>
  <Characters>26444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06 June 2006</vt:lpstr>
    </vt:vector>
  </TitlesOfParts>
  <Company>Scotland Malawi Partnership</Company>
  <LinksUpToDate>false</LinksUpToDate>
  <CharactersWithSpaces>31021</CharactersWithSpaces>
  <SharedDoc>false</SharedDoc>
  <HLinks>
    <vt:vector size="12" baseType="variant">
      <vt:variant>
        <vt:i4>4325465</vt:i4>
      </vt:variant>
      <vt:variant>
        <vt:i4>3</vt:i4>
      </vt:variant>
      <vt:variant>
        <vt:i4>0</vt:i4>
      </vt:variant>
      <vt:variant>
        <vt:i4>5</vt:i4>
      </vt:variant>
      <vt:variant>
        <vt:lpwstr>https://www.scotland-malawipartnership.org/get-involved/year-of-governance-strengthening/</vt:lpwstr>
      </vt:variant>
      <vt:variant>
        <vt:lpwstr/>
      </vt:variant>
      <vt:variant>
        <vt:i4>6160479</vt:i4>
      </vt:variant>
      <vt:variant>
        <vt:i4>0</vt:i4>
      </vt:variant>
      <vt:variant>
        <vt:i4>0</vt:i4>
      </vt:variant>
      <vt:variant>
        <vt:i4>5</vt:i4>
      </vt:variant>
      <vt:variant>
        <vt:lpwstr>https://www.scotland-malawipartnership.org/news-events/past-events/malawi-at-cop26-planning-meeting/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June 2006</dc:title>
  <dc:creator>Leo Williams</dc:creator>
  <cp:lastModifiedBy>David Hope-Jones</cp:lastModifiedBy>
  <cp:revision>2</cp:revision>
  <cp:lastPrinted>2013-08-14T13:39:00Z</cp:lastPrinted>
  <dcterms:created xsi:type="dcterms:W3CDTF">2020-04-16T07:42:00Z</dcterms:created>
  <dcterms:modified xsi:type="dcterms:W3CDTF">2020-04-16T07:42:00Z</dcterms:modified>
</cp:coreProperties>
</file>