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41" w:rsidRDefault="00E11F35">
      <w:pPr>
        <w:rPr>
          <w:b/>
          <w:color w:val="00B0F0"/>
          <w:sz w:val="32"/>
          <w:szCs w:val="32"/>
        </w:rPr>
      </w:pPr>
      <w:r w:rsidRPr="00BC3844">
        <w:rPr>
          <w:noProof/>
          <w:sz w:val="32"/>
          <w:szCs w:val="32"/>
        </w:rPr>
        <w:drawing>
          <wp:anchor distT="0" distB="0" distL="114300" distR="114300" simplePos="0" relativeHeight="251658240" behindDoc="0" locked="0" layoutInCell="1" allowOverlap="1">
            <wp:simplePos x="0" y="0"/>
            <wp:positionH relativeFrom="column">
              <wp:posOffset>103505</wp:posOffset>
            </wp:positionH>
            <wp:positionV relativeFrom="paragraph">
              <wp:posOffset>-146685</wp:posOffset>
            </wp:positionV>
            <wp:extent cx="1699260" cy="698500"/>
            <wp:effectExtent l="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699260" cy="698500"/>
                    </a:xfrm>
                    <a:prstGeom prst="rect">
                      <a:avLst/>
                    </a:prstGeom>
                  </pic:spPr>
                </pic:pic>
              </a:graphicData>
            </a:graphic>
          </wp:anchor>
        </w:drawing>
      </w:r>
      <w:r w:rsidR="00BC3844" w:rsidRPr="00BC3844">
        <w:rPr>
          <w:sz w:val="32"/>
          <w:szCs w:val="32"/>
        </w:rPr>
        <w:t xml:space="preserve">           </w:t>
      </w:r>
      <w:r w:rsidR="00BC3844" w:rsidRPr="00BC3844">
        <w:rPr>
          <w:b/>
          <w:color w:val="00B050"/>
          <w:sz w:val="32"/>
          <w:szCs w:val="32"/>
        </w:rPr>
        <w:t>CHIFUNDO UK AND</w:t>
      </w:r>
      <w:r w:rsidR="00BC3844" w:rsidRPr="00BC3844">
        <w:rPr>
          <w:sz w:val="32"/>
          <w:szCs w:val="32"/>
        </w:rPr>
        <w:t xml:space="preserve"> </w:t>
      </w:r>
      <w:r w:rsidR="00BC3844" w:rsidRPr="00BC3844">
        <w:rPr>
          <w:b/>
          <w:color w:val="00B0F0"/>
          <w:sz w:val="32"/>
          <w:szCs w:val="32"/>
        </w:rPr>
        <w:t>CHANASA MALAWI</w:t>
      </w:r>
    </w:p>
    <w:p w:rsidR="00694273" w:rsidRPr="007C1441" w:rsidRDefault="001414BB" w:rsidP="007C1441">
      <w:pPr>
        <w:tabs>
          <w:tab w:val="left" w:pos="1807"/>
        </w:tabs>
        <w:jc w:val="center"/>
        <w:rPr>
          <w:b/>
          <w:sz w:val="24"/>
          <w:szCs w:val="24"/>
        </w:rPr>
      </w:pPr>
      <w:hyperlink r:id="rId6" w:history="1">
        <w:r w:rsidR="007C1441" w:rsidRPr="002F63BD">
          <w:rPr>
            <w:rStyle w:val="Hyperlink"/>
            <w:b/>
            <w:sz w:val="24"/>
            <w:szCs w:val="24"/>
          </w:rPr>
          <w:t>www.chanasachifundomalawi.org</w:t>
        </w:r>
      </w:hyperlink>
      <w:r w:rsidR="007C1441" w:rsidRPr="002F63BD">
        <w:rPr>
          <w:b/>
          <w:sz w:val="24"/>
          <w:szCs w:val="24"/>
        </w:rPr>
        <w:t xml:space="preserve"> </w:t>
      </w:r>
    </w:p>
    <w:p w:rsidR="006F7C40" w:rsidRDefault="006F7C40" w:rsidP="00FE30A2">
      <w:pPr>
        <w:jc w:val="center"/>
        <w:rPr>
          <w:b/>
          <w:sz w:val="24"/>
          <w:szCs w:val="24"/>
        </w:rPr>
      </w:pPr>
      <w:r>
        <w:rPr>
          <w:b/>
          <w:sz w:val="24"/>
          <w:szCs w:val="24"/>
        </w:rPr>
        <w:t xml:space="preserve">FEMALE UNIVERSITY SCHOLARSHIPS FOR MALAWI </w:t>
      </w:r>
    </w:p>
    <w:p w:rsidR="006F7C40" w:rsidRDefault="00E948B8" w:rsidP="00E948B8">
      <w:pPr>
        <w:rPr>
          <w:sz w:val="24"/>
          <w:szCs w:val="24"/>
        </w:rPr>
      </w:pPr>
      <w:r>
        <w:rPr>
          <w:sz w:val="24"/>
          <w:szCs w:val="24"/>
        </w:rPr>
        <w:t xml:space="preserve">It is possible for Universities in Scotland and other UK Universities with partnerships in Malawi/Africa to place orders with </w:t>
      </w:r>
      <w:proofErr w:type="spellStart"/>
      <w:r>
        <w:rPr>
          <w:sz w:val="24"/>
          <w:szCs w:val="24"/>
        </w:rPr>
        <w:t>Chifundo</w:t>
      </w:r>
      <w:proofErr w:type="spellEnd"/>
      <w:r>
        <w:rPr>
          <w:sz w:val="24"/>
          <w:szCs w:val="24"/>
        </w:rPr>
        <w:t xml:space="preserve"> UK for </w:t>
      </w:r>
      <w:proofErr w:type="spellStart"/>
      <w:r>
        <w:rPr>
          <w:sz w:val="24"/>
          <w:szCs w:val="24"/>
        </w:rPr>
        <w:t>Chanasa</w:t>
      </w:r>
      <w:proofErr w:type="spellEnd"/>
      <w:r w:rsidR="0003270A">
        <w:rPr>
          <w:sz w:val="24"/>
          <w:szCs w:val="24"/>
        </w:rPr>
        <w:t xml:space="preserve"> Sustainable, </w:t>
      </w:r>
      <w:r>
        <w:rPr>
          <w:sz w:val="24"/>
          <w:szCs w:val="24"/>
        </w:rPr>
        <w:t xml:space="preserve">Fair Trade products </w:t>
      </w:r>
      <w:r w:rsidR="000C1A6B">
        <w:rPr>
          <w:sz w:val="24"/>
          <w:szCs w:val="24"/>
        </w:rPr>
        <w:t xml:space="preserve">made in Malawi </w:t>
      </w:r>
      <w:r>
        <w:rPr>
          <w:sz w:val="24"/>
          <w:szCs w:val="24"/>
        </w:rPr>
        <w:t xml:space="preserve">so that they can </w:t>
      </w:r>
      <w:r w:rsidR="0003270A">
        <w:rPr>
          <w:sz w:val="24"/>
          <w:szCs w:val="24"/>
        </w:rPr>
        <w:t xml:space="preserve">be </w:t>
      </w:r>
      <w:r>
        <w:rPr>
          <w:sz w:val="24"/>
          <w:szCs w:val="24"/>
        </w:rPr>
        <w:t xml:space="preserve">sold through gift shops or websites. </w:t>
      </w:r>
      <w:r w:rsidR="000329B9">
        <w:rPr>
          <w:sz w:val="24"/>
          <w:szCs w:val="24"/>
        </w:rPr>
        <w:t>All products are made by poor women in suburbs of Blantyre, Malawi. They</w:t>
      </w:r>
      <w:r w:rsidR="0003270A">
        <w:rPr>
          <w:sz w:val="24"/>
          <w:szCs w:val="24"/>
        </w:rPr>
        <w:t xml:space="preserve"> can be chosen from a catalogue and by looking at samp</w:t>
      </w:r>
      <w:r w:rsidR="00DB55B6">
        <w:rPr>
          <w:sz w:val="24"/>
          <w:szCs w:val="24"/>
        </w:rPr>
        <w:t>les. New products can be created and a</w:t>
      </w:r>
      <w:r w:rsidR="0003270A">
        <w:rPr>
          <w:sz w:val="24"/>
          <w:szCs w:val="24"/>
        </w:rPr>
        <w:t>daptations to a</w:t>
      </w:r>
      <w:r w:rsidR="00DB55B6">
        <w:rPr>
          <w:sz w:val="24"/>
          <w:szCs w:val="24"/>
        </w:rPr>
        <w:t>n existing</w:t>
      </w:r>
      <w:r w:rsidR="0003270A">
        <w:rPr>
          <w:sz w:val="24"/>
          <w:szCs w:val="24"/>
        </w:rPr>
        <w:t xml:space="preserve"> product </w:t>
      </w:r>
      <w:r w:rsidR="00DB55B6">
        <w:rPr>
          <w:sz w:val="24"/>
          <w:szCs w:val="24"/>
        </w:rPr>
        <w:t>can be specified</w:t>
      </w:r>
      <w:r w:rsidR="0003270A">
        <w:rPr>
          <w:sz w:val="24"/>
          <w:szCs w:val="24"/>
        </w:rPr>
        <w:t xml:space="preserve">. With the use of </w:t>
      </w:r>
      <w:proofErr w:type="spellStart"/>
      <w:r w:rsidR="0003270A">
        <w:rPr>
          <w:sz w:val="24"/>
          <w:szCs w:val="24"/>
        </w:rPr>
        <w:t>whatsapp</w:t>
      </w:r>
      <w:proofErr w:type="spellEnd"/>
      <w:r w:rsidR="00622C87">
        <w:rPr>
          <w:sz w:val="24"/>
          <w:szCs w:val="24"/>
        </w:rPr>
        <w:t>/email</w:t>
      </w:r>
      <w:r w:rsidR="00DB55B6">
        <w:rPr>
          <w:sz w:val="24"/>
          <w:szCs w:val="24"/>
        </w:rPr>
        <w:t>,</w:t>
      </w:r>
      <w:r w:rsidR="0003270A">
        <w:rPr>
          <w:sz w:val="24"/>
          <w:szCs w:val="24"/>
        </w:rPr>
        <w:t xml:space="preserve"> it is also possible for universities to choose their</w:t>
      </w:r>
      <w:r w:rsidR="00DB55B6">
        <w:rPr>
          <w:sz w:val="24"/>
          <w:szCs w:val="24"/>
        </w:rPr>
        <w:t xml:space="preserve"> African fabric (</w:t>
      </w:r>
      <w:proofErr w:type="spellStart"/>
      <w:r w:rsidR="00DB55B6">
        <w:rPr>
          <w:sz w:val="24"/>
          <w:szCs w:val="24"/>
        </w:rPr>
        <w:t>chitenje</w:t>
      </w:r>
      <w:proofErr w:type="spellEnd"/>
      <w:r w:rsidR="00DB55B6">
        <w:rPr>
          <w:sz w:val="24"/>
          <w:szCs w:val="24"/>
        </w:rPr>
        <w:t>). Products</w:t>
      </w:r>
      <w:r w:rsidR="0003270A">
        <w:rPr>
          <w:sz w:val="24"/>
          <w:szCs w:val="24"/>
        </w:rPr>
        <w:t xml:space="preserve"> can </w:t>
      </w:r>
      <w:r w:rsidR="00DB55B6">
        <w:rPr>
          <w:sz w:val="24"/>
          <w:szCs w:val="24"/>
        </w:rPr>
        <w:t xml:space="preserve">be </w:t>
      </w:r>
      <w:r w:rsidR="0003270A">
        <w:rPr>
          <w:sz w:val="24"/>
          <w:szCs w:val="24"/>
        </w:rPr>
        <w:t xml:space="preserve">customized by sewing on university logos or by using metal pin ones. Quotations can also be obtained for universities to have their own material printed in Malawi but it will take a longer time for an order to be produced. </w:t>
      </w:r>
    </w:p>
    <w:p w:rsidR="00870E4D" w:rsidRDefault="008321A6" w:rsidP="008321A6">
      <w:pPr>
        <w:rPr>
          <w:sz w:val="24"/>
          <w:szCs w:val="24"/>
        </w:rPr>
      </w:pPr>
      <w:r>
        <w:rPr>
          <w:b/>
          <w:noProof/>
          <w:sz w:val="24"/>
          <w:szCs w:val="24"/>
        </w:rPr>
        <w:drawing>
          <wp:anchor distT="0" distB="0" distL="114300" distR="114300" simplePos="0" relativeHeight="251663360" behindDoc="0" locked="0" layoutInCell="1" allowOverlap="1">
            <wp:simplePos x="0" y="0"/>
            <wp:positionH relativeFrom="column">
              <wp:posOffset>53340</wp:posOffset>
            </wp:positionH>
            <wp:positionV relativeFrom="paragraph">
              <wp:posOffset>1114425</wp:posOffset>
            </wp:positionV>
            <wp:extent cx="606425" cy="802005"/>
            <wp:effectExtent l="19050" t="0" r="3175" b="0"/>
            <wp:wrapSquare wrapText="bothSides"/>
            <wp:docPr id="3" name="Picture 2" descr="IMG_20170801_10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1_102004.jpg"/>
                    <pic:cNvPicPr/>
                  </pic:nvPicPr>
                  <pic:blipFill>
                    <a:blip r:embed="rId7" cstate="print"/>
                    <a:stretch>
                      <a:fillRect/>
                    </a:stretch>
                  </pic:blipFill>
                  <pic:spPr>
                    <a:xfrm>
                      <a:off x="0" y="0"/>
                      <a:ext cx="606425" cy="802005"/>
                    </a:xfrm>
                    <a:prstGeom prst="rect">
                      <a:avLst/>
                    </a:prstGeom>
                  </pic:spPr>
                </pic:pic>
              </a:graphicData>
            </a:graphic>
          </wp:anchor>
        </w:drawing>
      </w:r>
      <w:r w:rsidR="00C614E7">
        <w:rPr>
          <w:b/>
          <w:noProof/>
          <w:sz w:val="24"/>
          <w:szCs w:val="24"/>
        </w:rPr>
        <w:drawing>
          <wp:anchor distT="0" distB="0" distL="114300" distR="114300" simplePos="0" relativeHeight="251661312" behindDoc="0" locked="0" layoutInCell="1" allowOverlap="1">
            <wp:simplePos x="0" y="0"/>
            <wp:positionH relativeFrom="column">
              <wp:posOffset>5001895</wp:posOffset>
            </wp:positionH>
            <wp:positionV relativeFrom="paragraph">
              <wp:posOffset>1224915</wp:posOffset>
            </wp:positionV>
            <wp:extent cx="1033145" cy="775970"/>
            <wp:effectExtent l="19050" t="0" r="0" b="0"/>
            <wp:wrapSquare wrapText="bothSides"/>
            <wp:docPr id="5" name="Picture 4" descr="IMG_20170812_07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12_072400.jpg"/>
                    <pic:cNvPicPr/>
                  </pic:nvPicPr>
                  <pic:blipFill>
                    <a:blip r:embed="rId8" cstate="print"/>
                    <a:stretch>
                      <a:fillRect/>
                    </a:stretch>
                  </pic:blipFill>
                  <pic:spPr>
                    <a:xfrm>
                      <a:off x="0" y="0"/>
                      <a:ext cx="1033145" cy="775970"/>
                    </a:xfrm>
                    <a:prstGeom prst="rect">
                      <a:avLst/>
                    </a:prstGeom>
                  </pic:spPr>
                </pic:pic>
              </a:graphicData>
            </a:graphic>
          </wp:anchor>
        </w:drawing>
      </w:r>
      <w:r w:rsidR="00C614E7">
        <w:rPr>
          <w:b/>
          <w:noProof/>
          <w:sz w:val="24"/>
          <w:szCs w:val="24"/>
        </w:rPr>
        <w:drawing>
          <wp:anchor distT="0" distB="0" distL="114300" distR="114300" simplePos="0" relativeHeight="251662336" behindDoc="0" locked="0" layoutInCell="1" allowOverlap="1">
            <wp:simplePos x="0" y="0"/>
            <wp:positionH relativeFrom="column">
              <wp:posOffset>5270500</wp:posOffset>
            </wp:positionH>
            <wp:positionV relativeFrom="paragraph">
              <wp:posOffset>15240</wp:posOffset>
            </wp:positionV>
            <wp:extent cx="758825" cy="1019175"/>
            <wp:effectExtent l="19050" t="0" r="3175" b="0"/>
            <wp:wrapSquare wrapText="bothSides"/>
            <wp:docPr id="2" name="Picture 1" descr="IMG_20170808_15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808_155039.jpg"/>
                    <pic:cNvPicPr/>
                  </pic:nvPicPr>
                  <pic:blipFill>
                    <a:blip r:embed="rId9" cstate="print"/>
                    <a:stretch>
                      <a:fillRect/>
                    </a:stretch>
                  </pic:blipFill>
                  <pic:spPr>
                    <a:xfrm>
                      <a:off x="0" y="0"/>
                      <a:ext cx="758825" cy="1019175"/>
                    </a:xfrm>
                    <a:prstGeom prst="rect">
                      <a:avLst/>
                    </a:prstGeom>
                  </pic:spPr>
                </pic:pic>
              </a:graphicData>
            </a:graphic>
          </wp:anchor>
        </w:drawing>
      </w:r>
      <w:r w:rsidR="00AD24F6">
        <w:rPr>
          <w:b/>
          <w:sz w:val="24"/>
          <w:szCs w:val="24"/>
        </w:rPr>
        <w:t>Glasgow Heritage Retail Ltd</w:t>
      </w:r>
      <w:r w:rsidR="00AD24F6" w:rsidRPr="00AD24F6">
        <w:rPr>
          <w:b/>
          <w:sz w:val="24"/>
          <w:szCs w:val="24"/>
        </w:rPr>
        <w:t xml:space="preserve"> </w:t>
      </w:r>
      <w:r w:rsidR="00AD24F6">
        <w:rPr>
          <w:sz w:val="24"/>
          <w:szCs w:val="24"/>
        </w:rPr>
        <w:t xml:space="preserve">placed an order for 100 Padded Reversible Messenger Bags, 100 Modified Safari Bags </w:t>
      </w:r>
      <w:r w:rsidR="00F1233E">
        <w:rPr>
          <w:sz w:val="24"/>
          <w:szCs w:val="24"/>
        </w:rPr>
        <w:t>and 100 purses.</w:t>
      </w:r>
      <w:r w:rsidR="00AD24F6">
        <w:rPr>
          <w:sz w:val="24"/>
          <w:szCs w:val="24"/>
        </w:rPr>
        <w:t xml:space="preserve"> Glasgow University logos were supplied for the bags and metal logo pins for the purses.</w:t>
      </w:r>
      <w:r w:rsidR="00F1233E">
        <w:rPr>
          <w:sz w:val="24"/>
          <w:szCs w:val="24"/>
        </w:rPr>
        <w:t xml:space="preserve"> The </w:t>
      </w:r>
      <w:r w:rsidR="000C1A6B">
        <w:rPr>
          <w:sz w:val="24"/>
          <w:szCs w:val="24"/>
        </w:rPr>
        <w:t>retail</w:t>
      </w:r>
      <w:r w:rsidR="00622C87">
        <w:rPr>
          <w:sz w:val="24"/>
          <w:szCs w:val="24"/>
        </w:rPr>
        <w:t xml:space="preserve"> </w:t>
      </w:r>
      <w:r w:rsidR="000C1A6B">
        <w:rPr>
          <w:sz w:val="24"/>
          <w:szCs w:val="24"/>
        </w:rPr>
        <w:t>price is double the cost price plus VAT</w:t>
      </w:r>
      <w:r w:rsidR="00F1233E">
        <w:rPr>
          <w:sz w:val="24"/>
          <w:szCs w:val="24"/>
        </w:rPr>
        <w:t>. Glasgow Univer</w:t>
      </w:r>
      <w:r w:rsidR="000C1A6B">
        <w:rPr>
          <w:sz w:val="24"/>
          <w:szCs w:val="24"/>
        </w:rPr>
        <w:t>sity has chosen</w:t>
      </w:r>
      <w:r w:rsidR="00F1233E">
        <w:rPr>
          <w:sz w:val="24"/>
          <w:szCs w:val="24"/>
        </w:rPr>
        <w:t xml:space="preserve"> to use the profits from the sale of the products to fund female university scholarships at the </w:t>
      </w:r>
      <w:r w:rsidR="00CC21AF">
        <w:rPr>
          <w:sz w:val="24"/>
          <w:szCs w:val="24"/>
        </w:rPr>
        <w:t xml:space="preserve">College of Medicine in Malawi </w:t>
      </w:r>
      <w:r w:rsidR="00F1233E">
        <w:rPr>
          <w:sz w:val="24"/>
          <w:szCs w:val="24"/>
        </w:rPr>
        <w:t xml:space="preserve">with the help of the SOKO Fund. </w:t>
      </w:r>
      <w:r w:rsidR="005D2B9E">
        <w:rPr>
          <w:sz w:val="24"/>
          <w:szCs w:val="24"/>
        </w:rPr>
        <w:t xml:space="preserve">They went on sale in </w:t>
      </w:r>
      <w:proofErr w:type="spellStart"/>
      <w:r w:rsidR="005D2B9E">
        <w:rPr>
          <w:sz w:val="24"/>
          <w:szCs w:val="24"/>
        </w:rPr>
        <w:t>Freshers’</w:t>
      </w:r>
      <w:proofErr w:type="spellEnd"/>
      <w:r w:rsidR="005D2B9E">
        <w:rPr>
          <w:sz w:val="24"/>
          <w:szCs w:val="24"/>
        </w:rPr>
        <w:t xml:space="preserve"> Week and will be launched in early December for Christmas sales. </w:t>
      </w:r>
      <w:r w:rsidRPr="008321A6">
        <w:rPr>
          <w:sz w:val="24"/>
          <w:szCs w:val="24"/>
        </w:rPr>
        <w:t>The 2</w:t>
      </w:r>
      <w:r w:rsidRPr="008321A6">
        <w:rPr>
          <w:sz w:val="24"/>
          <w:szCs w:val="24"/>
          <w:vertAlign w:val="superscript"/>
        </w:rPr>
        <w:t>nd</w:t>
      </w:r>
      <w:r w:rsidRPr="008321A6">
        <w:rPr>
          <w:sz w:val="24"/>
          <w:szCs w:val="24"/>
        </w:rPr>
        <w:t xml:space="preserve"> half of the order will </w:t>
      </w:r>
      <w:r w:rsidR="00870E4D">
        <w:rPr>
          <w:sz w:val="24"/>
          <w:szCs w:val="24"/>
        </w:rPr>
        <w:t xml:space="preserve">be made with </w:t>
      </w:r>
      <w:proofErr w:type="spellStart"/>
      <w:r w:rsidR="00870E4D">
        <w:rPr>
          <w:sz w:val="24"/>
          <w:szCs w:val="24"/>
        </w:rPr>
        <w:t>chitenje</w:t>
      </w:r>
      <w:proofErr w:type="spellEnd"/>
      <w:r w:rsidR="00870E4D">
        <w:rPr>
          <w:sz w:val="24"/>
          <w:szCs w:val="24"/>
        </w:rPr>
        <w:t xml:space="preserve"> </w:t>
      </w:r>
      <w:r w:rsidR="00622C87">
        <w:rPr>
          <w:sz w:val="24"/>
          <w:szCs w:val="24"/>
        </w:rPr>
        <w:t xml:space="preserve">pictured </w:t>
      </w:r>
      <w:r w:rsidR="00870E4D">
        <w:rPr>
          <w:sz w:val="24"/>
          <w:szCs w:val="24"/>
        </w:rPr>
        <w:t xml:space="preserve">to the left. </w:t>
      </w:r>
    </w:p>
    <w:p w:rsidR="00870E4D" w:rsidRDefault="00870E4D" w:rsidP="008321A6">
      <w:pPr>
        <w:rPr>
          <w:sz w:val="24"/>
          <w:szCs w:val="24"/>
        </w:rPr>
      </w:pPr>
      <w:r>
        <w:rPr>
          <w:sz w:val="24"/>
          <w:szCs w:val="24"/>
        </w:rPr>
        <w:t xml:space="preserve">Universities </w:t>
      </w:r>
      <w:r w:rsidR="000C1A6B">
        <w:rPr>
          <w:sz w:val="24"/>
          <w:szCs w:val="24"/>
        </w:rPr>
        <w:t xml:space="preserve">may choose </w:t>
      </w:r>
      <w:r>
        <w:rPr>
          <w:sz w:val="24"/>
          <w:szCs w:val="24"/>
        </w:rPr>
        <w:t xml:space="preserve">to take out any administrative charges from the profits before using them to fund female university scholarships. This means that Universities can – </w:t>
      </w:r>
    </w:p>
    <w:p w:rsidR="002F63BD" w:rsidRPr="000241B9" w:rsidRDefault="00870E4D" w:rsidP="00870E4D">
      <w:pPr>
        <w:pStyle w:val="ListParagraph"/>
        <w:numPr>
          <w:ilvl w:val="0"/>
          <w:numId w:val="1"/>
        </w:numPr>
        <w:rPr>
          <w:b/>
          <w:sz w:val="24"/>
          <w:szCs w:val="24"/>
        </w:rPr>
      </w:pPr>
      <w:r w:rsidRPr="000241B9">
        <w:rPr>
          <w:b/>
          <w:sz w:val="24"/>
          <w:szCs w:val="24"/>
        </w:rPr>
        <w:t>Empower the women in poor suburbs of Blantyre</w:t>
      </w:r>
      <w:r w:rsidR="00622C87">
        <w:rPr>
          <w:b/>
          <w:sz w:val="24"/>
          <w:szCs w:val="24"/>
        </w:rPr>
        <w:t>,</w:t>
      </w:r>
      <w:r w:rsidRPr="000241B9">
        <w:rPr>
          <w:b/>
          <w:sz w:val="24"/>
          <w:szCs w:val="24"/>
        </w:rPr>
        <w:t xml:space="preserve"> Malawi </w:t>
      </w:r>
    </w:p>
    <w:p w:rsidR="00870E4D" w:rsidRPr="000241B9" w:rsidRDefault="00622C87" w:rsidP="00870E4D">
      <w:pPr>
        <w:pStyle w:val="ListParagraph"/>
        <w:numPr>
          <w:ilvl w:val="0"/>
          <w:numId w:val="1"/>
        </w:numPr>
        <w:rPr>
          <w:b/>
          <w:sz w:val="24"/>
          <w:szCs w:val="24"/>
        </w:rPr>
      </w:pPr>
      <w:r>
        <w:rPr>
          <w:b/>
          <w:sz w:val="24"/>
          <w:szCs w:val="24"/>
        </w:rPr>
        <w:t>Enable</w:t>
      </w:r>
      <w:r w:rsidR="00870E4D" w:rsidRPr="000241B9">
        <w:rPr>
          <w:b/>
          <w:sz w:val="24"/>
          <w:szCs w:val="24"/>
        </w:rPr>
        <w:t xml:space="preserve"> intelligent but financially challenged girls with scholarships at public funded universities in Malawi </w:t>
      </w:r>
      <w:r>
        <w:rPr>
          <w:b/>
          <w:sz w:val="24"/>
          <w:szCs w:val="24"/>
        </w:rPr>
        <w:t xml:space="preserve">to </w:t>
      </w:r>
      <w:r w:rsidR="000241B9" w:rsidRPr="000241B9">
        <w:rPr>
          <w:b/>
          <w:sz w:val="24"/>
          <w:szCs w:val="24"/>
        </w:rPr>
        <w:t xml:space="preserve"> graduate and make a difference to their families, communities and country</w:t>
      </w:r>
    </w:p>
    <w:p w:rsidR="00870E4D" w:rsidRPr="000241B9" w:rsidRDefault="000241B9" w:rsidP="00870E4D">
      <w:pPr>
        <w:pStyle w:val="ListParagraph"/>
        <w:numPr>
          <w:ilvl w:val="0"/>
          <w:numId w:val="1"/>
        </w:numPr>
        <w:rPr>
          <w:b/>
          <w:sz w:val="24"/>
          <w:szCs w:val="24"/>
        </w:rPr>
      </w:pPr>
      <w:r w:rsidRPr="000241B9">
        <w:rPr>
          <w:b/>
          <w:sz w:val="24"/>
          <w:szCs w:val="24"/>
        </w:rPr>
        <w:t xml:space="preserve">Promote a message of altruism and strengthen their partnerships with universities in Malawi </w:t>
      </w:r>
    </w:p>
    <w:p w:rsidR="000241B9" w:rsidRDefault="00622C87" w:rsidP="00870E4D">
      <w:pPr>
        <w:pStyle w:val="ListParagraph"/>
        <w:numPr>
          <w:ilvl w:val="0"/>
          <w:numId w:val="1"/>
        </w:numPr>
        <w:rPr>
          <w:b/>
          <w:sz w:val="24"/>
          <w:szCs w:val="24"/>
        </w:rPr>
      </w:pPr>
      <w:r>
        <w:rPr>
          <w:b/>
          <w:sz w:val="24"/>
          <w:szCs w:val="24"/>
        </w:rPr>
        <w:t xml:space="preserve">Do so at no financial cost to themselves </w:t>
      </w:r>
    </w:p>
    <w:p w:rsidR="00D90584" w:rsidRPr="00D90584" w:rsidRDefault="00D90584" w:rsidP="00D90584">
      <w:pPr>
        <w:rPr>
          <w:b/>
          <w:sz w:val="24"/>
          <w:szCs w:val="24"/>
        </w:rPr>
      </w:pPr>
      <w:r>
        <w:rPr>
          <w:b/>
          <w:sz w:val="24"/>
          <w:szCs w:val="24"/>
        </w:rPr>
        <w:t xml:space="preserve">If you would like to make an enquiry, receive a catalogue or place and order please </w:t>
      </w:r>
    </w:p>
    <w:p w:rsidR="007C1441" w:rsidRDefault="007C1441" w:rsidP="007C1441">
      <w:pPr>
        <w:tabs>
          <w:tab w:val="left" w:pos="1807"/>
        </w:tabs>
        <w:rPr>
          <w:b/>
          <w:sz w:val="24"/>
          <w:szCs w:val="24"/>
        </w:rPr>
      </w:pPr>
      <w:r>
        <w:rPr>
          <w:b/>
          <w:sz w:val="24"/>
          <w:szCs w:val="24"/>
        </w:rPr>
        <w:t>CONTACT</w:t>
      </w:r>
      <w:r w:rsidRPr="002F63BD">
        <w:rPr>
          <w:b/>
          <w:sz w:val="24"/>
          <w:szCs w:val="24"/>
        </w:rPr>
        <w:t>:</w:t>
      </w:r>
      <w:r>
        <w:rPr>
          <w:sz w:val="24"/>
          <w:szCs w:val="24"/>
        </w:rPr>
        <w:t xml:space="preserve"> </w:t>
      </w:r>
      <w:r>
        <w:rPr>
          <w:b/>
          <w:sz w:val="24"/>
          <w:szCs w:val="24"/>
        </w:rPr>
        <w:t xml:space="preserve">Susan Flynn     </w:t>
      </w:r>
      <w:hyperlink r:id="rId10" w:history="1">
        <w:r w:rsidRPr="00FB4FBB">
          <w:rPr>
            <w:rStyle w:val="Hyperlink"/>
            <w:b/>
            <w:sz w:val="24"/>
            <w:szCs w:val="24"/>
          </w:rPr>
          <w:t>sflynn@waitrose.com</w:t>
        </w:r>
      </w:hyperlink>
      <w:r>
        <w:rPr>
          <w:b/>
          <w:sz w:val="24"/>
          <w:szCs w:val="24"/>
        </w:rPr>
        <w:t xml:space="preserve">   Tel: 01244 381490 </w:t>
      </w:r>
    </w:p>
    <w:p w:rsidR="007C1441" w:rsidRPr="002F63BD" w:rsidRDefault="007C1441" w:rsidP="007C1441">
      <w:pPr>
        <w:rPr>
          <w:sz w:val="24"/>
          <w:szCs w:val="24"/>
        </w:rPr>
      </w:pPr>
    </w:p>
    <w:p w:rsidR="007C1441" w:rsidRPr="002F63BD" w:rsidRDefault="007C1441" w:rsidP="007C1441">
      <w:pPr>
        <w:rPr>
          <w:sz w:val="24"/>
          <w:szCs w:val="24"/>
        </w:rPr>
      </w:pPr>
    </w:p>
    <w:p w:rsidR="002F63BD" w:rsidRPr="000241B9" w:rsidRDefault="002F63BD" w:rsidP="002F63BD">
      <w:pPr>
        <w:rPr>
          <w:b/>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Pr="002F63BD" w:rsidRDefault="002F63BD" w:rsidP="002F63BD">
      <w:pPr>
        <w:rPr>
          <w:sz w:val="24"/>
          <w:szCs w:val="24"/>
        </w:rPr>
      </w:pPr>
    </w:p>
    <w:p w:rsidR="002F63BD" w:rsidRDefault="002F63BD" w:rsidP="002F63BD">
      <w:pPr>
        <w:rPr>
          <w:sz w:val="24"/>
          <w:szCs w:val="24"/>
        </w:rPr>
      </w:pPr>
    </w:p>
    <w:p w:rsidR="002F63BD" w:rsidRDefault="002F63BD" w:rsidP="002F63BD">
      <w:pPr>
        <w:rPr>
          <w:sz w:val="24"/>
          <w:szCs w:val="24"/>
        </w:rPr>
      </w:pPr>
    </w:p>
    <w:p w:rsidR="00BC3844" w:rsidRDefault="002F63BD" w:rsidP="002F63BD">
      <w:pPr>
        <w:tabs>
          <w:tab w:val="left" w:pos="1807"/>
        </w:tabs>
        <w:rPr>
          <w:sz w:val="24"/>
          <w:szCs w:val="24"/>
        </w:rPr>
      </w:pPr>
      <w:r>
        <w:rPr>
          <w:sz w:val="24"/>
          <w:szCs w:val="24"/>
        </w:rPr>
        <w:tab/>
      </w:r>
    </w:p>
    <w:sectPr w:rsidR="00BC3844" w:rsidSect="00CE2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6D91"/>
    <w:multiLevelType w:val="hybridMultilevel"/>
    <w:tmpl w:val="3E78D546"/>
    <w:lvl w:ilvl="0" w:tplc="04090001">
      <w:start w:val="1"/>
      <w:numFmt w:val="bullet"/>
      <w:lvlText w:val=""/>
      <w:lvlJc w:val="left"/>
      <w:pPr>
        <w:ind w:left="2989" w:hanging="360"/>
      </w:pPr>
      <w:rPr>
        <w:rFonts w:ascii="Symbol" w:hAnsi="Symbol" w:hint="default"/>
      </w:rPr>
    </w:lvl>
    <w:lvl w:ilvl="1" w:tplc="04090003" w:tentative="1">
      <w:start w:val="1"/>
      <w:numFmt w:val="bullet"/>
      <w:lvlText w:val="o"/>
      <w:lvlJc w:val="left"/>
      <w:pPr>
        <w:ind w:left="3709" w:hanging="360"/>
      </w:pPr>
      <w:rPr>
        <w:rFonts w:ascii="Courier New" w:hAnsi="Courier New" w:cs="Courier New" w:hint="default"/>
      </w:rPr>
    </w:lvl>
    <w:lvl w:ilvl="2" w:tplc="04090005" w:tentative="1">
      <w:start w:val="1"/>
      <w:numFmt w:val="bullet"/>
      <w:lvlText w:val=""/>
      <w:lvlJc w:val="left"/>
      <w:pPr>
        <w:ind w:left="4429" w:hanging="360"/>
      </w:pPr>
      <w:rPr>
        <w:rFonts w:ascii="Wingdings" w:hAnsi="Wingdings" w:hint="default"/>
      </w:rPr>
    </w:lvl>
    <w:lvl w:ilvl="3" w:tplc="04090001" w:tentative="1">
      <w:start w:val="1"/>
      <w:numFmt w:val="bullet"/>
      <w:lvlText w:val=""/>
      <w:lvlJc w:val="left"/>
      <w:pPr>
        <w:ind w:left="5149" w:hanging="360"/>
      </w:pPr>
      <w:rPr>
        <w:rFonts w:ascii="Symbol" w:hAnsi="Symbol" w:hint="default"/>
      </w:rPr>
    </w:lvl>
    <w:lvl w:ilvl="4" w:tplc="04090003" w:tentative="1">
      <w:start w:val="1"/>
      <w:numFmt w:val="bullet"/>
      <w:lvlText w:val="o"/>
      <w:lvlJc w:val="left"/>
      <w:pPr>
        <w:ind w:left="5869" w:hanging="360"/>
      </w:pPr>
      <w:rPr>
        <w:rFonts w:ascii="Courier New" w:hAnsi="Courier New" w:cs="Courier New" w:hint="default"/>
      </w:rPr>
    </w:lvl>
    <w:lvl w:ilvl="5" w:tplc="04090005" w:tentative="1">
      <w:start w:val="1"/>
      <w:numFmt w:val="bullet"/>
      <w:lvlText w:val=""/>
      <w:lvlJc w:val="left"/>
      <w:pPr>
        <w:ind w:left="6589" w:hanging="360"/>
      </w:pPr>
      <w:rPr>
        <w:rFonts w:ascii="Wingdings" w:hAnsi="Wingdings" w:hint="default"/>
      </w:rPr>
    </w:lvl>
    <w:lvl w:ilvl="6" w:tplc="04090001" w:tentative="1">
      <w:start w:val="1"/>
      <w:numFmt w:val="bullet"/>
      <w:lvlText w:val=""/>
      <w:lvlJc w:val="left"/>
      <w:pPr>
        <w:ind w:left="7309" w:hanging="360"/>
      </w:pPr>
      <w:rPr>
        <w:rFonts w:ascii="Symbol" w:hAnsi="Symbol" w:hint="default"/>
      </w:rPr>
    </w:lvl>
    <w:lvl w:ilvl="7" w:tplc="04090003" w:tentative="1">
      <w:start w:val="1"/>
      <w:numFmt w:val="bullet"/>
      <w:lvlText w:val="o"/>
      <w:lvlJc w:val="left"/>
      <w:pPr>
        <w:ind w:left="8029" w:hanging="360"/>
      </w:pPr>
      <w:rPr>
        <w:rFonts w:ascii="Courier New" w:hAnsi="Courier New" w:cs="Courier New" w:hint="default"/>
      </w:rPr>
    </w:lvl>
    <w:lvl w:ilvl="8" w:tplc="04090005" w:tentative="1">
      <w:start w:val="1"/>
      <w:numFmt w:val="bullet"/>
      <w:lvlText w:val=""/>
      <w:lvlJc w:val="left"/>
      <w:pPr>
        <w:ind w:left="87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1F35"/>
    <w:rsid w:val="000241B9"/>
    <w:rsid w:val="0003270A"/>
    <w:rsid w:val="000329B9"/>
    <w:rsid w:val="000C1A6B"/>
    <w:rsid w:val="000F45A8"/>
    <w:rsid w:val="001414BB"/>
    <w:rsid w:val="00151FFF"/>
    <w:rsid w:val="002554DD"/>
    <w:rsid w:val="002F63BD"/>
    <w:rsid w:val="004D1F97"/>
    <w:rsid w:val="005D2B9E"/>
    <w:rsid w:val="00622C87"/>
    <w:rsid w:val="00694273"/>
    <w:rsid w:val="006F7C40"/>
    <w:rsid w:val="007C1441"/>
    <w:rsid w:val="008321A6"/>
    <w:rsid w:val="00870E4D"/>
    <w:rsid w:val="008B62C4"/>
    <w:rsid w:val="008E5620"/>
    <w:rsid w:val="009B75A5"/>
    <w:rsid w:val="009D5842"/>
    <w:rsid w:val="00A428CB"/>
    <w:rsid w:val="00AD24F6"/>
    <w:rsid w:val="00BC3844"/>
    <w:rsid w:val="00C614E7"/>
    <w:rsid w:val="00CC21AF"/>
    <w:rsid w:val="00CE20D0"/>
    <w:rsid w:val="00D90584"/>
    <w:rsid w:val="00DB55B6"/>
    <w:rsid w:val="00E11F35"/>
    <w:rsid w:val="00E948B8"/>
    <w:rsid w:val="00F1233E"/>
    <w:rsid w:val="00F32937"/>
    <w:rsid w:val="00FC316E"/>
    <w:rsid w:val="00FE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35"/>
    <w:rPr>
      <w:rFonts w:ascii="Tahoma" w:hAnsi="Tahoma" w:cs="Tahoma"/>
      <w:sz w:val="16"/>
      <w:szCs w:val="16"/>
    </w:rPr>
  </w:style>
  <w:style w:type="character" w:styleId="Hyperlink">
    <w:name w:val="Hyperlink"/>
    <w:basedOn w:val="DefaultParagraphFont"/>
    <w:uiPriority w:val="99"/>
    <w:unhideWhenUsed/>
    <w:rsid w:val="00BC3844"/>
    <w:rPr>
      <w:color w:val="0000FF" w:themeColor="hyperlink"/>
      <w:u w:val="single"/>
    </w:rPr>
  </w:style>
  <w:style w:type="paragraph" w:styleId="ListParagraph">
    <w:name w:val="List Paragraph"/>
    <w:basedOn w:val="Normal"/>
    <w:uiPriority w:val="34"/>
    <w:qFormat/>
    <w:rsid w:val="00870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asachifundomalawi.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flynn@waitrose.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24</cp:revision>
  <dcterms:created xsi:type="dcterms:W3CDTF">2017-09-18T12:43:00Z</dcterms:created>
  <dcterms:modified xsi:type="dcterms:W3CDTF">2017-09-18T20:10:00Z</dcterms:modified>
</cp:coreProperties>
</file>